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4C4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  <w:sectPr w:rsidR="00F224C4" w:rsidSect="0069339A">
          <w:headerReference w:type="default" r:id="rId7"/>
          <w:footerReference w:type="even" r:id="rId8"/>
          <w:footerReference w:type="default" r:id="rId9"/>
          <w:pgSz w:w="11906" w:h="16838"/>
          <w:pgMar w:top="3055" w:right="1417" w:bottom="899" w:left="1417" w:header="708" w:footer="128" w:gutter="0"/>
          <w:cols w:space="708"/>
          <w:docGrid w:linePitch="360"/>
        </w:sect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Seznam příloh</w:t>
      </w:r>
    </w:p>
    <w:p w:rsidR="00F224C4" w:rsidRPr="00E27472" w:rsidRDefault="00F224C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zadávací dokumentace pro </w:t>
      </w:r>
      <w:r>
        <w:rPr>
          <w:rFonts w:ascii="Arial Narrow" w:hAnsi="Arial Narrow" w:cs="Arial"/>
          <w:b/>
          <w:sz w:val="28"/>
          <w:szCs w:val="28"/>
        </w:rPr>
        <w:t>veřejnou</w:t>
      </w:r>
      <w:r w:rsidRPr="00E27472">
        <w:rPr>
          <w:rFonts w:ascii="Arial Narrow" w:hAnsi="Arial Narrow" w:cs="Arial"/>
          <w:b/>
          <w:sz w:val="28"/>
          <w:szCs w:val="28"/>
        </w:rPr>
        <w:t xml:space="preserve"> zakázku</w:t>
      </w:r>
      <w:r>
        <w:rPr>
          <w:rFonts w:ascii="Arial Narrow" w:hAnsi="Arial Narrow" w:cs="Arial"/>
          <w:b/>
          <w:sz w:val="28"/>
          <w:szCs w:val="28"/>
        </w:rPr>
        <w:t xml:space="preserve"> malého rozsahu</w:t>
      </w:r>
    </w:p>
    <w:p w:rsidR="00F224C4" w:rsidRPr="00E27472" w:rsidRDefault="00F224C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„Studijní literatura pro ESF MU</w:t>
      </w:r>
      <w:r>
        <w:rPr>
          <w:rFonts w:ascii="Arial Narrow" w:hAnsi="Arial Narrow" w:cs="Arial"/>
          <w:b/>
          <w:sz w:val="28"/>
          <w:szCs w:val="28"/>
        </w:rPr>
        <w:t xml:space="preserve"> 4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F224C4" w:rsidRPr="00E27472" w:rsidRDefault="00F224C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6A7BF0">
      <w:pPr>
        <w:widowControl w:val="0"/>
        <w:spacing w:line="264" w:lineRule="auto"/>
        <w:rPr>
          <w:rFonts w:ascii="Arial Narrow" w:hAnsi="Arial Narrow" w:cs="Arial"/>
          <w:sz w:val="22"/>
          <w:szCs w:val="22"/>
          <w:u w:val="single"/>
        </w:rPr>
      </w:pPr>
    </w:p>
    <w:p w:rsidR="00F224C4" w:rsidRPr="00E27472" w:rsidRDefault="00F224C4" w:rsidP="006A7BF0">
      <w:pPr>
        <w:widowControl w:val="0"/>
        <w:spacing w:line="360" w:lineRule="auto"/>
        <w:rPr>
          <w:rFonts w:ascii="Arial Narrow" w:hAnsi="Arial Narrow" w:cs="Arial"/>
          <w:sz w:val="22"/>
          <w:szCs w:val="22"/>
          <w:u w:val="single"/>
        </w:rPr>
      </w:pPr>
      <w:r w:rsidRPr="00E27472">
        <w:rPr>
          <w:rFonts w:ascii="Arial Narrow" w:hAnsi="Arial Narrow" w:cs="Arial"/>
          <w:sz w:val="22"/>
          <w:szCs w:val="22"/>
          <w:u w:val="single"/>
        </w:rPr>
        <w:t>příloha A</w:t>
      </w:r>
      <w:r w:rsidRPr="00E27472">
        <w:rPr>
          <w:rFonts w:ascii="Arial Narrow" w:hAnsi="Arial Narrow" w:cs="Arial"/>
          <w:sz w:val="22"/>
          <w:szCs w:val="22"/>
          <w:u w:val="single"/>
        </w:rPr>
        <w:tab/>
        <w:t xml:space="preserve">obchodní podmínky </w:t>
      </w:r>
    </w:p>
    <w:p w:rsidR="00F224C4" w:rsidRPr="00E27472" w:rsidRDefault="00F224C4" w:rsidP="00A00A3B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krycí list nabídky</w:t>
      </w:r>
    </w:p>
    <w:p w:rsidR="00F224C4" w:rsidRPr="00E27472" w:rsidRDefault="00F224C4" w:rsidP="006A7BF0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návrh kupní smlouvy</w:t>
      </w:r>
    </w:p>
    <w:p w:rsidR="00F224C4" w:rsidRPr="00E27472" w:rsidRDefault="00F224C4" w:rsidP="006A7BF0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příloha 1 návrhu kupní smlouvy – specifikace předmětu plnění</w:t>
      </w:r>
    </w:p>
    <w:p w:rsidR="00F224C4" w:rsidRPr="00E27472" w:rsidRDefault="00F224C4" w:rsidP="006A7BF0">
      <w:pPr>
        <w:widowControl w:val="0"/>
        <w:spacing w:line="360" w:lineRule="auto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6A7BF0">
      <w:pPr>
        <w:widowControl w:val="0"/>
        <w:spacing w:line="360" w:lineRule="auto"/>
        <w:rPr>
          <w:rFonts w:ascii="Arial Narrow" w:hAnsi="Arial Narrow" w:cs="Arial"/>
          <w:sz w:val="22"/>
          <w:szCs w:val="22"/>
          <w:u w:val="single"/>
        </w:rPr>
      </w:pPr>
      <w:r w:rsidRPr="00E27472">
        <w:rPr>
          <w:rFonts w:ascii="Arial Narrow" w:hAnsi="Arial Narrow" w:cs="Arial"/>
          <w:sz w:val="22"/>
          <w:szCs w:val="22"/>
          <w:u w:val="single"/>
        </w:rPr>
        <w:t>příloha B</w:t>
      </w:r>
      <w:r w:rsidRPr="00E27472">
        <w:rPr>
          <w:rFonts w:ascii="Arial Narrow" w:hAnsi="Arial Narrow" w:cs="Arial"/>
          <w:sz w:val="22"/>
          <w:szCs w:val="22"/>
          <w:u w:val="single"/>
        </w:rPr>
        <w:tab/>
        <w:t>informace o kvalifikaci</w:t>
      </w:r>
    </w:p>
    <w:p w:rsidR="00F224C4" w:rsidRPr="00E27472" w:rsidRDefault="00F224C4" w:rsidP="006A7BF0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krycí list informace o kvalifikaci</w:t>
      </w:r>
    </w:p>
    <w:p w:rsidR="00F224C4" w:rsidRPr="00E27472" w:rsidRDefault="00F224C4" w:rsidP="006A7BF0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prohlášení k informaci o kvalifikaci</w:t>
      </w:r>
    </w:p>
    <w:p w:rsidR="00F224C4" w:rsidRPr="00E27472" w:rsidRDefault="00F224C4" w:rsidP="006A7BF0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čestné prohlášení o splnění základních kvalifikačních předpokladů</w:t>
      </w:r>
    </w:p>
    <w:p w:rsidR="00F224C4" w:rsidRPr="00E27472" w:rsidRDefault="00F224C4" w:rsidP="006A7BF0">
      <w:pPr>
        <w:widowControl w:val="0"/>
        <w:spacing w:line="360" w:lineRule="auto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6A7BF0">
      <w:pPr>
        <w:tabs>
          <w:tab w:val="left" w:pos="3247"/>
          <w:tab w:val="center" w:pos="4500"/>
        </w:tabs>
        <w:outlineLvl w:val="0"/>
        <w:rPr>
          <w:rFonts w:ascii="Arial Narrow" w:hAnsi="Arial Narrow"/>
          <w:b/>
          <w:caps/>
          <w:sz w:val="22"/>
          <w:szCs w:val="22"/>
        </w:rPr>
      </w:pPr>
      <w:r w:rsidRPr="00E27472">
        <w:rPr>
          <w:rFonts w:ascii="Arial Narrow" w:hAnsi="Arial Narrow"/>
          <w:b/>
          <w:caps/>
          <w:sz w:val="22"/>
          <w:szCs w:val="22"/>
        </w:rPr>
        <w:tab/>
      </w: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6A7BF0">
      <w:pPr>
        <w:jc w:val="center"/>
        <w:rPr>
          <w:rFonts w:ascii="Arial Narrow" w:hAnsi="Arial Narrow" w:cs="Arial"/>
          <w:b/>
          <w:sz w:val="28"/>
          <w:szCs w:val="28"/>
          <w:u w:val="single"/>
        </w:rPr>
      </w:pPr>
      <w:r w:rsidRPr="00E27472">
        <w:rPr>
          <w:rFonts w:ascii="Arial Narrow" w:hAnsi="Arial Narrow" w:cs="Arial"/>
          <w:b/>
          <w:sz w:val="28"/>
          <w:szCs w:val="28"/>
          <w:u w:val="single"/>
        </w:rPr>
        <w:t>příloha A</w:t>
      </w:r>
      <w:r w:rsidRPr="00E27472">
        <w:rPr>
          <w:rFonts w:ascii="Arial Narrow" w:hAnsi="Arial Narrow" w:cs="Arial"/>
          <w:b/>
          <w:sz w:val="28"/>
          <w:szCs w:val="28"/>
          <w:u w:val="single"/>
        </w:rPr>
        <w:tab/>
        <w:t>obchodní podmínky</w:t>
      </w:r>
    </w:p>
    <w:p w:rsidR="00F224C4" w:rsidRPr="00E27472" w:rsidRDefault="00F224C4" w:rsidP="006A7BF0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6A7BF0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zadávací dokumentace pro veřejnou zakázku</w:t>
      </w:r>
      <w:r>
        <w:rPr>
          <w:rFonts w:ascii="Arial Narrow" w:hAnsi="Arial Narrow" w:cs="Arial"/>
          <w:b/>
          <w:sz w:val="28"/>
          <w:szCs w:val="28"/>
        </w:rPr>
        <w:t xml:space="preserve"> malého rozsahu</w:t>
      </w:r>
    </w:p>
    <w:p w:rsidR="00F224C4" w:rsidRPr="00E27472" w:rsidRDefault="00F224C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„Studijní literatura pro </w:t>
      </w:r>
      <w:r w:rsidRPr="00C074D6">
        <w:rPr>
          <w:rFonts w:ascii="Arial Narrow" w:hAnsi="Arial Narrow" w:cs="Arial"/>
          <w:b/>
          <w:sz w:val="28"/>
          <w:szCs w:val="28"/>
        </w:rPr>
        <w:t>ESF MU 4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02776B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krycí list nabídky</w:t>
      </w:r>
    </w:p>
    <w:p w:rsidR="00F224C4" w:rsidRPr="00E27472" w:rsidRDefault="00F224C4" w:rsidP="0002776B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návrh kupní smlouvy</w:t>
      </w:r>
    </w:p>
    <w:p w:rsidR="00F224C4" w:rsidRPr="00E27472" w:rsidRDefault="00F224C4" w:rsidP="0002776B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příloha 1 návrhu kupní smlouvy – specifikace předmětu plnění</w:t>
      </w: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6A7BF0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  <w:r w:rsidRPr="00E27472">
        <w:rPr>
          <w:rFonts w:ascii="Arial Narrow" w:hAnsi="Arial Narrow"/>
          <w:b/>
          <w:caps/>
          <w:sz w:val="22"/>
          <w:szCs w:val="22"/>
        </w:rPr>
        <w:t>Preambule</w:t>
      </w:r>
    </w:p>
    <w:p w:rsidR="00F224C4" w:rsidRPr="00E27472" w:rsidRDefault="00F224C4" w:rsidP="006A7BF0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6A7BF0">
      <w:pPr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6A7BF0">
      <w:p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Obcho</w:t>
      </w:r>
      <w:r>
        <w:rPr>
          <w:rFonts w:ascii="Arial Narrow" w:hAnsi="Arial Narrow" w:cs="Arial"/>
          <w:sz w:val="22"/>
          <w:szCs w:val="22"/>
        </w:rPr>
        <w:t xml:space="preserve">dní podmínky pro plnění veřejné </w:t>
      </w:r>
      <w:r w:rsidRPr="00E27472">
        <w:rPr>
          <w:rFonts w:ascii="Arial Narrow" w:hAnsi="Arial Narrow" w:cs="Arial"/>
          <w:sz w:val="22"/>
          <w:szCs w:val="22"/>
        </w:rPr>
        <w:t>zakázky</w:t>
      </w:r>
      <w:r>
        <w:rPr>
          <w:rFonts w:ascii="Arial Narrow" w:hAnsi="Arial Narrow" w:cs="Arial"/>
          <w:sz w:val="22"/>
          <w:szCs w:val="22"/>
        </w:rPr>
        <w:t xml:space="preserve"> malého rozsahu</w:t>
      </w:r>
      <w:r w:rsidRPr="00E27472">
        <w:rPr>
          <w:rFonts w:ascii="Arial Narrow" w:hAnsi="Arial Narrow" w:cs="Arial"/>
          <w:sz w:val="22"/>
          <w:szCs w:val="22"/>
        </w:rPr>
        <w:t xml:space="preserve"> stanovené zadávací dokumentací musí být uchazečem v nabídce respektovány. Obchodní podmínky jsou formulovány způsobem, umožňujícím převzít jejich text do nabídky (návrhu kupní smlouvy).</w:t>
      </w:r>
    </w:p>
    <w:p w:rsidR="00F224C4" w:rsidRPr="00E27472" w:rsidRDefault="00F224C4" w:rsidP="006A7BF0">
      <w:pPr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6A7BF0">
      <w:pPr>
        <w:tabs>
          <w:tab w:val="center" w:pos="4500"/>
        </w:tabs>
        <w:jc w:val="both"/>
        <w:rPr>
          <w:rFonts w:ascii="Arial Narrow" w:hAnsi="Arial Narrow"/>
          <w:sz w:val="22"/>
          <w:szCs w:val="22"/>
          <w:u w:val="single"/>
        </w:rPr>
      </w:pPr>
      <w:bookmarkStart w:id="1" w:name="OLE_LINK3"/>
      <w:bookmarkStart w:id="2" w:name="OLE_LINK4"/>
      <w:r w:rsidRPr="00E27472">
        <w:rPr>
          <w:rFonts w:ascii="Arial Narrow" w:hAnsi="Arial Narrow"/>
          <w:sz w:val="22"/>
          <w:szCs w:val="22"/>
        </w:rPr>
        <w:t xml:space="preserve">Obchodní podmínky jsou promítnuty do přiloženého návrhu smlouvy, který uchazeč použije pro zpracování nabídky, tj. na vyznačených místech návrh smlouvy vč. příloh doplní o požadované údaje </w:t>
      </w:r>
      <w:r w:rsidRPr="00E27472">
        <w:rPr>
          <w:rFonts w:ascii="Arial Narrow" w:hAnsi="Arial Narrow"/>
          <w:sz w:val="22"/>
          <w:szCs w:val="22"/>
        </w:rPr>
        <w:sym w:font="Symbol" w:char="F02D"/>
      </w:r>
      <w:r w:rsidRPr="00E27472">
        <w:rPr>
          <w:rFonts w:ascii="Arial Narrow" w:hAnsi="Arial Narrow"/>
          <w:sz w:val="22"/>
          <w:szCs w:val="22"/>
        </w:rPr>
        <w:t xml:space="preserve"> své identifikační údaje, bankovní spojení, ANO u těch částí předmětu smlouvy, na které podává nabídku, NE u těch částí předmětu smlouvy, které se jeho nabídky netýkají, nabídkovou cenu za části, na které podává nabídku, datum podpisu návrhu smlouvy a podpis oprávněné osoby (</w:t>
      </w:r>
      <w:r w:rsidRPr="00E27472">
        <w:rPr>
          <w:rFonts w:ascii="Arial Narrow" w:hAnsi="Arial Narrow"/>
          <w:sz w:val="22"/>
          <w:szCs w:val="22"/>
          <w:u w:val="single"/>
        </w:rPr>
        <w:t>pod kterým uvede čitelně jméno, příjmení a funkci</w:t>
      </w:r>
      <w:r w:rsidRPr="00E27472">
        <w:rPr>
          <w:rFonts w:ascii="Arial Narrow" w:hAnsi="Arial Narrow"/>
          <w:sz w:val="22"/>
          <w:szCs w:val="22"/>
        </w:rPr>
        <w:t xml:space="preserve">), přiloží všechny požadované přílohy, parafuje všechny strany dokumentu (návrhu smlouvy) včetně příloh a </w:t>
      </w:r>
      <w:r w:rsidRPr="00E27472">
        <w:rPr>
          <w:rFonts w:ascii="Arial Narrow" w:hAnsi="Arial Narrow"/>
          <w:sz w:val="22"/>
          <w:szCs w:val="22"/>
          <w:u w:val="single"/>
        </w:rPr>
        <w:t>podepíše dokument způsobem stanoveným podle výpisu z obchodního rejstříku nebo jiné obdobné evidence, popř. jej podepíše zástupce uchazeče.</w:t>
      </w:r>
    </w:p>
    <w:bookmarkEnd w:id="1"/>
    <w:bookmarkEnd w:id="2"/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Default="00F224C4" w:rsidP="00A00A3B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br w:type="page"/>
      </w:r>
    </w:p>
    <w:p w:rsidR="00F224C4" w:rsidRDefault="00F224C4" w:rsidP="00A00A3B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A00A3B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veřejná zakázka</w:t>
      </w:r>
      <w:r>
        <w:rPr>
          <w:rFonts w:ascii="Arial Narrow" w:hAnsi="Arial Narrow" w:cs="Arial"/>
          <w:b/>
          <w:sz w:val="28"/>
          <w:szCs w:val="28"/>
        </w:rPr>
        <w:t xml:space="preserve"> malého rozsahu</w:t>
      </w:r>
    </w:p>
    <w:p w:rsidR="00F224C4" w:rsidRPr="00E27472" w:rsidRDefault="00F224C4" w:rsidP="00A00A3B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„Studijní literatura pro ESF </w:t>
      </w:r>
      <w:r w:rsidRPr="00C074D6">
        <w:rPr>
          <w:rFonts w:ascii="Arial Narrow" w:hAnsi="Arial Narrow" w:cs="Arial"/>
          <w:b/>
          <w:sz w:val="28"/>
          <w:szCs w:val="28"/>
        </w:rPr>
        <w:t>MU 4“</w:t>
      </w:r>
    </w:p>
    <w:p w:rsidR="00F224C4" w:rsidRPr="00E27472" w:rsidRDefault="00F224C4" w:rsidP="00A00A3B">
      <w:pPr>
        <w:rPr>
          <w:rFonts w:ascii="Arial Narrow" w:hAnsi="Arial Narrow"/>
        </w:rPr>
      </w:pPr>
    </w:p>
    <w:p w:rsidR="00F224C4" w:rsidRPr="00E27472" w:rsidRDefault="00F224C4" w:rsidP="00A00A3B">
      <w:pPr>
        <w:rPr>
          <w:rFonts w:ascii="Arial Narrow" w:hAnsi="Arial Narrow"/>
        </w:rPr>
      </w:pPr>
    </w:p>
    <w:p w:rsidR="00F224C4" w:rsidRPr="00E27472" w:rsidRDefault="00F224C4" w:rsidP="00A00A3B">
      <w:pPr>
        <w:rPr>
          <w:rFonts w:ascii="Arial Narrow" w:hAnsi="Arial Narrow"/>
        </w:rPr>
      </w:pPr>
    </w:p>
    <w:p w:rsidR="00F224C4" w:rsidRPr="00E27472" w:rsidRDefault="00F224C4" w:rsidP="00A00A3B">
      <w:pPr>
        <w:rPr>
          <w:rFonts w:ascii="Arial Narrow" w:hAnsi="Arial Narrow"/>
        </w:rPr>
      </w:pPr>
    </w:p>
    <w:p w:rsidR="00F224C4" w:rsidRPr="00E27472" w:rsidRDefault="00F224C4" w:rsidP="00A00A3B">
      <w:pPr>
        <w:rPr>
          <w:rFonts w:ascii="Arial Narrow" w:hAnsi="Arial Narrow"/>
        </w:rPr>
      </w:pPr>
    </w:p>
    <w:p w:rsidR="00F224C4" w:rsidRPr="00E27472" w:rsidRDefault="00F224C4" w:rsidP="00A00A3B">
      <w:pPr>
        <w:rPr>
          <w:rFonts w:ascii="Arial Narrow" w:hAnsi="Arial Narrow"/>
        </w:rPr>
      </w:pPr>
    </w:p>
    <w:p w:rsidR="00F224C4" w:rsidRPr="00E27472" w:rsidRDefault="00F224C4" w:rsidP="00A00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 w:cs="Arial"/>
          <w:b/>
          <w:sz w:val="28"/>
          <w:szCs w:val="28"/>
        </w:rPr>
        <w:t>Nabídka</w:t>
      </w: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Zadavatel:</w:t>
      </w: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Masarykova univerzita, Žerotínovo náměstí 9, 601 77 Brno</w:t>
      </w: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IČ: 00216224</w:t>
      </w: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A00A3B">
      <w:pPr>
        <w:spacing w:before="120"/>
        <w:jc w:val="both"/>
        <w:rPr>
          <w:rFonts w:ascii="Arial Narrow" w:hAnsi="Arial Narrow" w:cs="Arial"/>
          <w:b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Dodavatel: </w:t>
      </w: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Obchodní firma dodavatele:</w:t>
      </w: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IČ:</w:t>
      </w: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Sídlo dodavatele:</w:t>
      </w: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1B0F1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  <w:r>
        <w:rPr>
          <w:rFonts w:ascii="Arial Narrow" w:hAnsi="Arial Narrow"/>
          <w:b/>
          <w:caps/>
          <w:sz w:val="22"/>
          <w:szCs w:val="22"/>
        </w:rPr>
        <w:br w:type="page"/>
      </w:r>
      <w:r w:rsidRPr="00E27472">
        <w:rPr>
          <w:rFonts w:ascii="Arial Narrow" w:hAnsi="Arial Narrow"/>
          <w:b/>
          <w:caps/>
          <w:sz w:val="22"/>
          <w:szCs w:val="22"/>
        </w:rPr>
        <w:t>Kupní smlouva</w:t>
      </w:r>
    </w:p>
    <w:p w:rsidR="00F224C4" w:rsidRPr="00E27472" w:rsidRDefault="00F224C4" w:rsidP="001B0F1F">
      <w:pPr>
        <w:tabs>
          <w:tab w:val="center" w:pos="4500"/>
        </w:tabs>
        <w:jc w:val="center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1B0F1F">
      <w:pPr>
        <w:jc w:val="center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dle  zákona č. 513/1991 Sb., obchodní zákoník, ve znění pozdějších předpisů (dále jen obchodní zákoník)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pStyle w:val="Heading1"/>
      </w:pPr>
      <w:r w:rsidRPr="00E27472">
        <w:t>Smluvní strany</w:t>
      </w:r>
    </w:p>
    <w:p w:rsidR="00F224C4" w:rsidRPr="00E27472" w:rsidRDefault="00F224C4" w:rsidP="001B0F1F">
      <w:pPr>
        <w:ind w:left="360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ook w:val="00A0"/>
      </w:tblPr>
      <w:tblGrid>
        <w:gridCol w:w="2628"/>
        <w:gridCol w:w="4680"/>
      </w:tblGrid>
      <w:tr w:rsidR="00F224C4" w:rsidRPr="00E27472" w:rsidTr="00CB0DF5">
        <w:trPr>
          <w:trHeight w:val="80"/>
        </w:trPr>
        <w:tc>
          <w:tcPr>
            <w:tcW w:w="2628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b/>
                <w:sz w:val="22"/>
                <w:szCs w:val="22"/>
              </w:rPr>
              <w:t>Masarykova univerzita</w:t>
            </w:r>
            <w:r w:rsidRPr="00E27472">
              <w:rPr>
                <w:rFonts w:ascii="Arial Narrow" w:hAnsi="Arial Narrow"/>
                <w:sz w:val="22"/>
                <w:szCs w:val="22"/>
              </w:rPr>
              <w:t>,</w:t>
            </w:r>
          </w:p>
        </w:tc>
        <w:tc>
          <w:tcPr>
            <w:tcW w:w="4680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  <w:b/>
              </w:rPr>
            </w:pPr>
          </w:p>
        </w:tc>
      </w:tr>
      <w:tr w:rsidR="00F224C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 xml:space="preserve">se sídlem: </w:t>
            </w:r>
          </w:p>
        </w:tc>
        <w:tc>
          <w:tcPr>
            <w:tcW w:w="4680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 w:cs="Arial"/>
                <w:sz w:val="22"/>
                <w:szCs w:val="22"/>
              </w:rPr>
              <w:t>Ž</w:t>
            </w:r>
            <w:r>
              <w:rPr>
                <w:rFonts w:ascii="Arial Narrow" w:hAnsi="Arial Narrow"/>
                <w:sz w:val="22"/>
                <w:szCs w:val="22"/>
              </w:rPr>
              <w:t>erotínovo nám. 9, Brno, PSČ: 601 77</w:t>
            </w:r>
          </w:p>
        </w:tc>
      </w:tr>
      <w:tr w:rsidR="00F224C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kontaktní adresa:</w:t>
            </w:r>
          </w:p>
        </w:tc>
        <w:tc>
          <w:tcPr>
            <w:tcW w:w="4680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Lipová 41a, Brno, PSČ: 602 00</w:t>
            </w:r>
          </w:p>
        </w:tc>
      </w:tr>
      <w:tr w:rsidR="00F224C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zastoupena:</w:t>
            </w:r>
          </w:p>
        </w:tc>
        <w:tc>
          <w:tcPr>
            <w:tcW w:w="4680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Ing. Janem Slezákem, tajemníkem</w:t>
            </w:r>
          </w:p>
        </w:tc>
      </w:tr>
      <w:tr w:rsidR="00F224C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IČ:</w:t>
            </w:r>
          </w:p>
        </w:tc>
        <w:tc>
          <w:tcPr>
            <w:tcW w:w="4680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00216224</w:t>
            </w:r>
          </w:p>
        </w:tc>
      </w:tr>
      <w:tr w:rsidR="00F224C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DIČ:</w:t>
            </w:r>
          </w:p>
        </w:tc>
        <w:tc>
          <w:tcPr>
            <w:tcW w:w="4680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CZ00216224</w:t>
            </w:r>
          </w:p>
        </w:tc>
      </w:tr>
      <w:tr w:rsidR="00F224C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F224C4" w:rsidRPr="00E27472" w:rsidRDefault="00F224C4" w:rsidP="00CB0DF5">
            <w:pPr>
              <w:keepNext/>
              <w:rPr>
                <w:rFonts w:ascii="Arial Narrow" w:hAnsi="Arial Narrow" w:cs="Arial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bankovní spojení: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4680" w:type="dxa"/>
            <w:vAlign w:val="bottom"/>
          </w:tcPr>
          <w:p w:rsidR="00F224C4" w:rsidRPr="00E27472" w:rsidRDefault="00F224C4" w:rsidP="00CB0DF5">
            <w:pPr>
              <w:keepNext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5004035422/5500, 5004035414/5500</w:t>
            </w:r>
          </w:p>
        </w:tc>
      </w:tr>
      <w:tr w:rsidR="00F224C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 w:cs="Arial"/>
              </w:rPr>
            </w:pPr>
            <w:r w:rsidRPr="00E27472">
              <w:rPr>
                <w:rFonts w:ascii="Arial Narrow" w:hAnsi="Arial Narrow" w:cs="Arial"/>
                <w:sz w:val="22"/>
                <w:szCs w:val="22"/>
              </w:rPr>
              <w:t>kontaktní osoba:</w:t>
            </w:r>
          </w:p>
        </w:tc>
        <w:tc>
          <w:tcPr>
            <w:tcW w:w="4680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Ing. Michaela Horňáková</w:t>
            </w:r>
          </w:p>
        </w:tc>
      </w:tr>
    </w:tbl>
    <w:p w:rsidR="00F224C4" w:rsidRPr="00E27472" w:rsidRDefault="00F224C4" w:rsidP="001B0F1F">
      <w:pPr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(dále jen </w:t>
      </w:r>
      <w:r w:rsidRPr="00E27472">
        <w:rPr>
          <w:rFonts w:ascii="Arial Narrow" w:hAnsi="Arial Narrow"/>
          <w:i/>
          <w:sz w:val="22"/>
          <w:szCs w:val="22"/>
        </w:rPr>
        <w:t>objednatel</w:t>
      </w:r>
      <w:r w:rsidRPr="00E27472">
        <w:rPr>
          <w:rFonts w:ascii="Arial Narrow" w:hAnsi="Arial Narrow"/>
          <w:sz w:val="22"/>
          <w:szCs w:val="22"/>
        </w:rPr>
        <w:t>)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a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ook w:val="00A0"/>
      </w:tblPr>
      <w:tblGrid>
        <w:gridCol w:w="2628"/>
        <w:gridCol w:w="4680"/>
      </w:tblGrid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keepNext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b/>
                <w:sz w:val="22"/>
                <w:szCs w:val="22"/>
              </w:rPr>
              <w:t xml:space="preserve">dodavatel: 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keepNext/>
              <w:rPr>
                <w:rFonts w:ascii="Arial Narrow" w:hAnsi="Arial Narrow"/>
                <w:b/>
              </w:rPr>
            </w:pPr>
          </w:p>
        </w:tc>
      </w:tr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pStyle w:val="Footer"/>
              <w:keepNext/>
              <w:tabs>
                <w:tab w:val="clear" w:pos="4536"/>
                <w:tab w:val="clear" w:pos="9072"/>
              </w:tabs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se sídlem: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pStyle w:val="Footer"/>
              <w:keepNext/>
              <w:tabs>
                <w:tab w:val="clear" w:pos="4536"/>
                <w:tab w:val="clear" w:pos="9072"/>
              </w:tabs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pStyle w:val="Footer"/>
              <w:keepNext/>
              <w:tabs>
                <w:tab w:val="clear" w:pos="4536"/>
                <w:tab w:val="clear" w:pos="9072"/>
              </w:tabs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zastoupený: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pStyle w:val="Footer"/>
              <w:keepNext/>
              <w:tabs>
                <w:tab w:val="clear" w:pos="4536"/>
                <w:tab w:val="clear" w:pos="9072"/>
              </w:tabs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keepNext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IČ: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keepNext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keepNext/>
              <w:rPr>
                <w:rFonts w:ascii="Arial Narrow" w:hAnsi="Arial Narrow" w:cs="Arial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DIČ: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keepNext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keepNext/>
              <w:rPr>
                <w:rFonts w:ascii="Arial Narrow" w:hAnsi="Arial Narrow"/>
              </w:rPr>
            </w:pPr>
            <w:r w:rsidRPr="00E27472">
              <w:rPr>
                <w:rFonts w:ascii="Arial Narrow" w:hAnsi="Arial Narrow" w:cs="Arial"/>
                <w:sz w:val="22"/>
                <w:szCs w:val="22"/>
              </w:rPr>
              <w:t>zapsán v obchodním rejstříku: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keepNext/>
              <w:rPr>
                <w:rFonts w:ascii="Arial Narrow" w:hAnsi="Arial Narrow" w:cs="Arial"/>
              </w:rPr>
            </w:pPr>
          </w:p>
        </w:tc>
      </w:tr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pStyle w:val="Footer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  <w:r w:rsidRPr="00E27472">
              <w:rPr>
                <w:rFonts w:ascii="Arial Narrow" w:hAnsi="Arial Narrow"/>
                <w:snapToGrid w:val="0"/>
                <w:sz w:val="22"/>
                <w:szCs w:val="22"/>
              </w:rPr>
              <w:t>kontaktní osoba: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pStyle w:val="Footer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</w:p>
        </w:tc>
      </w:tr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pStyle w:val="Footer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  <w:r w:rsidRPr="00E27472">
              <w:rPr>
                <w:rFonts w:ascii="Arial Narrow" w:hAnsi="Arial Narrow"/>
                <w:snapToGrid w:val="0"/>
                <w:sz w:val="22"/>
                <w:szCs w:val="22"/>
              </w:rPr>
              <w:t>e-mail: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pStyle w:val="Footer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</w:p>
        </w:tc>
      </w:tr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pStyle w:val="Footer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  <w:r w:rsidRPr="00E27472">
              <w:rPr>
                <w:rFonts w:ascii="Arial Narrow" w:hAnsi="Arial Narrow"/>
                <w:snapToGrid w:val="0"/>
                <w:sz w:val="22"/>
                <w:szCs w:val="22"/>
              </w:rPr>
              <w:t>tel.: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pStyle w:val="Footer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</w:p>
        </w:tc>
      </w:tr>
    </w:tbl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(dále jen </w:t>
      </w:r>
      <w:r w:rsidRPr="00E27472">
        <w:rPr>
          <w:rFonts w:ascii="Arial Narrow" w:hAnsi="Arial Narrow"/>
          <w:i/>
          <w:sz w:val="22"/>
          <w:szCs w:val="22"/>
        </w:rPr>
        <w:t>dodavatel</w:t>
      </w:r>
      <w:r w:rsidRPr="00E27472">
        <w:rPr>
          <w:rFonts w:ascii="Arial Narrow" w:hAnsi="Arial Narrow"/>
          <w:sz w:val="22"/>
          <w:szCs w:val="22"/>
        </w:rPr>
        <w:t>)</w:t>
      </w:r>
    </w:p>
    <w:p w:rsidR="00F224C4" w:rsidRPr="00E27472" w:rsidRDefault="00F224C4" w:rsidP="001B0F1F">
      <w:pPr>
        <w:pStyle w:val="Heading1"/>
        <w:ind w:left="0" w:firstLine="0"/>
      </w:pPr>
      <w:r w:rsidRPr="00E27472">
        <w:t>Předmět smlouvy</w:t>
      </w:r>
    </w:p>
    <w:p w:rsidR="00F224C4" w:rsidRPr="00E27472" w:rsidRDefault="00F224C4" w:rsidP="001B0F1F">
      <w:pPr>
        <w:rPr>
          <w:rFonts w:ascii="Arial Narrow" w:hAnsi="Arial Narrow"/>
        </w:rPr>
      </w:pPr>
    </w:p>
    <w:p w:rsidR="00F224C4" w:rsidRPr="00E27472" w:rsidRDefault="00F224C4" w:rsidP="002C7461">
      <w:pPr>
        <w:pStyle w:val="BodyText"/>
        <w:numPr>
          <w:ilvl w:val="3"/>
          <w:numId w:val="12"/>
        </w:numPr>
        <w:tabs>
          <w:tab w:val="clear" w:pos="2880"/>
          <w:tab w:val="left" w:pos="360"/>
        </w:tabs>
        <w:spacing w:line="240" w:lineRule="atLeast"/>
        <w:ind w:left="720"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Předmětem této smlouvy je dodávka studijní literatury dle specifikace uvedené v příloze 1, která je nedílnou součástí této smlouvy.</w:t>
      </w:r>
    </w:p>
    <w:p w:rsidR="00F224C4" w:rsidRPr="00E27472" w:rsidRDefault="00F224C4" w:rsidP="002C7461">
      <w:pPr>
        <w:pStyle w:val="BodyText"/>
        <w:numPr>
          <w:ilvl w:val="3"/>
          <w:numId w:val="12"/>
        </w:numPr>
        <w:tabs>
          <w:tab w:val="clear" w:pos="2880"/>
          <w:tab w:val="left" w:pos="360"/>
        </w:tabs>
        <w:spacing w:line="240" w:lineRule="atLeast"/>
        <w:ind w:left="720" w:right="5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Předmět je v příloze </w:t>
      </w:r>
      <w:r w:rsidRPr="00E27472">
        <w:rPr>
          <w:rFonts w:ascii="Arial Narrow" w:hAnsi="Arial Narrow"/>
          <w:sz w:val="22"/>
          <w:szCs w:val="22"/>
        </w:rPr>
        <w:t xml:space="preserve">1 </w:t>
      </w:r>
      <w:r w:rsidRPr="002A63BF">
        <w:rPr>
          <w:rFonts w:ascii="Arial Narrow" w:hAnsi="Arial Narrow"/>
          <w:sz w:val="22"/>
          <w:szCs w:val="22"/>
        </w:rPr>
        <w:t xml:space="preserve">rozdělen na </w:t>
      </w:r>
      <w:r>
        <w:rPr>
          <w:rFonts w:ascii="Arial Narrow" w:hAnsi="Arial Narrow"/>
          <w:sz w:val="22"/>
          <w:szCs w:val="22"/>
        </w:rPr>
        <w:t xml:space="preserve">patnáct </w:t>
      </w:r>
      <w:r w:rsidRPr="00FF7B62">
        <w:rPr>
          <w:rFonts w:ascii="Arial Narrow" w:hAnsi="Arial Narrow"/>
          <w:sz w:val="22"/>
          <w:szCs w:val="22"/>
        </w:rPr>
        <w:t xml:space="preserve"> částí</w:t>
      </w:r>
      <w:r w:rsidRPr="00E27472">
        <w:rPr>
          <w:rFonts w:ascii="Arial Narrow" w:hAnsi="Arial Narrow"/>
          <w:sz w:val="22"/>
          <w:szCs w:val="22"/>
        </w:rPr>
        <w:t xml:space="preserve"> (část </w:t>
      </w:r>
      <w:r>
        <w:rPr>
          <w:rFonts w:ascii="Arial Narrow" w:hAnsi="Arial Narrow"/>
          <w:sz w:val="22"/>
          <w:szCs w:val="22"/>
        </w:rPr>
        <w:t>1</w:t>
      </w:r>
      <w:r w:rsidRPr="00E27472">
        <w:rPr>
          <w:rFonts w:ascii="Arial Narrow" w:hAnsi="Arial Narrow"/>
          <w:sz w:val="22"/>
          <w:szCs w:val="22"/>
        </w:rPr>
        <w:t xml:space="preserve"> až část </w:t>
      </w:r>
      <w:r>
        <w:rPr>
          <w:rFonts w:ascii="Arial Narrow" w:hAnsi="Arial Narrow"/>
          <w:sz w:val="22"/>
          <w:szCs w:val="22"/>
        </w:rPr>
        <w:t>15</w:t>
      </w:r>
      <w:r w:rsidRPr="00E27472">
        <w:rPr>
          <w:rFonts w:ascii="Arial Narrow" w:hAnsi="Arial Narrow"/>
          <w:sz w:val="22"/>
          <w:szCs w:val="22"/>
        </w:rPr>
        <w:t>). Předmětem této smlouvy je pouze plnění, které odpovídá těm částem přílohy, u nichž dodavatel do předepsaného pole přílohy doplnil ANO, a za něž dodavat</w:t>
      </w:r>
      <w:r>
        <w:rPr>
          <w:rFonts w:ascii="Arial Narrow" w:hAnsi="Arial Narrow"/>
          <w:sz w:val="22"/>
          <w:szCs w:val="22"/>
        </w:rPr>
        <w:t>el doplnil do smlouvy a přílohy</w:t>
      </w:r>
      <w:r w:rsidRPr="00E27472">
        <w:rPr>
          <w:rFonts w:ascii="Arial Narrow" w:hAnsi="Arial Narrow"/>
          <w:sz w:val="22"/>
          <w:szCs w:val="22"/>
        </w:rPr>
        <w:t xml:space="preserve"> 1 cenu.</w:t>
      </w:r>
    </w:p>
    <w:p w:rsidR="00F224C4" w:rsidRPr="00E27472" w:rsidRDefault="00F224C4" w:rsidP="002C7461">
      <w:pPr>
        <w:pStyle w:val="BodyText"/>
        <w:numPr>
          <w:ilvl w:val="3"/>
          <w:numId w:val="12"/>
        </w:numPr>
        <w:tabs>
          <w:tab w:val="clear" w:pos="2880"/>
          <w:tab w:val="left" w:pos="360"/>
        </w:tabs>
        <w:spacing w:line="240" w:lineRule="atLeast"/>
        <w:ind w:left="720"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 případě rozdílu mezi označeným rozsahem předmětu smlouvy a doplněnými cenami, tedy jestliže dodavatel nedoplní cenu za všechny části předmětu smlouvy, které označil ANO, nebo doplní cenu i za části předmětu smlouvy, které označil NE nebo neoznačil nijak, má se za to, že předmět smlouvy zahrnuje všechna plnění, t.j. všechny části, u nichž je určena cena.</w:t>
      </w:r>
    </w:p>
    <w:p w:rsidR="00F224C4" w:rsidRPr="00E27472" w:rsidRDefault="00F224C4" w:rsidP="002C7461">
      <w:pPr>
        <w:pStyle w:val="BodyText"/>
        <w:numPr>
          <w:ilvl w:val="3"/>
          <w:numId w:val="12"/>
        </w:numPr>
        <w:tabs>
          <w:tab w:val="clear" w:pos="2880"/>
          <w:tab w:val="left" w:pos="360"/>
        </w:tabs>
        <w:spacing w:line="240" w:lineRule="atLeast"/>
        <w:ind w:left="720"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prohlašuje, že je výlučným vlastníkem movitých věcí – studijní literatury, specifikované v příloze 1.</w:t>
      </w:r>
    </w:p>
    <w:p w:rsidR="00F224C4" w:rsidRPr="00E27472" w:rsidRDefault="00F224C4" w:rsidP="002C7461">
      <w:pPr>
        <w:pStyle w:val="BodyText"/>
        <w:numPr>
          <w:ilvl w:val="3"/>
          <w:numId w:val="12"/>
        </w:numPr>
        <w:tabs>
          <w:tab w:val="clear" w:pos="2880"/>
          <w:tab w:val="left" w:pos="360"/>
        </w:tabs>
        <w:spacing w:line="240" w:lineRule="atLeast"/>
        <w:ind w:left="720"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se zavazuje poskytnout plnění díla řádně, včas, kvalitně.</w:t>
      </w:r>
    </w:p>
    <w:p w:rsidR="00F224C4" w:rsidRPr="00E27472" w:rsidRDefault="00F224C4" w:rsidP="002C7461">
      <w:pPr>
        <w:pStyle w:val="BodyText"/>
        <w:numPr>
          <w:ilvl w:val="3"/>
          <w:numId w:val="12"/>
        </w:numPr>
        <w:tabs>
          <w:tab w:val="clear" w:pos="2880"/>
          <w:tab w:val="left" w:pos="360"/>
        </w:tabs>
        <w:spacing w:line="240" w:lineRule="atLeast"/>
        <w:ind w:left="720" w:right="5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Dodavatel </w:t>
      </w:r>
      <w:r w:rsidRPr="00E27472">
        <w:rPr>
          <w:rFonts w:ascii="Arial Narrow" w:hAnsi="Arial Narrow"/>
          <w:sz w:val="22"/>
          <w:szCs w:val="22"/>
        </w:rPr>
        <w:t>se zavazuje převést na objednatele vlastnictví k věci za podmínek níže uvedených, objednatel se zavazuje řádně dodanou věc převzít a zaplatit za ni dodavateli dohodnutou kupní cenu.</w:t>
      </w:r>
    </w:p>
    <w:p w:rsidR="00F224C4" w:rsidRPr="00E27472" w:rsidRDefault="00F224C4" w:rsidP="001B0F1F">
      <w:pPr>
        <w:pStyle w:val="BodyText"/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pStyle w:val="Heading1"/>
        <w:ind w:left="0" w:firstLine="0"/>
      </w:pPr>
      <w:r w:rsidRPr="00E27472">
        <w:t>Cena a platební podmínky</w:t>
      </w:r>
    </w:p>
    <w:p w:rsidR="00F224C4" w:rsidRPr="00E27472" w:rsidRDefault="00F224C4" w:rsidP="001B0F1F">
      <w:pPr>
        <w:rPr>
          <w:rFonts w:ascii="Arial Narrow" w:hAnsi="Arial Narrow"/>
        </w:rPr>
      </w:pPr>
    </w:p>
    <w:p w:rsidR="00F224C4" w:rsidRPr="00E27472" w:rsidRDefault="00F224C4" w:rsidP="00812721">
      <w:pPr>
        <w:pStyle w:val="BodyText"/>
        <w:numPr>
          <w:ilvl w:val="0"/>
          <w:numId w:val="13"/>
        </w:numPr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Po kompletním a oběma stranami písemně schváleném plnění díla, které obě strany stvrdí podepsáním předávacího protokolu, se o</w:t>
      </w:r>
      <w:r>
        <w:rPr>
          <w:rFonts w:ascii="Arial Narrow" w:hAnsi="Arial Narrow"/>
          <w:sz w:val="22"/>
          <w:szCs w:val="22"/>
        </w:rPr>
        <w:t xml:space="preserve">bjednatel se zavazuje zaplatit </w:t>
      </w:r>
      <w:r w:rsidRPr="00E27472">
        <w:rPr>
          <w:rFonts w:ascii="Arial Narrow" w:hAnsi="Arial Narrow"/>
          <w:sz w:val="22"/>
          <w:szCs w:val="22"/>
        </w:rPr>
        <w:t>dodavateli dohodnutou cenu:</w:t>
      </w:r>
    </w:p>
    <w:p w:rsidR="00F224C4" w:rsidRPr="00E27472" w:rsidRDefault="00F224C4" w:rsidP="001B0F1F">
      <w:pPr>
        <w:pStyle w:val="BodyText"/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1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4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4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4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Pr="00E27472" w:rsidRDefault="00F224C4" w:rsidP="001B0F1F">
      <w:pPr>
        <w:pStyle w:val="BodyText"/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2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5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5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5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Pr="00E27472" w:rsidRDefault="00F224C4" w:rsidP="001B0F1F">
      <w:pPr>
        <w:pStyle w:val="BodyText"/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3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6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6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6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Pr="00E27472" w:rsidRDefault="00F224C4" w:rsidP="001B0F1F">
      <w:pPr>
        <w:pStyle w:val="BodyText"/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4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7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7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7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Default="00F224C4" w:rsidP="001B0F1F">
      <w:pPr>
        <w:pStyle w:val="BodyText"/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5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Default="00F224C4" w:rsidP="001B0F1F">
      <w:pPr>
        <w:pStyle w:val="BodyText"/>
        <w:tabs>
          <w:tab w:val="left" w:pos="360"/>
        </w:tabs>
        <w:spacing w:line="240" w:lineRule="atLeast"/>
        <w:ind w:left="360"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6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2C7461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Default="00F224C4" w:rsidP="001B0F1F">
      <w:pPr>
        <w:pStyle w:val="BodyText"/>
        <w:tabs>
          <w:tab w:val="left" w:pos="360"/>
        </w:tabs>
        <w:spacing w:line="240" w:lineRule="atLeast"/>
        <w:ind w:left="360"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7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2C7461">
            <w:pPr>
              <w:numPr>
                <w:ilvl w:val="0"/>
                <w:numId w:val="29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29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29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Default="00F224C4" w:rsidP="001B0F1F">
      <w:pPr>
        <w:pStyle w:val="BodyText"/>
        <w:tabs>
          <w:tab w:val="left" w:pos="360"/>
        </w:tabs>
        <w:spacing w:line="240" w:lineRule="atLeast"/>
        <w:ind w:left="360"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8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2C7461">
            <w:pPr>
              <w:numPr>
                <w:ilvl w:val="0"/>
                <w:numId w:val="30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30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30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Default="00F224C4" w:rsidP="001B0F1F">
      <w:pPr>
        <w:pStyle w:val="BodyText"/>
        <w:tabs>
          <w:tab w:val="left" w:pos="360"/>
        </w:tabs>
        <w:spacing w:line="240" w:lineRule="atLeast"/>
        <w:ind w:left="360"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9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2C7461">
            <w:pPr>
              <w:numPr>
                <w:ilvl w:val="0"/>
                <w:numId w:val="31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31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31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Default="00F224C4" w:rsidP="001B0F1F">
      <w:pPr>
        <w:pStyle w:val="BodyText"/>
        <w:tabs>
          <w:tab w:val="left" w:pos="360"/>
        </w:tabs>
        <w:spacing w:line="240" w:lineRule="atLeast"/>
        <w:ind w:left="360"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10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2C7461">
            <w:pPr>
              <w:numPr>
                <w:ilvl w:val="0"/>
                <w:numId w:val="32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32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32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Default="00F224C4" w:rsidP="001B0F1F">
      <w:pPr>
        <w:pStyle w:val="BodyText"/>
        <w:tabs>
          <w:tab w:val="left" w:pos="360"/>
        </w:tabs>
        <w:spacing w:line="240" w:lineRule="atLeast"/>
        <w:ind w:left="360"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11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2C7461">
            <w:pPr>
              <w:numPr>
                <w:ilvl w:val="0"/>
                <w:numId w:val="33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33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33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Default="00F224C4" w:rsidP="001B0F1F">
      <w:pPr>
        <w:pStyle w:val="BodyText"/>
        <w:tabs>
          <w:tab w:val="left" w:pos="360"/>
        </w:tabs>
        <w:spacing w:line="240" w:lineRule="atLeast"/>
        <w:ind w:left="360"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12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2C7461">
            <w:pPr>
              <w:numPr>
                <w:ilvl w:val="0"/>
                <w:numId w:val="34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34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34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Default="00F224C4" w:rsidP="001B0F1F">
      <w:pPr>
        <w:pStyle w:val="BodyText"/>
        <w:tabs>
          <w:tab w:val="left" w:pos="360"/>
        </w:tabs>
        <w:spacing w:line="240" w:lineRule="atLeast"/>
        <w:ind w:left="360"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13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2C7461">
            <w:pPr>
              <w:numPr>
                <w:ilvl w:val="0"/>
                <w:numId w:val="35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35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35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Default="00F224C4" w:rsidP="001B0F1F">
      <w:pPr>
        <w:pStyle w:val="BodyText"/>
        <w:tabs>
          <w:tab w:val="left" w:pos="360"/>
        </w:tabs>
        <w:spacing w:line="240" w:lineRule="atLeast"/>
        <w:ind w:left="360"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14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2C7461">
            <w:pPr>
              <w:numPr>
                <w:ilvl w:val="0"/>
                <w:numId w:val="36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36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36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Default="00F224C4" w:rsidP="001B0F1F">
      <w:pPr>
        <w:pStyle w:val="BodyText"/>
        <w:tabs>
          <w:tab w:val="left" w:pos="360"/>
        </w:tabs>
        <w:spacing w:line="240" w:lineRule="atLeast"/>
        <w:ind w:left="360" w:right="57"/>
        <w:rPr>
          <w:rFonts w:ascii="Arial Narrow" w:hAnsi="Arial Narrow"/>
          <w:sz w:val="22"/>
          <w:szCs w:val="22"/>
        </w:rPr>
      </w:pPr>
    </w:p>
    <w:p w:rsidR="00F224C4" w:rsidRDefault="00F224C4" w:rsidP="001B0F1F">
      <w:pPr>
        <w:pStyle w:val="BodyText"/>
        <w:tabs>
          <w:tab w:val="left" w:pos="360"/>
        </w:tabs>
        <w:spacing w:line="240" w:lineRule="atLeast"/>
        <w:ind w:left="360" w:right="5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15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2C7461">
            <w:pPr>
              <w:numPr>
                <w:ilvl w:val="0"/>
                <w:numId w:val="37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37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37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Default="00F224C4" w:rsidP="001B0F1F">
      <w:pPr>
        <w:pStyle w:val="BodyText"/>
        <w:tabs>
          <w:tab w:val="left" w:pos="360"/>
        </w:tabs>
        <w:spacing w:line="240" w:lineRule="atLeast"/>
        <w:ind w:left="360" w:right="57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pStyle w:val="BodyText2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DPH bude účtována ve výši určené podle právních předpisů, platných ke dni uskutečnění zdanitelného plnění. Cena je nejvýše přípustná a není možné ji překročit za žádných podmínek s výjimkou změny sazeb DPH. Cena zahrnuje veškeré a konečné náklady spojené se sjednaným a uvedeným rozsahem plnění.</w:t>
      </w:r>
    </w:p>
    <w:p w:rsidR="00F224C4" w:rsidRPr="00E27472" w:rsidRDefault="00F224C4" w:rsidP="001B0F1F">
      <w:pPr>
        <w:rPr>
          <w:rFonts w:ascii="Arial Narrow" w:hAnsi="Arial Narrow"/>
        </w:rPr>
      </w:pPr>
    </w:p>
    <w:p w:rsidR="00F224C4" w:rsidRPr="00E27472" w:rsidRDefault="00F224C4" w:rsidP="00812721">
      <w:pPr>
        <w:pStyle w:val="BodyText"/>
        <w:numPr>
          <w:ilvl w:val="0"/>
          <w:numId w:val="13"/>
        </w:numPr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Objednatel nebude poskytovat dodavateli zálohu.</w:t>
      </w:r>
    </w:p>
    <w:p w:rsidR="00F224C4" w:rsidRPr="00E27472" w:rsidRDefault="00F224C4" w:rsidP="00812721">
      <w:pPr>
        <w:numPr>
          <w:ilvl w:val="0"/>
          <w:numId w:val="13"/>
        </w:numPr>
        <w:tabs>
          <w:tab w:val="left" w:pos="360"/>
        </w:tabs>
        <w:spacing w:after="120" w:line="240" w:lineRule="atLeast"/>
        <w:ind w:right="57"/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Kupní cenu zaplatí objednatel dodavateli bankovním převodem na bankovní účet dodavatele uvedený v článku I této smlouvy na základě daňového dokladu - faktury, vystavené dodavatelem ke dni uskute</w:t>
      </w:r>
      <w:r w:rsidRPr="00E27472">
        <w:rPr>
          <w:rFonts w:ascii="Arial Narrow" w:hAnsi="Arial Narrow" w:cs="TimesNewRoman"/>
          <w:sz w:val="22"/>
          <w:szCs w:val="22"/>
        </w:rPr>
        <w:t>č</w:t>
      </w:r>
      <w:r w:rsidRPr="00E27472">
        <w:rPr>
          <w:rFonts w:ascii="Arial Narrow" w:hAnsi="Arial Narrow"/>
          <w:sz w:val="22"/>
          <w:szCs w:val="22"/>
        </w:rPr>
        <w:t>n</w:t>
      </w:r>
      <w:r w:rsidRPr="00E27472">
        <w:rPr>
          <w:rFonts w:ascii="Arial Narrow" w:hAnsi="Arial Narrow" w:cs="TimesNewRoman"/>
          <w:sz w:val="22"/>
          <w:szCs w:val="22"/>
        </w:rPr>
        <w:t>ě</w:t>
      </w:r>
      <w:r w:rsidRPr="00E27472">
        <w:rPr>
          <w:rFonts w:ascii="Arial Narrow" w:hAnsi="Arial Narrow"/>
          <w:sz w:val="22"/>
          <w:szCs w:val="22"/>
        </w:rPr>
        <w:t>ní zdanitelného pln</w:t>
      </w:r>
      <w:r w:rsidRPr="00E27472">
        <w:rPr>
          <w:rFonts w:ascii="Arial Narrow" w:hAnsi="Arial Narrow" w:cs="TimesNewRoman"/>
          <w:sz w:val="22"/>
          <w:szCs w:val="22"/>
        </w:rPr>
        <w:t>ě</w:t>
      </w:r>
      <w:r w:rsidRPr="00E27472">
        <w:rPr>
          <w:rFonts w:ascii="Arial Narrow" w:hAnsi="Arial Narrow"/>
          <w:sz w:val="22"/>
          <w:szCs w:val="22"/>
        </w:rPr>
        <w:t>ní, kterým je den oboustranného podepsání předávacího protokolu, a to pro každou část plnění zvlášť.</w:t>
      </w:r>
    </w:p>
    <w:p w:rsidR="00F224C4" w:rsidRPr="00E27472" w:rsidRDefault="00F224C4" w:rsidP="00812721">
      <w:pPr>
        <w:pStyle w:val="BodyText"/>
        <w:numPr>
          <w:ilvl w:val="0"/>
          <w:numId w:val="13"/>
        </w:numPr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Přílohou každé faktury bude rozpis jednotlivých poskytnutých plnění, který bude uveden v předávacím protokolu (viz bod 1 čl. III této smlouvy). </w:t>
      </w:r>
    </w:p>
    <w:p w:rsidR="00F224C4" w:rsidRPr="00E27472" w:rsidRDefault="00F224C4" w:rsidP="001B0F1F">
      <w:pPr>
        <w:numPr>
          <w:ilvl w:val="0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Faktura bude mít náležitosti daňového dokladu dle zákona č. 235/2004 Sb., o dani z přidané hodnoty, ve znění pozdějších předpisů, zákona č. 563/1991 Sb., o účetnictví, ve znění pozdějších předpisů, a náležitosti obchodní listiny dle § 13a obchodního zákoníku. Nebude-li faktura obsahovat některou náležitost, je objednatel oprávněn fakturu před uplynutím lhůty splatnosti vrátit dodavateli k provedení opravy. V takovém případě nelze uplatnit zákonné příslušenství (úrok z prodlení). Lhůta splatnosti počíná běžet opět ode dne doručení opravené faktury.</w:t>
      </w:r>
    </w:p>
    <w:p w:rsidR="00F224C4" w:rsidRPr="00E27472" w:rsidRDefault="00F224C4" w:rsidP="001B0F1F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Splatnost faktury se sjednává v délce 30 dnů od jejího obdržení objednatelem.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Nebude-li dodavateli uhrazena kupní cena do 60 dnů ode dne splatnosti řádného daňového dokladu, sjednává si dodavatel právo odstoupit od této smlouvy.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pStyle w:val="Heading1"/>
        <w:ind w:left="0" w:firstLine="0"/>
      </w:pPr>
      <w:r w:rsidRPr="00E27472">
        <w:t>Termíny a rozsah plnění</w:t>
      </w:r>
    </w:p>
    <w:p w:rsidR="00F224C4" w:rsidRPr="00E27472" w:rsidRDefault="00F224C4" w:rsidP="001B0F1F">
      <w:pPr>
        <w:rPr>
          <w:rFonts w:ascii="Arial Narrow" w:hAnsi="Arial Narrow"/>
        </w:rPr>
      </w:pPr>
    </w:p>
    <w:p w:rsidR="00F224C4" w:rsidRPr="00E27472" w:rsidRDefault="00F224C4" w:rsidP="001B0F1F">
      <w:pPr>
        <w:numPr>
          <w:ilvl w:val="0"/>
          <w:numId w:val="20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předá věc objednateli co nejdříve, nejpozději však do 60 dní po podpisu této smlouvy na adrese: Ekonomicko-správní fakulta MU, Lipová 41a, 602 00 Brno-Pisárky, v místnosti, která bude objednatelem určena.</w:t>
      </w:r>
    </w:p>
    <w:p w:rsidR="00F224C4" w:rsidRPr="00E27472" w:rsidRDefault="00F224C4" w:rsidP="001B0F1F">
      <w:pPr>
        <w:ind w:left="36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2C7461">
      <w:pPr>
        <w:pStyle w:val="BodyText"/>
        <w:numPr>
          <w:ilvl w:val="0"/>
          <w:numId w:val="20"/>
        </w:numPr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Dodání plnění bude plně odpovídat rozsahu sjednaném</w:t>
      </w:r>
      <w:r>
        <w:rPr>
          <w:rFonts w:ascii="Arial Narrow" w:hAnsi="Arial Narrow"/>
          <w:sz w:val="22"/>
          <w:szCs w:val="22"/>
        </w:rPr>
        <w:t>u</w:t>
      </w:r>
      <w:r w:rsidRPr="00E27472">
        <w:rPr>
          <w:rFonts w:ascii="Arial Narrow" w:hAnsi="Arial Narrow"/>
          <w:sz w:val="22"/>
          <w:szCs w:val="22"/>
        </w:rPr>
        <w:t xml:space="preserve"> mezi smluvními stranami tak, jak specifikuje příloha</w:t>
      </w:r>
      <w:r>
        <w:rPr>
          <w:rFonts w:ascii="Arial Narrow" w:hAnsi="Arial Narrow"/>
          <w:sz w:val="22"/>
          <w:szCs w:val="22"/>
        </w:rPr>
        <w:t xml:space="preserve"> 1</w:t>
      </w:r>
      <w:r w:rsidRPr="00E27472">
        <w:rPr>
          <w:rFonts w:ascii="Arial Narrow" w:hAnsi="Arial Narrow"/>
          <w:sz w:val="22"/>
          <w:szCs w:val="22"/>
        </w:rPr>
        <w:t xml:space="preserve"> této smlouvy.</w:t>
      </w:r>
    </w:p>
    <w:p w:rsidR="00F224C4" w:rsidRPr="00E27472" w:rsidRDefault="00F224C4" w:rsidP="002C7461">
      <w:pPr>
        <w:pStyle w:val="BodyText"/>
        <w:numPr>
          <w:ilvl w:val="0"/>
          <w:numId w:val="20"/>
        </w:numPr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Náklady spojené s odevzdáním věci, zejm</w:t>
      </w:r>
      <w:r>
        <w:rPr>
          <w:rFonts w:ascii="Arial Narrow" w:hAnsi="Arial Narrow"/>
          <w:sz w:val="22"/>
          <w:szCs w:val="22"/>
        </w:rPr>
        <w:t xml:space="preserve">éna dopravu, balení, clo apod. </w:t>
      </w:r>
      <w:r w:rsidRPr="00E27472">
        <w:rPr>
          <w:rFonts w:ascii="Arial Narrow" w:hAnsi="Arial Narrow"/>
          <w:sz w:val="22"/>
          <w:szCs w:val="22"/>
        </w:rPr>
        <w:t xml:space="preserve">nese dodavatel a náklady spojené s převzetím věci nese objednatel. </w:t>
      </w:r>
    </w:p>
    <w:p w:rsidR="00F224C4" w:rsidRPr="00E27472" w:rsidRDefault="00F224C4" w:rsidP="001B0F1F">
      <w:pPr>
        <w:pStyle w:val="Heading1"/>
      </w:pPr>
      <w:r w:rsidRPr="00E27472">
        <w:t>Přechod vlastnictví a nebezpečí škody</w:t>
      </w:r>
    </w:p>
    <w:p w:rsidR="00F224C4" w:rsidRPr="00E27472" w:rsidRDefault="00F224C4" w:rsidP="001B0F1F">
      <w:pPr>
        <w:rPr>
          <w:rFonts w:ascii="Arial Narrow" w:hAnsi="Arial Narrow"/>
        </w:rPr>
      </w:pPr>
    </w:p>
    <w:p w:rsidR="00F224C4" w:rsidRDefault="00F224C4" w:rsidP="001B0F1F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Vlastnické právo k věci přechází na objednatele v okamžiku jeho předání a převzetí, potvrzeném na předávacím protokolu. Nebezpečí nahodilé zkázy a nahodilého zhoršení věci včetně</w:t>
      </w:r>
      <w:r>
        <w:rPr>
          <w:rFonts w:ascii="Arial Narrow" w:hAnsi="Arial Narrow"/>
          <w:sz w:val="22"/>
          <w:szCs w:val="22"/>
        </w:rPr>
        <w:t xml:space="preserve"> užitků přechází na objednatele</w:t>
      </w:r>
      <w:r w:rsidRPr="00E27472">
        <w:rPr>
          <w:rFonts w:ascii="Arial Narrow" w:hAnsi="Arial Narrow"/>
          <w:sz w:val="22"/>
          <w:szCs w:val="22"/>
        </w:rPr>
        <w:t xml:space="preserve"> současně s nabytím vlastnictví.</w:t>
      </w:r>
    </w:p>
    <w:p w:rsidR="00F224C4" w:rsidRDefault="00F224C4" w:rsidP="000010AC">
      <w:pPr>
        <w:ind w:left="36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pStyle w:val="Heading1"/>
      </w:pPr>
      <w:r w:rsidRPr="00E27472">
        <w:t>Záruky a odpovědnost za vady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poskytuje na jednotlivé studijní publikace záruku minimálně 2 roky ode dne prot</w:t>
      </w:r>
      <w:r>
        <w:rPr>
          <w:rFonts w:ascii="Arial Narrow" w:hAnsi="Arial Narrow"/>
          <w:sz w:val="22"/>
          <w:szCs w:val="22"/>
        </w:rPr>
        <w:t>okolárního předání a převzetí.</w:t>
      </w:r>
    </w:p>
    <w:p w:rsidR="00F224C4" w:rsidRPr="00E27472" w:rsidRDefault="00F224C4" w:rsidP="001B0F1F">
      <w:pPr>
        <w:ind w:left="705" w:hanging="705"/>
        <w:jc w:val="both"/>
        <w:rPr>
          <w:rFonts w:ascii="Arial Narrow" w:hAnsi="Arial Narrow"/>
        </w:rPr>
      </w:pPr>
    </w:p>
    <w:p w:rsidR="00F224C4" w:rsidRPr="00E27472" w:rsidRDefault="00F224C4" w:rsidP="001B0F1F">
      <w:pPr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Jestliže dodatečně vyjde najevo vada nebo vady, na které dodavatel objednatele neupozornil, má objednatel právo na bezplatnou výměnu, provedenou nejpozději do 10 dnů ode dne písemného oznámení vady. </w:t>
      </w:r>
    </w:p>
    <w:p w:rsidR="00F224C4" w:rsidRPr="00E27472" w:rsidRDefault="00F224C4" w:rsidP="001B0F1F">
      <w:pPr>
        <w:jc w:val="both"/>
        <w:rPr>
          <w:rFonts w:ascii="Arial Narrow" w:hAnsi="Arial Narrow"/>
        </w:rPr>
      </w:pPr>
    </w:p>
    <w:p w:rsidR="00F224C4" w:rsidRPr="00E27472" w:rsidRDefault="00F224C4" w:rsidP="001B0F1F">
      <w:pPr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Jestliže dodavatel objednatele ujistil, že předmět plnění této smlouvy má určité vlastnosti, zejména vlastnosti objednatelem vymíněné, anebo že nemá žádné vady a toto ujištění se ukáže nepravdivým, má objednatel právo odstoupit od této smlouvy. </w:t>
      </w:r>
    </w:p>
    <w:p w:rsidR="00F224C4" w:rsidRPr="00E27472" w:rsidRDefault="00F224C4" w:rsidP="001B0F1F">
      <w:pPr>
        <w:jc w:val="both"/>
        <w:rPr>
          <w:rFonts w:ascii="Arial Narrow" w:hAnsi="Arial Narrow"/>
        </w:rPr>
      </w:pPr>
    </w:p>
    <w:p w:rsidR="00F224C4" w:rsidRPr="00E27472" w:rsidRDefault="00F224C4" w:rsidP="001B0F1F">
      <w:pPr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Objednatel má právo na úhradu nutných nákladů, které mu vznikly v souvislosti s uplatněním práv z odpovědnosti za vady.</w:t>
      </w:r>
    </w:p>
    <w:p w:rsidR="00F224C4" w:rsidRPr="00E27472" w:rsidRDefault="00F224C4" w:rsidP="001B0F1F">
      <w:pPr>
        <w:ind w:left="705" w:hanging="705"/>
        <w:jc w:val="both"/>
        <w:rPr>
          <w:rFonts w:ascii="Arial Narrow" w:hAnsi="Arial Narrow"/>
        </w:rPr>
      </w:pPr>
    </w:p>
    <w:p w:rsidR="00F224C4" w:rsidRPr="00E27472" w:rsidRDefault="00F224C4" w:rsidP="001B0F1F">
      <w:pPr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Vady musí objedn</w:t>
      </w:r>
      <w:r>
        <w:rPr>
          <w:rFonts w:ascii="Arial Narrow" w:hAnsi="Arial Narrow"/>
          <w:sz w:val="22"/>
          <w:szCs w:val="22"/>
        </w:rPr>
        <w:t xml:space="preserve">atel uplatnit u dodavatele bez </w:t>
      </w:r>
      <w:r w:rsidRPr="00E27472">
        <w:rPr>
          <w:rFonts w:ascii="Arial Narrow" w:hAnsi="Arial Narrow"/>
          <w:sz w:val="22"/>
          <w:szCs w:val="22"/>
        </w:rPr>
        <w:t>zbytečného odkladu poté, co se o nich dozví.</w:t>
      </w:r>
    </w:p>
    <w:p w:rsidR="00F224C4" w:rsidRPr="00E27472" w:rsidRDefault="00F224C4" w:rsidP="001B0F1F">
      <w:pPr>
        <w:jc w:val="both"/>
        <w:rPr>
          <w:rFonts w:ascii="Arial Narrow" w:hAnsi="Arial Narrow"/>
        </w:rPr>
      </w:pPr>
    </w:p>
    <w:p w:rsidR="00F224C4" w:rsidRPr="00E27472" w:rsidRDefault="00F224C4" w:rsidP="001B0F1F">
      <w:pPr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Uplatněním práv z odpovědnosti za vady není dotčeno právo na náhradu škody.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pStyle w:val="BodyText"/>
        <w:ind w:left="705" w:hanging="705"/>
        <w:jc w:val="both"/>
        <w:rPr>
          <w:rFonts w:ascii="Arial Narrow" w:hAnsi="Arial Narrow"/>
          <w:b/>
        </w:rPr>
      </w:pPr>
    </w:p>
    <w:p w:rsidR="00F224C4" w:rsidRPr="00E27472" w:rsidRDefault="00F224C4" w:rsidP="001B0F1F">
      <w:pPr>
        <w:pStyle w:val="BodyText"/>
        <w:ind w:left="705" w:hanging="705"/>
        <w:jc w:val="both"/>
        <w:rPr>
          <w:rFonts w:ascii="Arial Narrow" w:hAnsi="Arial Narrow"/>
          <w:b/>
        </w:rPr>
      </w:pPr>
    </w:p>
    <w:p w:rsidR="00F224C4" w:rsidRPr="00E27472" w:rsidRDefault="00F224C4" w:rsidP="001B0F1F">
      <w:pPr>
        <w:pStyle w:val="Heading1"/>
        <w:ind w:left="0" w:firstLine="0"/>
      </w:pPr>
      <w:r w:rsidRPr="00E27472">
        <w:t>Smluvní pokuty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2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 případě prodlení dodavatele oproti termínu plnění je objednatel oprávněn úč</w:t>
      </w:r>
      <w:r>
        <w:rPr>
          <w:rFonts w:ascii="Arial Narrow" w:hAnsi="Arial Narrow"/>
          <w:sz w:val="22"/>
          <w:szCs w:val="22"/>
        </w:rPr>
        <w:t>tovat smluvní pokutu ve výši 0,05</w:t>
      </w:r>
      <w:r w:rsidRPr="00E27472">
        <w:rPr>
          <w:rFonts w:ascii="Arial Narrow" w:hAnsi="Arial Narrow"/>
          <w:sz w:val="22"/>
          <w:szCs w:val="22"/>
        </w:rPr>
        <w:t xml:space="preserve"> % z ceny za každý započatý den prodlení.</w:t>
      </w:r>
    </w:p>
    <w:p w:rsidR="00F224C4" w:rsidRPr="00E27472" w:rsidRDefault="00F224C4" w:rsidP="001B0F1F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2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 případě prodlení objednatele s úhradou ceny za poskytnuté plnění je dodavatel oprávněn účtovat objednateli smluvní pokutu ve výši 0,05 % z dlužné částky za každý den prodlení.</w:t>
      </w:r>
    </w:p>
    <w:p w:rsidR="00F224C4" w:rsidRPr="00E27472" w:rsidRDefault="00F224C4" w:rsidP="001B0F1F">
      <w:pPr>
        <w:overflowPunct w:val="0"/>
        <w:autoSpaceDE w:val="0"/>
        <w:autoSpaceDN w:val="0"/>
        <w:adjustRightInd w:val="0"/>
        <w:spacing w:before="120" w:line="240" w:lineRule="atLeast"/>
        <w:ind w:left="360"/>
        <w:jc w:val="both"/>
        <w:textAlignment w:val="baseline"/>
        <w:rPr>
          <w:rFonts w:ascii="Arial Narrow" w:hAnsi="Arial Narrow"/>
          <w:sz w:val="22"/>
          <w:szCs w:val="22"/>
          <w:highlight w:val="yellow"/>
        </w:rPr>
      </w:pPr>
    </w:p>
    <w:p w:rsidR="00F224C4" w:rsidRPr="00E27472" w:rsidRDefault="00F224C4" w:rsidP="001B0F1F">
      <w:pPr>
        <w:numPr>
          <w:ilvl w:val="0"/>
          <w:numId w:val="22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 případě, že nebude dodavatelem plnění poskytnuto vůbec, v důsledku čehož dojde k odstoupení od smlouvy ze strany objednatele, je objednatel oprávněn dodavateli</w:t>
      </w:r>
      <w:r>
        <w:rPr>
          <w:rFonts w:ascii="Arial Narrow" w:hAnsi="Arial Narrow"/>
          <w:sz w:val="22"/>
          <w:szCs w:val="22"/>
        </w:rPr>
        <w:t xml:space="preserve"> účtovat smluvní pokutu ve výši         </w:t>
      </w:r>
      <w:r w:rsidRPr="00E27472">
        <w:rPr>
          <w:rFonts w:ascii="Arial Narrow" w:hAnsi="Arial Narrow"/>
          <w:sz w:val="22"/>
          <w:szCs w:val="22"/>
        </w:rPr>
        <w:t>50 000,- Kč (slovy padesáttisíc korun českých).</w:t>
      </w:r>
    </w:p>
    <w:p w:rsidR="00F224C4" w:rsidRPr="00E27472" w:rsidRDefault="00F224C4" w:rsidP="001B0F1F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2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Smluvní pokuta se platí nezávisle na tom, zda a v jaké výši vznikne škoda, kterou lze vymáhat samostatně.</w:t>
      </w:r>
    </w:p>
    <w:p w:rsidR="00F224C4" w:rsidRPr="00E27472" w:rsidRDefault="00F224C4" w:rsidP="001B0F1F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2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 případě prodlení zaviněného třetí osobou nebo živelnou katastrofou, ať už na straně objednatele nebo na straně dodavatele, povinnost hradit smluvní pokutu nevzniká.</w:t>
      </w:r>
    </w:p>
    <w:p w:rsidR="00F224C4" w:rsidRPr="00E27472" w:rsidRDefault="00F224C4" w:rsidP="001B0F1F">
      <w:pPr>
        <w:pStyle w:val="BodyText"/>
        <w:ind w:left="705" w:hanging="705"/>
        <w:jc w:val="both"/>
        <w:rPr>
          <w:rFonts w:ascii="Arial Narrow" w:hAnsi="Arial Narrow"/>
          <w:b/>
        </w:rPr>
      </w:pPr>
    </w:p>
    <w:p w:rsidR="00F224C4" w:rsidRPr="00E27472" w:rsidRDefault="00F224C4" w:rsidP="001B0F1F">
      <w:pPr>
        <w:rPr>
          <w:rFonts w:ascii="Arial Narrow" w:hAnsi="Arial Narrow"/>
        </w:rPr>
      </w:pPr>
    </w:p>
    <w:p w:rsidR="00F224C4" w:rsidRPr="00E27472" w:rsidRDefault="00F224C4" w:rsidP="001B0F1F">
      <w:pPr>
        <w:rPr>
          <w:rFonts w:ascii="Arial Narrow" w:hAnsi="Arial Narrow"/>
        </w:rPr>
      </w:pPr>
    </w:p>
    <w:p w:rsidR="00F224C4" w:rsidRPr="00E27472" w:rsidRDefault="00F224C4" w:rsidP="001B0F1F">
      <w:pPr>
        <w:pStyle w:val="Heading1"/>
        <w:ind w:left="0" w:firstLine="0"/>
      </w:pPr>
      <w:r w:rsidRPr="00E27472">
        <w:t>Závěrečná ustanovení</w:t>
      </w:r>
    </w:p>
    <w:p w:rsidR="00F224C4" w:rsidRPr="00E27472" w:rsidRDefault="00F224C4" w:rsidP="001B0F1F">
      <w:pPr>
        <w:ind w:left="360" w:hanging="36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se zavazuje umožnit všem subjektům, oprávněným k výkonu kontroly projektu, z jehož prostředků je dodávka hrazena, provést kontrolu dokladů souvisejících s této plněním zakázky, a to po dobu danou právními předpisy ČR k jejich archivaci (zákon č. 563/1991 Sb., o účetnictví, a zákon č. 235/2004 Sb., o dani z přidané hodnoty), nejméně však do roku 2025, a po tuto dobu doklady související s plněním této zakázky archivovat.</w:t>
      </w:r>
    </w:p>
    <w:p w:rsidR="00F224C4" w:rsidRPr="00E27472" w:rsidRDefault="00F224C4" w:rsidP="001B0F1F">
      <w:pPr>
        <w:ind w:left="36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se zavazuje k dodržování pravidel publicity v rozsahu požadovaném příslušnými předpisy pro plnění veřejné zakázky (zejm. Příručkou pro příjemce finanční podpory z operačního programu Vzdělávání pro konkurenceschopnost, Manuálem vizuální identity a nařízením komise (ES) č. 1828/2006).</w:t>
      </w:r>
    </w:p>
    <w:p w:rsidR="00F224C4" w:rsidRPr="00E27472" w:rsidRDefault="00F224C4" w:rsidP="001B0F1F">
      <w:pPr>
        <w:ind w:left="36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Tuto smlouvu lze měnit nebo doplňovat pouze písemnou formou a jakákoliv </w:t>
      </w:r>
      <w:r>
        <w:rPr>
          <w:rFonts w:ascii="Arial Narrow" w:hAnsi="Arial Narrow"/>
          <w:sz w:val="22"/>
          <w:szCs w:val="22"/>
        </w:rPr>
        <w:t xml:space="preserve">změna či doplnění smlouvy musí </w:t>
      </w:r>
      <w:r w:rsidRPr="00E27472">
        <w:rPr>
          <w:rFonts w:ascii="Arial Narrow" w:hAnsi="Arial Narrow"/>
          <w:sz w:val="22"/>
          <w:szCs w:val="22"/>
        </w:rPr>
        <w:t>být výslovně nazvána dodatek ke smlouvě, pořadově očíslovaný a potvrzený oprávněnými osobami smluvních stran.</w:t>
      </w:r>
    </w:p>
    <w:p w:rsidR="00F224C4" w:rsidRPr="00E27472" w:rsidRDefault="00F224C4" w:rsidP="001B0F1F">
      <w:pPr>
        <w:ind w:left="36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Smluvní strany se dohodly, že právní vztah založený touto smlouvou se řídí obchodním zákoníkem. </w:t>
      </w:r>
    </w:p>
    <w:p w:rsidR="00F224C4" w:rsidRPr="00E27472" w:rsidRDefault="00F224C4" w:rsidP="001B0F1F">
      <w:pPr>
        <w:pStyle w:val="ListParagrap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Kterákoli ze smluvních stran může od této smlouvy odstoupit z důvodů vyplývajících ze zákona, nebo při podstatném porušení této smlouvy.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Pokud se stane některé ustanovení smlouvy neplatné nebo neúčinné, nedotýká se to ostatních ustanovení této smlouvy, která zůstávají platná a účinná. Smluvní strany se v takovém případě zavazují nahradit dohodou ustanovení neplatné nebo neúčinné ustanovením platným a účinným, které nejlépe odpovídá původně zamýšlenému účelu ustanovení neplatného nebo neúčinného.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Smlouva je sepsána ve čtyřech vyhotoveních, z nichž si každá smluvní strana ponechá dvě vyhotovení.</w:t>
      </w:r>
    </w:p>
    <w:p w:rsidR="00F224C4" w:rsidRPr="00E27472" w:rsidRDefault="00F224C4" w:rsidP="001B0F1F">
      <w:pPr>
        <w:pStyle w:val="ListParagrap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Nedílnou součástí této smlouvy je také příloha 1.</w:t>
      </w:r>
    </w:p>
    <w:p w:rsidR="00F224C4" w:rsidRPr="00E27472" w:rsidRDefault="00F224C4" w:rsidP="001B0F1F">
      <w:pPr>
        <w:ind w:left="360" w:hanging="36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Smluvní strany prohlašují, že tato smlouva vyjadřuje jejich svobodnou, vážnou, určitou a srozumitelnou vůli prostou omylu. Smluvní strany smlouvu přečetly, s jejím obsahem souhlasí, což stvrzují vlastnoručními podpisy.</w:t>
      </w:r>
    </w:p>
    <w:p w:rsidR="00F224C4" w:rsidRPr="00E27472" w:rsidRDefault="00F224C4" w:rsidP="001B0F1F">
      <w:pPr>
        <w:ind w:left="360" w:hanging="36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Tato Smlouva nabývá platnosti a účinnosti dnem podpisu oprávněných zástupců obou smluvních stran.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468" w:type="dxa"/>
        <w:tblLook w:val="00A0"/>
      </w:tblPr>
      <w:tblGrid>
        <w:gridCol w:w="4336"/>
        <w:gridCol w:w="4484"/>
      </w:tblGrid>
      <w:tr w:rsidR="00F224C4" w:rsidRPr="00E27472" w:rsidTr="00184833">
        <w:tc>
          <w:tcPr>
            <w:tcW w:w="468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V Brně dne …………</w:t>
            </w:r>
          </w:p>
        </w:tc>
        <w:tc>
          <w:tcPr>
            <w:tcW w:w="4706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V …………………….……... dne …………….….</w:t>
            </w:r>
          </w:p>
        </w:tc>
      </w:tr>
      <w:tr w:rsidR="00F224C4" w:rsidRPr="00E27472" w:rsidTr="000B664E">
        <w:trPr>
          <w:trHeight w:val="980"/>
        </w:trPr>
        <w:tc>
          <w:tcPr>
            <w:tcW w:w="4680" w:type="dxa"/>
          </w:tcPr>
          <w:p w:rsidR="00F224C4" w:rsidRPr="00E27472" w:rsidRDefault="00F224C4" w:rsidP="0018483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706" w:type="dxa"/>
          </w:tcPr>
          <w:p w:rsidR="00F224C4" w:rsidRPr="00E27472" w:rsidRDefault="00F224C4" w:rsidP="00184833">
            <w:pPr>
              <w:jc w:val="center"/>
              <w:rPr>
                <w:rFonts w:ascii="Arial Narrow" w:hAnsi="Arial Narrow"/>
              </w:rPr>
            </w:pPr>
          </w:p>
        </w:tc>
      </w:tr>
      <w:tr w:rsidR="00F224C4" w:rsidRPr="00E27472" w:rsidTr="00184833">
        <w:trPr>
          <w:trHeight w:val="549"/>
        </w:trPr>
        <w:tc>
          <w:tcPr>
            <w:tcW w:w="4680" w:type="dxa"/>
          </w:tcPr>
          <w:p w:rsidR="00F224C4" w:rsidRPr="00E27472" w:rsidRDefault="00F224C4" w:rsidP="00184833">
            <w:pPr>
              <w:jc w:val="center"/>
              <w:rPr>
                <w:rFonts w:ascii="Arial Narrow" w:hAnsi="Arial Narrow"/>
                <w:u w:val="single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objednatel:</w:t>
            </w:r>
          </w:p>
          <w:p w:rsidR="00F224C4" w:rsidRPr="00E27472" w:rsidRDefault="00F224C4" w:rsidP="00184833">
            <w:pPr>
              <w:jc w:val="center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  <w:u w:val="single"/>
              </w:rPr>
              <w:t>jméno, příjmení a funkce</w:t>
            </w:r>
          </w:p>
        </w:tc>
        <w:tc>
          <w:tcPr>
            <w:tcW w:w="4706" w:type="dxa"/>
          </w:tcPr>
          <w:p w:rsidR="00F224C4" w:rsidRPr="00E27472" w:rsidRDefault="00F224C4" w:rsidP="00184833">
            <w:pPr>
              <w:jc w:val="center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dodavatel:</w:t>
            </w:r>
          </w:p>
          <w:p w:rsidR="00F224C4" w:rsidRPr="00E27472" w:rsidRDefault="00F224C4" w:rsidP="00184833">
            <w:pPr>
              <w:jc w:val="center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  <w:u w:val="single"/>
              </w:rPr>
              <w:t>jméno, příjmení a funkce</w:t>
            </w:r>
          </w:p>
        </w:tc>
      </w:tr>
      <w:tr w:rsidR="00F224C4" w:rsidRPr="00E27472" w:rsidTr="000B664E">
        <w:trPr>
          <w:trHeight w:val="175"/>
        </w:trPr>
        <w:tc>
          <w:tcPr>
            <w:tcW w:w="4680" w:type="dxa"/>
          </w:tcPr>
          <w:p w:rsidR="00F224C4" w:rsidRPr="00E27472" w:rsidRDefault="00F224C4" w:rsidP="0018483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706" w:type="dxa"/>
          </w:tcPr>
          <w:p w:rsidR="00F224C4" w:rsidRPr="00E27472" w:rsidRDefault="00F224C4" w:rsidP="00184833">
            <w:pPr>
              <w:jc w:val="center"/>
              <w:rPr>
                <w:rFonts w:ascii="Arial Narrow" w:hAnsi="Arial Narrow"/>
              </w:rPr>
            </w:pPr>
          </w:p>
        </w:tc>
      </w:tr>
    </w:tbl>
    <w:p w:rsidR="00F224C4" w:rsidRPr="00E27472" w:rsidRDefault="00F224C4" w:rsidP="00942AF7">
      <w:pPr>
        <w:widowControl w:val="0"/>
        <w:spacing w:line="360" w:lineRule="auto"/>
        <w:rPr>
          <w:rFonts w:ascii="Arial Narrow" w:hAnsi="Arial Narrow" w:cs="Arial"/>
          <w:b/>
        </w:rPr>
        <w:sectPr w:rsidR="00F224C4" w:rsidRPr="00E27472" w:rsidSect="0023742C">
          <w:headerReference w:type="default" r:id="rId10"/>
          <w:type w:val="continuous"/>
          <w:pgSz w:w="11906" w:h="16838"/>
          <w:pgMar w:top="1739" w:right="1417" w:bottom="899" w:left="1417" w:header="708" w:footer="490" w:gutter="0"/>
          <w:cols w:space="708"/>
          <w:rtlGutter/>
          <w:docGrid w:linePitch="360"/>
        </w:sectPr>
      </w:pPr>
    </w:p>
    <w:p w:rsidR="00F224C4" w:rsidRPr="00E27472" w:rsidRDefault="00F224C4" w:rsidP="006C3A0A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  <w:r w:rsidRPr="004A5A24">
        <w:rPr>
          <w:rFonts w:ascii="Arial Narrow" w:hAnsi="Arial Narrow"/>
          <w:b/>
          <w:caps/>
          <w:sz w:val="22"/>
          <w:szCs w:val="22"/>
        </w:rPr>
        <w:t>Příloha 1 návrhu kupní smouvy – specifikace předmětu plnění</w:t>
      </w:r>
    </w:p>
    <w:p w:rsidR="00F224C4" w:rsidRPr="00E27472" w:rsidRDefault="00F224C4" w:rsidP="006C3A0A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0B664E">
      <w:pPr>
        <w:pStyle w:val="Heading2"/>
        <w:rPr>
          <w:rFonts w:ascii="Arial Narrow" w:hAnsi="Arial Narrow"/>
        </w:rPr>
      </w:pPr>
      <w:r w:rsidRPr="00E27472">
        <w:rPr>
          <w:rFonts w:ascii="Arial Narrow" w:hAnsi="Arial Narrow"/>
        </w:rPr>
        <w:t>Část 1</w:t>
      </w:r>
    </w:p>
    <w:p w:rsidR="00F224C4" w:rsidRPr="00E27472" w:rsidRDefault="00F224C4" w:rsidP="000B664E">
      <w:pPr>
        <w:rPr>
          <w:rFonts w:ascii="Arial Narrow" w:hAnsi="Arial Narrow"/>
          <w:sz w:val="22"/>
        </w:rPr>
      </w:pPr>
    </w:p>
    <w:p w:rsidR="00F224C4" w:rsidRDefault="00F224C4" w:rsidP="000B664E">
      <w:pPr>
        <w:rPr>
          <w:sz w:val="22"/>
        </w:rPr>
      </w:pPr>
      <w:r w:rsidRPr="00BF3582">
        <w:rPr>
          <w:sz w:val="22"/>
        </w:rPr>
        <w:t>Dodavatel nabízí plnění na tuto část 1 (ANO/NE) ………….</w:t>
      </w:r>
    </w:p>
    <w:tbl>
      <w:tblPr>
        <w:tblW w:w="13330" w:type="dxa"/>
        <w:tblInd w:w="60" w:type="dxa"/>
        <w:tblBorders>
          <w:top w:val="single" w:sz="8" w:space="0" w:color="auto"/>
          <w:left w:val="single" w:sz="8" w:space="0" w:color="auto"/>
          <w:bottom w:val="single" w:sz="8" w:space="0" w:color="000000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60"/>
        <w:gridCol w:w="3040"/>
        <w:gridCol w:w="1720"/>
        <w:gridCol w:w="1280"/>
        <w:gridCol w:w="1840"/>
        <w:gridCol w:w="530"/>
        <w:gridCol w:w="1260"/>
        <w:gridCol w:w="1260"/>
        <w:gridCol w:w="1440"/>
      </w:tblGrid>
      <w:tr w:rsidR="00F224C4" w:rsidTr="00A25802">
        <w:trPr>
          <w:trHeight w:val="915"/>
        </w:trPr>
        <w:tc>
          <w:tcPr>
            <w:tcW w:w="960" w:type="dxa"/>
            <w:tcBorders>
              <w:top w:val="single" w:sz="8" w:space="0" w:color="auto"/>
            </w:tcBorders>
            <w:shd w:val="clear" w:color="auto" w:fill="CC99FF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P.č.</w:t>
            </w:r>
          </w:p>
        </w:tc>
        <w:tc>
          <w:tcPr>
            <w:tcW w:w="3040" w:type="dxa"/>
            <w:tcBorders>
              <w:top w:val="single" w:sz="8" w:space="0" w:color="auto"/>
            </w:tcBorders>
            <w:shd w:val="clear" w:color="auto" w:fill="CC99FF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1720" w:type="dxa"/>
            <w:tcBorders>
              <w:top w:val="single" w:sz="8" w:space="0" w:color="auto"/>
            </w:tcBorders>
            <w:shd w:val="clear" w:color="auto" w:fill="CC99FF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1280" w:type="dxa"/>
            <w:tcBorders>
              <w:top w:val="single" w:sz="8" w:space="0" w:color="auto"/>
            </w:tcBorders>
            <w:shd w:val="clear" w:color="auto" w:fill="CC99FF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1840" w:type="dxa"/>
            <w:tcBorders>
              <w:top w:val="single" w:sz="8" w:space="0" w:color="auto"/>
            </w:tcBorders>
            <w:shd w:val="clear" w:color="auto" w:fill="CC99FF"/>
          </w:tcPr>
          <w:p w:rsidR="00F224C4" w:rsidRPr="00975183" w:rsidRDefault="00F224C4">
            <w:pPr>
              <w:jc w:val="center"/>
              <w:rPr>
                <w:b/>
                <w:bCs/>
                <w:sz w:val="20"/>
              </w:rPr>
            </w:pPr>
            <w:r w:rsidRPr="00975183">
              <w:rPr>
                <w:b/>
                <w:bCs/>
                <w:sz w:val="20"/>
                <w:szCs w:val="22"/>
              </w:rPr>
              <w:t>ISBN</w:t>
            </w:r>
          </w:p>
        </w:tc>
        <w:tc>
          <w:tcPr>
            <w:tcW w:w="530" w:type="dxa"/>
            <w:tcBorders>
              <w:top w:val="single" w:sz="8" w:space="0" w:color="auto"/>
            </w:tcBorders>
            <w:shd w:val="clear" w:color="auto" w:fill="CC99FF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260" w:type="dxa"/>
            <w:tcBorders>
              <w:top w:val="single" w:sz="8" w:space="0" w:color="auto"/>
            </w:tcBorders>
            <w:shd w:val="clear" w:color="auto" w:fill="CC99FF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260" w:type="dxa"/>
            <w:tcBorders>
              <w:top w:val="single" w:sz="8" w:space="0" w:color="auto"/>
            </w:tcBorders>
            <w:shd w:val="clear" w:color="auto" w:fill="CC99FF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440" w:type="dxa"/>
            <w:tcBorders>
              <w:top w:val="single" w:sz="8" w:space="0" w:color="auto"/>
            </w:tcBorders>
            <w:shd w:val="clear" w:color="auto" w:fill="CC99FF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vč. DPH</w:t>
            </w:r>
          </w:p>
        </w:tc>
      </w:tr>
      <w:tr w:rsidR="00F224C4" w:rsidTr="005E760A">
        <w:trPr>
          <w:trHeight w:val="1200"/>
        </w:trPr>
        <w:tc>
          <w:tcPr>
            <w:tcW w:w="960" w:type="dxa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40" w:type="dxa"/>
            <w:vAlign w:val="center"/>
          </w:tcPr>
          <w:p w:rsidR="00F224C4" w:rsidRPr="0035570E" w:rsidRDefault="00F224C4" w:rsidP="005E760A">
            <w:pPr>
              <w:jc w:val="center"/>
              <w:rPr>
                <w:sz w:val="18"/>
                <w:szCs w:val="20"/>
              </w:rPr>
            </w:pPr>
            <w:r w:rsidRPr="0035570E">
              <w:rPr>
                <w:sz w:val="18"/>
                <w:szCs w:val="20"/>
              </w:rPr>
              <w:t>Lizenzverträge / License Agreements: Patente, Gebrauchsmuster, Know-how, Computersoftware. Kommentierte Vertragsmuster nach deutschem und europäischem ... Contracts under European and German Law</w:t>
            </w:r>
          </w:p>
        </w:tc>
        <w:tc>
          <w:tcPr>
            <w:tcW w:w="172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Jochen Pagenberg, Dietrich Beier</w:t>
            </w:r>
          </w:p>
        </w:tc>
        <w:tc>
          <w:tcPr>
            <w:tcW w:w="1280" w:type="dxa"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840" w:type="dxa"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  <w:r w:rsidRPr="00975183">
              <w:rPr>
                <w:sz w:val="20"/>
                <w:szCs w:val="22"/>
              </w:rPr>
              <w:t>9783452256881</w:t>
            </w:r>
          </w:p>
        </w:tc>
        <w:tc>
          <w:tcPr>
            <w:tcW w:w="530" w:type="dxa"/>
            <w:noWrap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60" w:type="dxa"/>
            <w:noWrap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60" w:type="dxa"/>
            <w:noWrap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440" w:type="dxa"/>
            <w:noWrap/>
            <w:vAlign w:val="center"/>
          </w:tcPr>
          <w:p w:rsidR="00F224C4" w:rsidRDefault="00F224C4" w:rsidP="005E760A">
            <w:pPr>
              <w:jc w:val="center"/>
            </w:pPr>
          </w:p>
        </w:tc>
      </w:tr>
      <w:tr w:rsidR="00F224C4" w:rsidTr="005E760A">
        <w:trPr>
          <w:trHeight w:val="230"/>
        </w:trPr>
        <w:tc>
          <w:tcPr>
            <w:tcW w:w="960" w:type="dxa"/>
            <w:vMerge w:val="restart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4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Tourismus</w:t>
            </w:r>
          </w:p>
        </w:tc>
        <w:tc>
          <w:tcPr>
            <w:tcW w:w="172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Jörn W. Mundt</w:t>
            </w:r>
          </w:p>
        </w:tc>
        <w:tc>
          <w:tcPr>
            <w:tcW w:w="128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2012</w:t>
            </w:r>
          </w:p>
        </w:tc>
        <w:tc>
          <w:tcPr>
            <w:tcW w:w="1840" w:type="dxa"/>
            <w:vMerge w:val="restart"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  <w:r w:rsidRPr="00975183">
              <w:rPr>
                <w:sz w:val="20"/>
                <w:szCs w:val="22"/>
              </w:rPr>
              <w:t>978-3-486-70451-8</w:t>
            </w:r>
          </w:p>
        </w:tc>
        <w:tc>
          <w:tcPr>
            <w:tcW w:w="53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60" w:type="dxa"/>
            <w:vMerge w:val="restart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230"/>
        </w:trPr>
        <w:tc>
          <w:tcPr>
            <w:tcW w:w="960" w:type="dxa"/>
            <w:vMerge/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72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8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840" w:type="dxa"/>
            <w:vMerge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</w:p>
        </w:tc>
        <w:tc>
          <w:tcPr>
            <w:tcW w:w="53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480"/>
        </w:trPr>
        <w:tc>
          <w:tcPr>
            <w:tcW w:w="960" w:type="dxa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04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Tourismus-Marketing</w:t>
            </w:r>
          </w:p>
        </w:tc>
        <w:tc>
          <w:tcPr>
            <w:tcW w:w="172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Walter Freyer</w:t>
            </w:r>
          </w:p>
        </w:tc>
        <w:tc>
          <w:tcPr>
            <w:tcW w:w="128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2011</w:t>
            </w:r>
          </w:p>
        </w:tc>
        <w:tc>
          <w:tcPr>
            <w:tcW w:w="1840" w:type="dxa"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  <w:r w:rsidRPr="00975183">
              <w:rPr>
                <w:sz w:val="20"/>
                <w:szCs w:val="22"/>
              </w:rPr>
              <w:t>978-3-486-70577-5</w:t>
            </w:r>
          </w:p>
        </w:tc>
        <w:tc>
          <w:tcPr>
            <w:tcW w:w="53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60" w:type="dxa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768"/>
        </w:trPr>
        <w:tc>
          <w:tcPr>
            <w:tcW w:w="960" w:type="dxa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04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Geographie der Freizeit und des Tourismus</w:t>
            </w:r>
          </w:p>
        </w:tc>
        <w:tc>
          <w:tcPr>
            <w:tcW w:w="1720" w:type="dxa"/>
            <w:vAlign w:val="center"/>
          </w:tcPr>
          <w:p w:rsidR="00F224C4" w:rsidRPr="0035570E" w:rsidRDefault="00F224C4" w:rsidP="005E760A">
            <w:pPr>
              <w:jc w:val="center"/>
              <w:rPr>
                <w:sz w:val="18"/>
                <w:szCs w:val="20"/>
              </w:rPr>
            </w:pPr>
            <w:r w:rsidRPr="0035570E">
              <w:rPr>
                <w:sz w:val="18"/>
                <w:szCs w:val="20"/>
              </w:rPr>
              <w:t>Christoph Becker, Hans Hopfinger, Albrecht Steinecke (Hrsg.)</w:t>
            </w:r>
          </w:p>
        </w:tc>
        <w:tc>
          <w:tcPr>
            <w:tcW w:w="128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2007</w:t>
            </w:r>
          </w:p>
        </w:tc>
        <w:tc>
          <w:tcPr>
            <w:tcW w:w="1840" w:type="dxa"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  <w:r w:rsidRPr="00975183">
              <w:rPr>
                <w:sz w:val="20"/>
                <w:szCs w:val="22"/>
              </w:rPr>
              <w:t>978-3-486-58434-9</w:t>
            </w:r>
          </w:p>
        </w:tc>
        <w:tc>
          <w:tcPr>
            <w:tcW w:w="53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60" w:type="dxa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480"/>
        </w:trPr>
        <w:tc>
          <w:tcPr>
            <w:tcW w:w="960" w:type="dxa"/>
            <w:vMerge w:val="restart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040" w:type="dxa"/>
            <w:vMerge w:val="restart"/>
            <w:vAlign w:val="center"/>
          </w:tcPr>
          <w:p w:rsidR="00F224C4" w:rsidRPr="0035570E" w:rsidRDefault="00F224C4" w:rsidP="005E760A">
            <w:pPr>
              <w:jc w:val="center"/>
              <w:rPr>
                <w:sz w:val="20"/>
              </w:rPr>
            </w:pPr>
            <w:r w:rsidRPr="0035570E">
              <w:rPr>
                <w:sz w:val="20"/>
                <w:szCs w:val="22"/>
              </w:rPr>
              <w:t>Tourismusökonomie: Volkswirtschaftliche Aspekte rund ums Reisen</w:t>
            </w:r>
          </w:p>
        </w:tc>
        <w:tc>
          <w:tcPr>
            <w:tcW w:w="172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Volker Letzner</w:t>
            </w:r>
          </w:p>
        </w:tc>
        <w:tc>
          <w:tcPr>
            <w:tcW w:w="128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2010</w:t>
            </w:r>
          </w:p>
        </w:tc>
        <w:tc>
          <w:tcPr>
            <w:tcW w:w="1840" w:type="dxa"/>
            <w:vMerge w:val="restart"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  <w:r w:rsidRPr="00975183">
              <w:rPr>
                <w:sz w:val="20"/>
                <w:szCs w:val="22"/>
              </w:rPr>
              <w:t>978-3-486-59841-4</w:t>
            </w:r>
          </w:p>
        </w:tc>
        <w:tc>
          <w:tcPr>
            <w:tcW w:w="53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60" w:type="dxa"/>
            <w:vMerge w:val="restart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230"/>
        </w:trPr>
        <w:tc>
          <w:tcPr>
            <w:tcW w:w="960" w:type="dxa"/>
            <w:vMerge/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72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8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840" w:type="dxa"/>
            <w:vMerge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</w:p>
        </w:tc>
        <w:tc>
          <w:tcPr>
            <w:tcW w:w="53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230"/>
        </w:trPr>
        <w:tc>
          <w:tcPr>
            <w:tcW w:w="960" w:type="dxa"/>
            <w:vMerge w:val="restart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04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Tourismuspolitik</w:t>
            </w:r>
          </w:p>
        </w:tc>
        <w:tc>
          <w:tcPr>
            <w:tcW w:w="172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Jörn W. Mundt</w:t>
            </w:r>
          </w:p>
        </w:tc>
        <w:tc>
          <w:tcPr>
            <w:tcW w:w="128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2004</w:t>
            </w:r>
          </w:p>
        </w:tc>
        <w:tc>
          <w:tcPr>
            <w:tcW w:w="1840" w:type="dxa"/>
            <w:vMerge w:val="restart"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  <w:r w:rsidRPr="00975183">
              <w:rPr>
                <w:sz w:val="20"/>
                <w:szCs w:val="22"/>
              </w:rPr>
              <w:t>978-3-486-27556-8</w:t>
            </w:r>
          </w:p>
        </w:tc>
        <w:tc>
          <w:tcPr>
            <w:tcW w:w="53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60" w:type="dxa"/>
            <w:vMerge w:val="restart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230"/>
        </w:trPr>
        <w:tc>
          <w:tcPr>
            <w:tcW w:w="960" w:type="dxa"/>
            <w:vMerge/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72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8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840" w:type="dxa"/>
            <w:vMerge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</w:p>
        </w:tc>
        <w:tc>
          <w:tcPr>
            <w:tcW w:w="53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1170"/>
        </w:trPr>
        <w:tc>
          <w:tcPr>
            <w:tcW w:w="960" w:type="dxa"/>
            <w:vMerge w:val="restart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040" w:type="dxa"/>
            <w:vMerge w:val="restart"/>
            <w:vAlign w:val="center"/>
          </w:tcPr>
          <w:p w:rsidR="00F224C4" w:rsidRPr="0035570E" w:rsidRDefault="00F224C4" w:rsidP="005E760A">
            <w:pPr>
              <w:jc w:val="center"/>
              <w:rPr>
                <w:sz w:val="20"/>
              </w:rPr>
            </w:pPr>
            <w:r w:rsidRPr="0035570E">
              <w:rPr>
                <w:sz w:val="20"/>
                <w:szCs w:val="22"/>
              </w:rPr>
              <w:t>Lexikon Tourismus . Destinationen, Gastronomie, Hotellerie, Reisemittler, Reiseveranstalter, Verkehrsträger</w:t>
            </w:r>
          </w:p>
        </w:tc>
        <w:tc>
          <w:tcPr>
            <w:tcW w:w="172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8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2008</w:t>
            </w:r>
          </w:p>
        </w:tc>
        <w:tc>
          <w:tcPr>
            <w:tcW w:w="1840" w:type="dxa"/>
            <w:vMerge w:val="restart"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  <w:r w:rsidRPr="00975183">
              <w:rPr>
                <w:sz w:val="20"/>
                <w:szCs w:val="22"/>
              </w:rPr>
              <w:t>978-3-486-25069-5</w:t>
            </w:r>
          </w:p>
        </w:tc>
        <w:tc>
          <w:tcPr>
            <w:tcW w:w="53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60" w:type="dxa"/>
            <w:vMerge w:val="restart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230"/>
        </w:trPr>
        <w:tc>
          <w:tcPr>
            <w:tcW w:w="960" w:type="dxa"/>
            <w:vMerge/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72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8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840" w:type="dxa"/>
            <w:vMerge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</w:p>
        </w:tc>
        <w:tc>
          <w:tcPr>
            <w:tcW w:w="53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48"/>
        </w:trPr>
        <w:tc>
          <w:tcPr>
            <w:tcW w:w="960" w:type="dxa"/>
            <w:vMerge w:val="restart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040" w:type="dxa"/>
            <w:vMerge w:val="restart"/>
            <w:vAlign w:val="center"/>
          </w:tcPr>
          <w:p w:rsidR="00F224C4" w:rsidRPr="0035570E" w:rsidRDefault="00F224C4" w:rsidP="005E760A">
            <w:pPr>
              <w:jc w:val="center"/>
              <w:rPr>
                <w:sz w:val="20"/>
              </w:rPr>
            </w:pPr>
            <w:r w:rsidRPr="0035570E">
              <w:rPr>
                <w:sz w:val="20"/>
                <w:szCs w:val="22"/>
              </w:rPr>
              <w:t>Informationsmanagement im Tourismus.  E-Tourismus: Prozesse und Systeme.</w:t>
            </w:r>
          </w:p>
        </w:tc>
        <w:tc>
          <w:tcPr>
            <w:tcW w:w="172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8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2010</w:t>
            </w:r>
          </w:p>
        </w:tc>
        <w:tc>
          <w:tcPr>
            <w:tcW w:w="1840" w:type="dxa"/>
            <w:vMerge w:val="restart"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  <w:r w:rsidRPr="00975183">
              <w:rPr>
                <w:sz w:val="20"/>
                <w:szCs w:val="22"/>
              </w:rPr>
              <w:t>978-3-486-58954-2</w:t>
            </w:r>
          </w:p>
        </w:tc>
        <w:tc>
          <w:tcPr>
            <w:tcW w:w="53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60" w:type="dxa"/>
            <w:vMerge w:val="restart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45"/>
        </w:trPr>
        <w:tc>
          <w:tcPr>
            <w:tcW w:w="960" w:type="dxa"/>
            <w:vMerge/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72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8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840" w:type="dxa"/>
            <w:vMerge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</w:p>
        </w:tc>
        <w:tc>
          <w:tcPr>
            <w:tcW w:w="53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504"/>
        </w:trPr>
        <w:tc>
          <w:tcPr>
            <w:tcW w:w="960" w:type="dxa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04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Tourismus: Einführung in die Fremdenverkehrsökonomie</w:t>
            </w:r>
          </w:p>
        </w:tc>
        <w:tc>
          <w:tcPr>
            <w:tcW w:w="172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Walter Freyer</w:t>
            </w:r>
          </w:p>
        </w:tc>
        <w:tc>
          <w:tcPr>
            <w:tcW w:w="128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840" w:type="dxa"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  <w:r w:rsidRPr="00975183">
              <w:rPr>
                <w:sz w:val="20"/>
                <w:szCs w:val="22"/>
              </w:rPr>
              <w:t>978-3-486-59673-1</w:t>
            </w:r>
          </w:p>
        </w:tc>
        <w:tc>
          <w:tcPr>
            <w:tcW w:w="53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60" w:type="dxa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900"/>
        </w:trPr>
        <w:tc>
          <w:tcPr>
            <w:tcW w:w="960" w:type="dxa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04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Marketing-Management: im Tourismus: Dienstleistungen und Tourismus</w:t>
            </w:r>
          </w:p>
        </w:tc>
        <w:tc>
          <w:tcPr>
            <w:tcW w:w="1720" w:type="dxa"/>
            <w:vAlign w:val="center"/>
          </w:tcPr>
          <w:p w:rsidR="00F224C4" w:rsidRPr="0035570E" w:rsidRDefault="00F224C4" w:rsidP="005E760A">
            <w:pPr>
              <w:jc w:val="center"/>
              <w:rPr>
                <w:sz w:val="20"/>
              </w:rPr>
            </w:pPr>
            <w:r w:rsidRPr="0035570E">
              <w:rPr>
                <w:sz w:val="20"/>
                <w:szCs w:val="22"/>
              </w:rPr>
              <w:t>Harald Dettmer, Paul Degott, Thomas Hausmann und Ralph Kausch</w:t>
            </w:r>
          </w:p>
        </w:tc>
        <w:tc>
          <w:tcPr>
            <w:tcW w:w="128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2011</w:t>
            </w:r>
          </w:p>
        </w:tc>
        <w:tc>
          <w:tcPr>
            <w:tcW w:w="1840" w:type="dxa"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  <w:r w:rsidRPr="00975183">
              <w:rPr>
                <w:sz w:val="20"/>
                <w:szCs w:val="22"/>
              </w:rPr>
              <w:t>978-3-486-70150-0</w:t>
            </w:r>
          </w:p>
        </w:tc>
        <w:tc>
          <w:tcPr>
            <w:tcW w:w="53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60" w:type="dxa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75"/>
        </w:trPr>
        <w:tc>
          <w:tcPr>
            <w:tcW w:w="960" w:type="dxa"/>
            <w:vMerge w:val="restart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040" w:type="dxa"/>
            <w:vMerge w:val="restart"/>
            <w:vAlign w:val="center"/>
          </w:tcPr>
          <w:p w:rsidR="00F224C4" w:rsidRPr="0035570E" w:rsidRDefault="00F224C4" w:rsidP="005E760A">
            <w:pPr>
              <w:jc w:val="center"/>
              <w:rPr>
                <w:sz w:val="20"/>
              </w:rPr>
            </w:pPr>
            <w:r w:rsidRPr="0035570E">
              <w:rPr>
                <w:sz w:val="20"/>
                <w:szCs w:val="22"/>
              </w:rPr>
              <w:t>Tourismus und Ökologie: Wechselwirkungen und Handlungsfelder</w:t>
            </w:r>
          </w:p>
        </w:tc>
        <w:tc>
          <w:tcPr>
            <w:tcW w:w="172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Hansruedi Müller</w:t>
            </w:r>
          </w:p>
        </w:tc>
        <w:tc>
          <w:tcPr>
            <w:tcW w:w="128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2007</w:t>
            </w:r>
          </w:p>
        </w:tc>
        <w:tc>
          <w:tcPr>
            <w:tcW w:w="1840" w:type="dxa"/>
            <w:vMerge w:val="restart"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  <w:r w:rsidRPr="00975183">
              <w:rPr>
                <w:sz w:val="20"/>
                <w:szCs w:val="22"/>
              </w:rPr>
              <w:t>978-3-486-58336-6</w:t>
            </w:r>
          </w:p>
        </w:tc>
        <w:tc>
          <w:tcPr>
            <w:tcW w:w="53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60" w:type="dxa"/>
            <w:vMerge w:val="restart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00"/>
        </w:trPr>
        <w:tc>
          <w:tcPr>
            <w:tcW w:w="960" w:type="dxa"/>
            <w:vMerge/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72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8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840" w:type="dxa"/>
            <w:vMerge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</w:p>
        </w:tc>
        <w:tc>
          <w:tcPr>
            <w:tcW w:w="53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456"/>
        </w:trPr>
        <w:tc>
          <w:tcPr>
            <w:tcW w:w="960" w:type="dxa"/>
            <w:vMerge w:val="restart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040" w:type="dxa"/>
            <w:vMerge w:val="restart"/>
            <w:vAlign w:val="center"/>
          </w:tcPr>
          <w:p w:rsidR="00F224C4" w:rsidRPr="0035570E" w:rsidRDefault="00F224C4" w:rsidP="005E760A">
            <w:pPr>
              <w:jc w:val="center"/>
              <w:rPr>
                <w:sz w:val="20"/>
              </w:rPr>
            </w:pPr>
            <w:r w:rsidRPr="0035570E">
              <w:rPr>
                <w:sz w:val="20"/>
                <w:szCs w:val="22"/>
              </w:rPr>
              <w:t>Themenwelten im Tourismus: Marktstrukturen - Marketing-Management - Trends</w:t>
            </w:r>
          </w:p>
        </w:tc>
        <w:tc>
          <w:tcPr>
            <w:tcW w:w="172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Albrecht Steinecke</w:t>
            </w:r>
          </w:p>
        </w:tc>
        <w:tc>
          <w:tcPr>
            <w:tcW w:w="128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840" w:type="dxa"/>
            <w:vMerge w:val="restart"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  <w:r w:rsidRPr="00975183">
              <w:rPr>
                <w:sz w:val="20"/>
                <w:szCs w:val="22"/>
              </w:rPr>
              <w:t>978-3-486-58558-2</w:t>
            </w:r>
          </w:p>
        </w:tc>
        <w:tc>
          <w:tcPr>
            <w:tcW w:w="53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60" w:type="dxa"/>
            <w:vMerge w:val="restart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230"/>
        </w:trPr>
        <w:tc>
          <w:tcPr>
            <w:tcW w:w="960" w:type="dxa"/>
            <w:vMerge/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72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8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840" w:type="dxa"/>
            <w:vMerge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</w:p>
        </w:tc>
        <w:tc>
          <w:tcPr>
            <w:tcW w:w="53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420"/>
        </w:trPr>
        <w:tc>
          <w:tcPr>
            <w:tcW w:w="960" w:type="dxa"/>
            <w:vMerge w:val="restart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04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Innovationen in Tourismus und Freizeit: Hypes, Trends und Entwicklungen</w:t>
            </w:r>
          </w:p>
        </w:tc>
        <w:tc>
          <w:tcPr>
            <w:tcW w:w="1720" w:type="dxa"/>
            <w:vMerge w:val="restart"/>
            <w:vAlign w:val="center"/>
          </w:tcPr>
          <w:p w:rsidR="00F224C4" w:rsidRPr="0035570E" w:rsidRDefault="00F224C4" w:rsidP="005E760A">
            <w:pPr>
              <w:jc w:val="center"/>
              <w:rPr>
                <w:sz w:val="20"/>
              </w:rPr>
            </w:pPr>
            <w:r w:rsidRPr="0035570E">
              <w:rPr>
                <w:sz w:val="20"/>
                <w:szCs w:val="22"/>
              </w:rPr>
              <w:t>Philipp Boksberger und Markus Schuckert</w:t>
            </w:r>
          </w:p>
        </w:tc>
        <w:tc>
          <w:tcPr>
            <w:tcW w:w="128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2011</w:t>
            </w:r>
          </w:p>
        </w:tc>
        <w:tc>
          <w:tcPr>
            <w:tcW w:w="1840" w:type="dxa"/>
            <w:vMerge w:val="restart"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  <w:r w:rsidRPr="00975183">
              <w:rPr>
                <w:sz w:val="20"/>
                <w:szCs w:val="22"/>
              </w:rPr>
              <w:t>978-3-503-13098-6</w:t>
            </w:r>
          </w:p>
        </w:tc>
        <w:tc>
          <w:tcPr>
            <w:tcW w:w="530" w:type="dxa"/>
            <w:vMerge w:val="restart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60" w:type="dxa"/>
            <w:vMerge w:val="restart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12"/>
        </w:trPr>
        <w:tc>
          <w:tcPr>
            <w:tcW w:w="960" w:type="dxa"/>
            <w:vMerge/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72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8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840" w:type="dxa"/>
            <w:vMerge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</w:p>
        </w:tc>
        <w:tc>
          <w:tcPr>
            <w:tcW w:w="530" w:type="dxa"/>
            <w:vMerge/>
            <w:vAlign w:val="center"/>
          </w:tcPr>
          <w:p w:rsidR="00F224C4" w:rsidRDefault="00F224C4" w:rsidP="005E760A">
            <w:pPr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864"/>
        </w:trPr>
        <w:tc>
          <w:tcPr>
            <w:tcW w:w="960" w:type="dxa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040" w:type="dxa"/>
            <w:vAlign w:val="center"/>
          </w:tcPr>
          <w:p w:rsidR="00F224C4" w:rsidRPr="0035570E" w:rsidRDefault="00F224C4" w:rsidP="005E760A">
            <w:pPr>
              <w:jc w:val="center"/>
              <w:rPr>
                <w:sz w:val="20"/>
              </w:rPr>
            </w:pPr>
            <w:r w:rsidRPr="0035570E">
              <w:rPr>
                <w:sz w:val="20"/>
                <w:szCs w:val="22"/>
              </w:rPr>
              <w:t>Strategische Produktentwicklung im Standortmanagement: Wettbewerbsvorteile für den Tourismus</w:t>
            </w:r>
          </w:p>
        </w:tc>
        <w:tc>
          <w:tcPr>
            <w:tcW w:w="172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Harald Pechlaner und Elisabeth Fischer</w:t>
            </w:r>
          </w:p>
        </w:tc>
        <w:tc>
          <w:tcPr>
            <w:tcW w:w="128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840" w:type="dxa"/>
            <w:vAlign w:val="center"/>
          </w:tcPr>
          <w:p w:rsidR="00F224C4" w:rsidRPr="00975183" w:rsidRDefault="00F224C4" w:rsidP="005E760A">
            <w:pPr>
              <w:jc w:val="center"/>
              <w:rPr>
                <w:sz w:val="20"/>
              </w:rPr>
            </w:pPr>
            <w:r w:rsidRPr="00975183">
              <w:rPr>
                <w:sz w:val="20"/>
                <w:szCs w:val="22"/>
              </w:rPr>
              <w:t>978-3-503-11256-2</w:t>
            </w:r>
          </w:p>
        </w:tc>
        <w:tc>
          <w:tcPr>
            <w:tcW w:w="53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60" w:type="dxa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777"/>
        </w:trPr>
        <w:tc>
          <w:tcPr>
            <w:tcW w:w="960" w:type="dxa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304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Yearbook of Tourism Statistics – Data 2004–2008, 2011 Edition (English)</w:t>
            </w:r>
          </w:p>
        </w:tc>
        <w:tc>
          <w:tcPr>
            <w:tcW w:w="172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UNWTO</w:t>
            </w:r>
          </w:p>
        </w:tc>
        <w:tc>
          <w:tcPr>
            <w:tcW w:w="128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2011</w:t>
            </w:r>
          </w:p>
        </w:tc>
        <w:tc>
          <w:tcPr>
            <w:tcW w:w="1840" w:type="dxa"/>
            <w:vAlign w:val="center"/>
          </w:tcPr>
          <w:p w:rsidR="00F224C4" w:rsidRDefault="00F224C4" w:rsidP="005E760A">
            <w:pPr>
              <w:jc w:val="center"/>
            </w:pPr>
            <w:r w:rsidRPr="00A25802">
              <w:rPr>
                <w:sz w:val="20"/>
                <w:szCs w:val="22"/>
              </w:rPr>
              <w:t>978-92-844-1392-8</w:t>
            </w:r>
          </w:p>
        </w:tc>
        <w:tc>
          <w:tcPr>
            <w:tcW w:w="530" w:type="dxa"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60" w:type="dxa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408"/>
        </w:trPr>
        <w:tc>
          <w:tcPr>
            <w:tcW w:w="9370" w:type="dxa"/>
            <w:gridSpan w:val="6"/>
            <w:tcBorders>
              <w:bottom w:val="single" w:sz="8" w:space="0" w:color="000000"/>
            </w:tcBorders>
            <w:noWrap/>
            <w:vAlign w:val="center"/>
          </w:tcPr>
          <w:p w:rsidR="00F224C4" w:rsidRDefault="00F224C4" w:rsidP="005E760A">
            <w:pPr>
              <w:jc w:val="center"/>
            </w:pPr>
            <w:r>
              <w:rPr>
                <w:sz w:val="22"/>
                <w:szCs w:val="22"/>
              </w:rPr>
              <w:t>Celkem za část 1:</w:t>
            </w:r>
          </w:p>
        </w:tc>
        <w:tc>
          <w:tcPr>
            <w:tcW w:w="1260" w:type="dxa"/>
            <w:tcBorders>
              <w:bottom w:val="single" w:sz="8" w:space="0" w:color="000000"/>
            </w:tcBorders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8" w:space="0" w:color="000000"/>
            </w:tcBorders>
            <w:noWrap/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single" w:sz="8" w:space="0" w:color="000000"/>
            </w:tcBorders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</w:tbl>
    <w:p w:rsidR="00F224C4" w:rsidRPr="00C80EB5" w:rsidRDefault="00F224C4" w:rsidP="002148CD">
      <w:pPr>
        <w:pStyle w:val="Heading2"/>
        <w:rPr>
          <w:rFonts w:ascii="Times New Roman" w:hAnsi="Times New Roman" w:cs="Times New Roman"/>
          <w:b w:val="0"/>
          <w:i w:val="0"/>
          <w:sz w:val="22"/>
        </w:rPr>
      </w:pPr>
      <w:r>
        <w:rPr>
          <w:rFonts w:ascii="Times New Roman" w:hAnsi="Times New Roman" w:cs="Times New Roman"/>
          <w:b w:val="0"/>
          <w:i w:val="0"/>
          <w:sz w:val="22"/>
        </w:rPr>
        <w:t>P</w:t>
      </w:r>
      <w:r w:rsidRPr="00C80EB5">
        <w:rPr>
          <w:rFonts w:ascii="Times New Roman" w:hAnsi="Times New Roman" w:cs="Times New Roman"/>
          <w:b w:val="0"/>
          <w:i w:val="0"/>
          <w:sz w:val="22"/>
        </w:rPr>
        <w:t xml:space="preserve">ředpokládaná souhrnná cena části </w:t>
      </w:r>
      <w:r>
        <w:rPr>
          <w:rFonts w:ascii="Times New Roman" w:hAnsi="Times New Roman" w:cs="Times New Roman"/>
          <w:b w:val="0"/>
          <w:i w:val="0"/>
          <w:sz w:val="22"/>
        </w:rPr>
        <w:t>1 je 42 983,- Kč bez DPH (49</w:t>
      </w:r>
      <w:r w:rsidRPr="00975183">
        <w:rPr>
          <w:rFonts w:ascii="Times New Roman" w:hAnsi="Times New Roman" w:cs="Times New Roman"/>
          <w:b w:val="0"/>
          <w:i w:val="0"/>
          <w:sz w:val="22"/>
        </w:rPr>
        <w:t xml:space="preserve"> 000,- Kč vč. DPH).</w:t>
      </w:r>
    </w:p>
    <w:p w:rsidR="00F224C4" w:rsidRPr="002E56FD" w:rsidRDefault="00F224C4" w:rsidP="002E56FD"/>
    <w:p w:rsidR="00F224C4" w:rsidRPr="00E27472" w:rsidRDefault="00F224C4" w:rsidP="00EA0CFE">
      <w:pPr>
        <w:pStyle w:val="Heading2"/>
        <w:spacing w:before="120"/>
        <w:rPr>
          <w:rFonts w:ascii="Arial Narrow" w:hAnsi="Arial Narrow"/>
        </w:rPr>
      </w:pPr>
      <w:r>
        <w:rPr>
          <w:rFonts w:ascii="Arial Narrow" w:hAnsi="Arial Narrow"/>
        </w:rPr>
        <w:br w:type="page"/>
      </w:r>
      <w:r w:rsidRPr="00E27472">
        <w:rPr>
          <w:rFonts w:ascii="Arial Narrow" w:hAnsi="Arial Narrow"/>
        </w:rPr>
        <w:t>Část 2</w:t>
      </w:r>
    </w:p>
    <w:p w:rsidR="00F224C4" w:rsidRPr="00E27472" w:rsidRDefault="00F224C4" w:rsidP="000B664E">
      <w:pPr>
        <w:rPr>
          <w:rFonts w:ascii="Arial Narrow" w:hAnsi="Arial Narrow"/>
          <w:sz w:val="22"/>
        </w:rPr>
      </w:pPr>
    </w:p>
    <w:p w:rsidR="00F224C4" w:rsidRPr="00C80EB5" w:rsidRDefault="00F224C4" w:rsidP="000B664E">
      <w:pPr>
        <w:rPr>
          <w:sz w:val="22"/>
        </w:rPr>
      </w:pPr>
      <w:r w:rsidRPr="00C80EB5">
        <w:rPr>
          <w:sz w:val="22"/>
        </w:rPr>
        <w:t>Dodavatel nabízí plnění na tuto část 2 (ANO/NE) ………….</w:t>
      </w:r>
    </w:p>
    <w:tbl>
      <w:tblPr>
        <w:tblW w:w="12972" w:type="dxa"/>
        <w:tblInd w:w="58" w:type="dxa"/>
        <w:tblCellMar>
          <w:left w:w="70" w:type="dxa"/>
          <w:right w:w="70" w:type="dxa"/>
        </w:tblCellMar>
        <w:tblLook w:val="0000"/>
      </w:tblPr>
      <w:tblGrid>
        <w:gridCol w:w="451"/>
        <w:gridCol w:w="3753"/>
        <w:gridCol w:w="1978"/>
        <w:gridCol w:w="960"/>
        <w:gridCol w:w="1690"/>
        <w:gridCol w:w="572"/>
        <w:gridCol w:w="1228"/>
        <w:gridCol w:w="1260"/>
        <w:gridCol w:w="1080"/>
      </w:tblGrid>
      <w:tr w:rsidR="00F224C4" w:rsidTr="00975183">
        <w:trPr>
          <w:trHeight w:val="1140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P.č.</w:t>
            </w:r>
          </w:p>
        </w:tc>
        <w:tc>
          <w:tcPr>
            <w:tcW w:w="37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19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16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5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2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vč. DPH</w:t>
            </w:r>
          </w:p>
        </w:tc>
      </w:tr>
      <w:tr w:rsidR="00F224C4" w:rsidTr="005E760A">
        <w:trPr>
          <w:trHeight w:val="31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World Copyright Law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J.A.Sterling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2008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9781847032805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1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Design Law: European Union and United State of America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Uma Suthersanen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2010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9781847039064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1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iCs/>
                <w:sz w:val="20"/>
                <w:szCs w:val="20"/>
              </w:rPr>
            </w:pPr>
            <w:r w:rsidRPr="005E760A">
              <w:rPr>
                <w:iCs/>
                <w:sz w:val="20"/>
                <w:szCs w:val="20"/>
              </w:rPr>
              <w:t>The International Protection of Designs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iCs/>
                <w:sz w:val="20"/>
                <w:szCs w:val="20"/>
              </w:rPr>
            </w:pPr>
            <w:r w:rsidRPr="005E760A">
              <w:rPr>
                <w:iCs/>
                <w:sz w:val="20"/>
                <w:szCs w:val="20"/>
              </w:rPr>
              <w:t>Denis Cohen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iCs/>
                <w:sz w:val="20"/>
                <w:szCs w:val="20"/>
              </w:rPr>
            </w:pPr>
            <w:r w:rsidRPr="005E760A">
              <w:rPr>
                <w:iCs/>
                <w:sz w:val="20"/>
                <w:szCs w:val="20"/>
              </w:rPr>
              <w:t>2000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9789041197832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91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Trademark and Unfair Competition Law: Cases and Materials (University Casebook)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Jane C. Ginsburg, Jessica Litman, Mary L. Kevlin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2007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9781599410487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60"/>
        </w:trPr>
        <w:tc>
          <w:tcPr>
            <w:tcW w:w="9404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Celkem za část 2: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</w:tbl>
    <w:p w:rsidR="00F224C4" w:rsidRPr="00C80EB5" w:rsidRDefault="00F224C4" w:rsidP="002148CD">
      <w:pPr>
        <w:pStyle w:val="Heading2"/>
        <w:rPr>
          <w:rFonts w:ascii="Times New Roman" w:hAnsi="Times New Roman" w:cs="Times New Roman"/>
          <w:b w:val="0"/>
          <w:i w:val="0"/>
          <w:sz w:val="22"/>
        </w:rPr>
      </w:pPr>
      <w:r w:rsidRPr="00C80EB5">
        <w:rPr>
          <w:rFonts w:ascii="Times New Roman" w:hAnsi="Times New Roman" w:cs="Times New Roman"/>
          <w:b w:val="0"/>
          <w:i w:val="0"/>
          <w:sz w:val="22"/>
        </w:rPr>
        <w:t xml:space="preserve">Předpokládaná souhrnná cena části </w:t>
      </w:r>
      <w:r>
        <w:rPr>
          <w:rFonts w:ascii="Times New Roman" w:hAnsi="Times New Roman" w:cs="Times New Roman"/>
          <w:b w:val="0"/>
          <w:i w:val="0"/>
          <w:sz w:val="22"/>
        </w:rPr>
        <w:t xml:space="preserve">2 </w:t>
      </w:r>
      <w:r w:rsidRPr="00E32CC2">
        <w:rPr>
          <w:rFonts w:ascii="Times New Roman" w:hAnsi="Times New Roman" w:cs="Times New Roman"/>
          <w:b w:val="0"/>
          <w:i w:val="0"/>
          <w:sz w:val="22"/>
        </w:rPr>
        <w:t>je 35 088,- Kč bez DPH (40 000,- Kč vč. DPH)</w:t>
      </w:r>
    </w:p>
    <w:p w:rsidR="00F224C4" w:rsidRPr="00E27472" w:rsidRDefault="00F224C4" w:rsidP="000B664E">
      <w:pPr>
        <w:rPr>
          <w:rFonts w:ascii="Arial Narrow" w:hAnsi="Arial Narrow"/>
        </w:rPr>
      </w:pPr>
    </w:p>
    <w:p w:rsidR="00F224C4" w:rsidRDefault="00F224C4" w:rsidP="007E3D34">
      <w:pPr>
        <w:pStyle w:val="Heading2"/>
        <w:spacing w:before="0"/>
        <w:rPr>
          <w:rFonts w:ascii="Arial Narrow" w:hAnsi="Arial Narrow"/>
        </w:rPr>
      </w:pPr>
    </w:p>
    <w:p w:rsidR="00F224C4" w:rsidRPr="00E27472" w:rsidRDefault="00F224C4" w:rsidP="007E3D34">
      <w:pPr>
        <w:pStyle w:val="Heading2"/>
        <w:spacing w:before="0"/>
        <w:rPr>
          <w:rFonts w:ascii="Arial Narrow" w:hAnsi="Arial Narrow"/>
        </w:rPr>
      </w:pPr>
      <w:r>
        <w:rPr>
          <w:rFonts w:ascii="Arial Narrow" w:hAnsi="Arial Narrow"/>
        </w:rPr>
        <w:br w:type="page"/>
      </w:r>
      <w:r w:rsidRPr="00E27472">
        <w:rPr>
          <w:rFonts w:ascii="Arial Narrow" w:hAnsi="Arial Narrow"/>
        </w:rPr>
        <w:t>Část 3</w:t>
      </w:r>
    </w:p>
    <w:p w:rsidR="00F224C4" w:rsidRPr="00E27472" w:rsidRDefault="00F224C4" w:rsidP="000B664E">
      <w:pPr>
        <w:rPr>
          <w:rFonts w:ascii="Arial Narrow" w:hAnsi="Arial Narrow"/>
        </w:rPr>
      </w:pPr>
    </w:p>
    <w:p w:rsidR="00F224C4" w:rsidRDefault="00F224C4" w:rsidP="000B664E">
      <w:r w:rsidRPr="00C80EB5">
        <w:t>Dodavatel nabízí plnění na tuto část 3 (ANO/NE) ………….</w:t>
      </w:r>
    </w:p>
    <w:tbl>
      <w:tblPr>
        <w:tblW w:w="12070" w:type="dxa"/>
        <w:tblInd w:w="60" w:type="dxa"/>
        <w:tblCellMar>
          <w:left w:w="70" w:type="dxa"/>
          <w:right w:w="70" w:type="dxa"/>
        </w:tblCellMar>
        <w:tblLook w:val="0000"/>
      </w:tblPr>
      <w:tblGrid>
        <w:gridCol w:w="6"/>
        <w:gridCol w:w="460"/>
        <w:gridCol w:w="3040"/>
        <w:gridCol w:w="1740"/>
        <w:gridCol w:w="960"/>
        <w:gridCol w:w="1910"/>
        <w:gridCol w:w="420"/>
        <w:gridCol w:w="1170"/>
        <w:gridCol w:w="1106"/>
        <w:gridCol w:w="1258"/>
      </w:tblGrid>
      <w:tr w:rsidR="00F224C4" w:rsidTr="005E760A">
        <w:trPr>
          <w:trHeight w:val="1155"/>
        </w:trPr>
        <w:tc>
          <w:tcPr>
            <w:tcW w:w="46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P.č.</w:t>
            </w:r>
          </w:p>
        </w:tc>
        <w:tc>
          <w:tcPr>
            <w:tcW w:w="3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19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1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1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vč. DPH</w:t>
            </w:r>
          </w:p>
        </w:tc>
      </w:tr>
      <w:tr w:rsidR="00F224C4" w:rsidTr="005E760A">
        <w:trPr>
          <w:trHeight w:val="765"/>
        </w:trPr>
        <w:tc>
          <w:tcPr>
            <w:tcW w:w="46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Tourism in peripheries: perspectives from the far north and south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Dieter K. Müller, Bruno Jansson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2007</w:t>
            </w:r>
          </w:p>
        </w:tc>
        <w:tc>
          <w:tcPr>
            <w:tcW w:w="19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9781845931773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15"/>
        </w:trPr>
        <w:tc>
          <w:tcPr>
            <w:tcW w:w="46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855"/>
        </w:trPr>
        <w:tc>
          <w:tcPr>
            <w:tcW w:w="46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Cultures of mass tourism: doing the Mediterranean in the age of banal mobilities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Pau Obrador Pons, Mike Crang, Penny Travlou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2009</w:t>
            </w:r>
          </w:p>
        </w:tc>
        <w:tc>
          <w:tcPr>
            <w:tcW w:w="19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9780754672135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00"/>
        </w:trPr>
        <w:tc>
          <w:tcPr>
            <w:tcW w:w="46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930"/>
        </w:trPr>
        <w:tc>
          <w:tcPr>
            <w:tcW w:w="46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Coastal mass tourism: diversification and sustainable development in southern Europe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Bill Bramwell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2004</w:t>
            </w:r>
          </w:p>
        </w:tc>
        <w:tc>
          <w:tcPr>
            <w:tcW w:w="19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9781873150689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30"/>
        </w:trPr>
        <w:tc>
          <w:tcPr>
            <w:tcW w:w="46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1215"/>
        </w:trPr>
        <w:tc>
          <w:tcPr>
            <w:tcW w:w="4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Mediterranean tourism: facets of socioeconomic development and cultural change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Yiorgos Apostolopoulos, Philippos J. Loukissas, Lila Leontidou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9780415180238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1005"/>
        </w:trPr>
        <w:tc>
          <w:tcPr>
            <w:tcW w:w="4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Information and Communication Technologies in Tourism 2011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Law, Rob; Fuchs, Matthias; Ricci, Francesco (Eds.)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2011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978-3-7091-0502-3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795"/>
        </w:trPr>
        <w:tc>
          <w:tcPr>
            <w:tcW w:w="4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Trends and Issues in Global Tourism 2011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Roland Conrady, Martin Buck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2011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9783642177668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1050"/>
        </w:trPr>
        <w:tc>
          <w:tcPr>
            <w:tcW w:w="4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Structures and Budgets of National Tourism Organizations 2004-2005 (English)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2006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978-92-844-1148-1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705"/>
        </w:trPr>
        <w:tc>
          <w:tcPr>
            <w:tcW w:w="4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Budgets of National Tourism Organizations, 2008-2009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2010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978-92-844-1341-6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765"/>
        </w:trPr>
        <w:tc>
          <w:tcPr>
            <w:tcW w:w="46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National and Regional Tourism Planning: Methodologies and Case Studies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Edward Inskeep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1994</w:t>
            </w:r>
          </w:p>
        </w:tc>
        <w:tc>
          <w:tcPr>
            <w:tcW w:w="19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978-92-844-0727-9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230"/>
        </w:trPr>
        <w:tc>
          <w:tcPr>
            <w:tcW w:w="46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15"/>
        </w:trPr>
        <w:tc>
          <w:tcPr>
            <w:tcW w:w="4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What Tourism Managers Need to Know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2004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928440150X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30"/>
        </w:trPr>
        <w:tc>
          <w:tcPr>
            <w:tcW w:w="46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Event management &amp; Event Tourism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Donald Getz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2006</w:t>
            </w:r>
          </w:p>
        </w:tc>
        <w:tc>
          <w:tcPr>
            <w:tcW w:w="19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1-882345-11-8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75"/>
        </w:trPr>
        <w:tc>
          <w:tcPr>
            <w:tcW w:w="46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6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Explore wine tourism: Management, Development and Destinations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Donald Getz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2001</w:t>
            </w:r>
          </w:p>
        </w:tc>
        <w:tc>
          <w:tcPr>
            <w:tcW w:w="19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978-1-882345-33-5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15"/>
        </w:trPr>
        <w:tc>
          <w:tcPr>
            <w:tcW w:w="46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795"/>
        </w:trPr>
        <w:tc>
          <w:tcPr>
            <w:tcW w:w="4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Marketing Tourism Destination: A Strategic Planning Approach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Ernie Heath, Geoffrey Wall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1992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978-0471540670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30"/>
        </w:trPr>
        <w:tc>
          <w:tcPr>
            <w:tcW w:w="4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European Community Tourism Law and Policy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Marc McDonald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1842180533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900"/>
        </w:trPr>
        <w:tc>
          <w:tcPr>
            <w:tcW w:w="4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Tourism Economics and policy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L.Dwyer, P.Forsyth, W.Dwyer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2010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978-1-84541-151-0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gridBefore w:val="1"/>
          <w:trHeight w:val="99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Travel, Tourism and Hospitality Research: A Handbook for Managers and Researchers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J.R. Brent Ritchie, Charles R. Goeldner (eds)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2008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0-471-58248-4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gridBefore w:val="1"/>
          <w:trHeight w:val="300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Management von Destinationen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Thomas Bieger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2007</w:t>
            </w:r>
          </w:p>
        </w:tc>
        <w:tc>
          <w:tcPr>
            <w:tcW w:w="19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978-3-486-58628-2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gridBefore w:val="1"/>
          <w:trHeight w:val="315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gridBefore w:val="1"/>
          <w:trHeight w:val="230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eTourism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Dimitrios Buhalis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2003</w:t>
            </w:r>
          </w:p>
        </w:tc>
        <w:tc>
          <w:tcPr>
            <w:tcW w:w="19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0-582-35740-3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gridBefore w:val="1"/>
          <w:trHeight w:val="23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gridBefore w:val="1"/>
          <w:trHeight w:val="270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Tourism Management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Neil Leiper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2004</w:t>
            </w:r>
          </w:p>
        </w:tc>
        <w:tc>
          <w:tcPr>
            <w:tcW w:w="191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978-1862505339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gridBefore w:val="1"/>
          <w:trHeight w:val="23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gridBefore w:val="1"/>
          <w:trHeight w:val="465"/>
        </w:trPr>
        <w:tc>
          <w:tcPr>
            <w:tcW w:w="853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b/>
                <w:bCs/>
                <w:sz w:val="20"/>
                <w:szCs w:val="20"/>
              </w:rPr>
            </w:pPr>
            <w:r w:rsidRPr="005E760A">
              <w:rPr>
                <w:b/>
                <w:bCs/>
                <w:sz w:val="20"/>
                <w:szCs w:val="20"/>
              </w:rPr>
              <w:t>Celkem za část 3: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</w:tbl>
    <w:p w:rsidR="00F224C4" w:rsidRPr="00C80EB5" w:rsidRDefault="00F224C4" w:rsidP="00966F25">
      <w:pPr>
        <w:pStyle w:val="Heading2"/>
        <w:keepNext w:val="0"/>
        <w:rPr>
          <w:rFonts w:ascii="Times New Roman" w:hAnsi="Times New Roman" w:cs="Times New Roman"/>
          <w:b w:val="0"/>
          <w:i w:val="0"/>
          <w:sz w:val="22"/>
        </w:rPr>
      </w:pPr>
      <w:r w:rsidRPr="00C80EB5">
        <w:rPr>
          <w:rFonts w:ascii="Times New Roman" w:hAnsi="Times New Roman" w:cs="Times New Roman"/>
          <w:b w:val="0"/>
          <w:i w:val="0"/>
          <w:sz w:val="22"/>
        </w:rPr>
        <w:t>Předpokládan</w:t>
      </w:r>
      <w:r>
        <w:rPr>
          <w:rFonts w:ascii="Times New Roman" w:hAnsi="Times New Roman" w:cs="Times New Roman"/>
          <w:b w:val="0"/>
          <w:i w:val="0"/>
          <w:sz w:val="22"/>
        </w:rPr>
        <w:t>á souhrnná cena části 3 je 42 500,- Kč bez DPH (51</w:t>
      </w:r>
      <w:r w:rsidRPr="00056CA0">
        <w:rPr>
          <w:rFonts w:ascii="Times New Roman" w:hAnsi="Times New Roman" w:cs="Times New Roman"/>
          <w:b w:val="0"/>
          <w:i w:val="0"/>
          <w:sz w:val="22"/>
        </w:rPr>
        <w:t xml:space="preserve"> 000,- Kč vč. DPH).</w:t>
      </w:r>
    </w:p>
    <w:p w:rsidR="00F224C4" w:rsidRPr="0023742C" w:rsidRDefault="00F224C4" w:rsidP="0023742C"/>
    <w:p w:rsidR="00F224C4" w:rsidRPr="00E27472" w:rsidRDefault="00F224C4" w:rsidP="000B664E">
      <w:pPr>
        <w:pStyle w:val="Heading2"/>
        <w:rPr>
          <w:rFonts w:ascii="Arial Narrow" w:hAnsi="Arial Narrow"/>
        </w:rPr>
      </w:pPr>
      <w:r w:rsidRPr="00E27472">
        <w:rPr>
          <w:rFonts w:ascii="Arial Narrow" w:hAnsi="Arial Narrow"/>
        </w:rPr>
        <w:t>Část 4</w:t>
      </w:r>
    </w:p>
    <w:p w:rsidR="00F224C4" w:rsidRPr="00E27472" w:rsidRDefault="00F224C4" w:rsidP="000B664E">
      <w:pPr>
        <w:rPr>
          <w:rFonts w:ascii="Arial Narrow" w:hAnsi="Arial Narrow"/>
        </w:rPr>
      </w:pPr>
    </w:p>
    <w:p w:rsidR="00F224C4" w:rsidRDefault="00F224C4" w:rsidP="000B664E">
      <w:r w:rsidRPr="00C80EB5">
        <w:t>Dodavatel nabízí plnění na tuto část 4 (ANO/NE) ………….</w:t>
      </w:r>
    </w:p>
    <w:tbl>
      <w:tblPr>
        <w:tblW w:w="12380" w:type="dxa"/>
        <w:tblInd w:w="60" w:type="dxa"/>
        <w:tblCellMar>
          <w:left w:w="70" w:type="dxa"/>
          <w:right w:w="70" w:type="dxa"/>
        </w:tblCellMar>
        <w:tblLook w:val="0000"/>
      </w:tblPr>
      <w:tblGrid>
        <w:gridCol w:w="484"/>
        <w:gridCol w:w="2762"/>
        <w:gridCol w:w="1674"/>
        <w:gridCol w:w="776"/>
        <w:gridCol w:w="2257"/>
        <w:gridCol w:w="919"/>
        <w:gridCol w:w="1246"/>
        <w:gridCol w:w="998"/>
        <w:gridCol w:w="1264"/>
      </w:tblGrid>
      <w:tr w:rsidR="00F224C4" w:rsidTr="005E760A">
        <w:trPr>
          <w:trHeight w:val="926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P.č.</w:t>
            </w:r>
          </w:p>
        </w:tc>
        <w:tc>
          <w:tcPr>
            <w:tcW w:w="27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15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7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22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9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0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vč. DPH</w:t>
            </w:r>
          </w:p>
        </w:tc>
      </w:tr>
      <w:tr w:rsidR="00F224C4" w:rsidTr="005E760A">
        <w:trPr>
          <w:trHeight w:val="84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Introduction to data envelopment analysis and its uses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COOPER, SEIFORD, TONE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9780387285801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1248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Data Envelopment Analysis: A Comprehensive Text with Models, Applications, References and DEA-Solver Software / Edition 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COOPER, SEIFORD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9780387452814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9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Data envelopment analysis: theory and techniques for economics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S. C. RAY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2004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9780521802567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Handbook on Data Envelopment Analysis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COOPER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2010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9781441961501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708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Research methodology on data envelopment analysis (DEA)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MANTRI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9781599429502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An introduction to data envelopment analysis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RAMANATHAN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9780761997603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Making sense of multivariate data analysis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SPICER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9781412904018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576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Multicriteria Analysis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ZARGHAMI, SZIDAROVSZKY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2011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9783642179365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72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Social Multi-Criteria Evaluation for a Sustainable Economy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MUNDA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9783540737025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Handbook of Multicriteria Analysis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ZOPOUNIDIS, PARDALOS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2010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9783540928270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Trends in Multiple Criteria Decision Analysis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EHRGOTT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2010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9781441959034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Applied multivariate analysis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TIMM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2002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9780387953472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Multivariate observations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SEBER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2004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9780471691211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Multivariate data analysis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HAIR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9780130329295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Multicriteria environmental assessment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MUNIER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2004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9781402020889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Multivariate statistical methods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MANLY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9781584884149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Applied multivariate data analysis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EVERITT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2001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9780340741221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Valuation and the environment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O´CONNOR, SPASH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1999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9781858985381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528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Environmental values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18"/>
                <w:szCs w:val="20"/>
              </w:rPr>
            </w:pPr>
            <w:r w:rsidRPr="005E760A">
              <w:rPr>
                <w:sz w:val="18"/>
                <w:szCs w:val="20"/>
              </w:rPr>
              <w:t>O´NEILL, HOLLAND, LIGHT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9780415145091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36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18"/>
                <w:szCs w:val="20"/>
              </w:rPr>
            </w:pPr>
            <w:r w:rsidRPr="005E760A">
              <w:rPr>
                <w:sz w:val="18"/>
                <w:szCs w:val="20"/>
              </w:rPr>
              <w:t>Economic valuation of the environment: methods and case studies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GARROD, WILLIS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1999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 9781840643275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410"/>
        </w:trPr>
        <w:tc>
          <w:tcPr>
            <w:tcW w:w="87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b/>
                <w:bCs/>
                <w:sz w:val="20"/>
                <w:szCs w:val="20"/>
              </w:rPr>
            </w:pPr>
            <w:r w:rsidRPr="005E760A">
              <w:rPr>
                <w:b/>
                <w:bCs/>
                <w:sz w:val="20"/>
                <w:szCs w:val="20"/>
              </w:rPr>
              <w:t>Celkem za část 4: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</w:tbl>
    <w:p w:rsidR="00F224C4" w:rsidRPr="00C80EB5" w:rsidRDefault="00F224C4" w:rsidP="00E154DD">
      <w:pPr>
        <w:pStyle w:val="Heading2"/>
        <w:keepNext w:val="0"/>
        <w:rPr>
          <w:rFonts w:ascii="Times New Roman" w:hAnsi="Times New Roman" w:cs="Times New Roman"/>
        </w:rPr>
      </w:pPr>
      <w:r w:rsidRPr="00C80EB5">
        <w:rPr>
          <w:rFonts w:ascii="Times New Roman" w:hAnsi="Times New Roman" w:cs="Times New Roman"/>
          <w:b w:val="0"/>
          <w:i w:val="0"/>
          <w:sz w:val="22"/>
        </w:rPr>
        <w:t>Předpokládaná souhrnná cena část</w:t>
      </w:r>
      <w:r>
        <w:rPr>
          <w:rFonts w:ascii="Times New Roman" w:hAnsi="Times New Roman" w:cs="Times New Roman"/>
          <w:b w:val="0"/>
          <w:i w:val="0"/>
          <w:sz w:val="22"/>
        </w:rPr>
        <w:t>i 4 je 42 500,- Kč bez DPH (51</w:t>
      </w:r>
      <w:r w:rsidRPr="00056CA0">
        <w:rPr>
          <w:rFonts w:ascii="Times New Roman" w:hAnsi="Times New Roman" w:cs="Times New Roman"/>
          <w:b w:val="0"/>
          <w:i w:val="0"/>
          <w:sz w:val="22"/>
        </w:rPr>
        <w:t xml:space="preserve"> 000,- Kč vč. DPH)</w:t>
      </w:r>
      <w:r>
        <w:rPr>
          <w:rFonts w:ascii="Times New Roman" w:hAnsi="Times New Roman" w:cs="Times New Roman"/>
          <w:b w:val="0"/>
          <w:i w:val="0"/>
          <w:sz w:val="22"/>
        </w:rPr>
        <w:t>.</w:t>
      </w:r>
    </w:p>
    <w:p w:rsidR="00F224C4" w:rsidRDefault="00F224C4" w:rsidP="000B664E">
      <w:pPr>
        <w:pStyle w:val="Heading2"/>
        <w:rPr>
          <w:rFonts w:ascii="Arial Narrow" w:hAnsi="Arial Narrow"/>
        </w:rPr>
      </w:pPr>
    </w:p>
    <w:p w:rsidR="00F224C4" w:rsidRPr="00E27472" w:rsidRDefault="00F224C4" w:rsidP="000B664E">
      <w:pPr>
        <w:pStyle w:val="Heading2"/>
        <w:rPr>
          <w:rFonts w:ascii="Arial Narrow" w:hAnsi="Arial Narrow"/>
        </w:rPr>
      </w:pPr>
      <w:r w:rsidRPr="00E27472">
        <w:rPr>
          <w:rFonts w:ascii="Arial Narrow" w:hAnsi="Arial Narrow"/>
        </w:rPr>
        <w:t>Část 5</w:t>
      </w:r>
    </w:p>
    <w:p w:rsidR="00F224C4" w:rsidRPr="00E27472" w:rsidRDefault="00F224C4" w:rsidP="000B664E">
      <w:pPr>
        <w:rPr>
          <w:rFonts w:ascii="Arial Narrow" w:hAnsi="Arial Narrow"/>
        </w:rPr>
      </w:pPr>
    </w:p>
    <w:p w:rsidR="00F224C4" w:rsidRDefault="00F224C4" w:rsidP="000B664E">
      <w:pPr>
        <w:rPr>
          <w:sz w:val="22"/>
        </w:rPr>
      </w:pPr>
      <w:r w:rsidRPr="00A7193B">
        <w:rPr>
          <w:sz w:val="22"/>
        </w:rPr>
        <w:t>Dodavatel nabízí plnění na tuto část 5 (ANO/NE) ………….</w:t>
      </w:r>
    </w:p>
    <w:tbl>
      <w:tblPr>
        <w:tblW w:w="14640" w:type="dxa"/>
        <w:tblInd w:w="60" w:type="dxa"/>
        <w:tblCellMar>
          <w:left w:w="70" w:type="dxa"/>
          <w:right w:w="70" w:type="dxa"/>
        </w:tblCellMar>
        <w:tblLook w:val="0000"/>
      </w:tblPr>
      <w:tblGrid>
        <w:gridCol w:w="483"/>
        <w:gridCol w:w="4267"/>
        <w:gridCol w:w="1965"/>
        <w:gridCol w:w="954"/>
        <w:gridCol w:w="2651"/>
        <w:gridCol w:w="420"/>
        <w:gridCol w:w="1420"/>
        <w:gridCol w:w="1120"/>
        <w:gridCol w:w="1360"/>
      </w:tblGrid>
      <w:tr w:rsidR="00F224C4" w:rsidTr="005E760A">
        <w:trPr>
          <w:trHeight w:val="866"/>
        </w:trPr>
        <w:tc>
          <w:tcPr>
            <w:tcW w:w="3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F224C4" w:rsidRDefault="00F224C4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P.č.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1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9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26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vč. DPH</w:t>
            </w:r>
          </w:p>
        </w:tc>
      </w:tr>
      <w:tr w:rsidR="00F224C4" w:rsidTr="005E760A">
        <w:trPr>
          <w:trHeight w:val="360"/>
        </w:trPr>
        <w:tc>
          <w:tcPr>
            <w:tcW w:w="3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Econometric Methods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Johnston/Dinard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1997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 xml:space="preserve">ISBN-10: 0071259643 </w:t>
            </w:r>
          </w:p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ISBN-13: 978-0071259644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432"/>
        </w:trPr>
        <w:tc>
          <w:tcPr>
            <w:tcW w:w="3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Introductory Econometrics: A Practical Approach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Hamid Seddighi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2011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 xml:space="preserve">ISBN-10: 0415566886 </w:t>
            </w:r>
          </w:p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ISBN-13: 978-0415566889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72"/>
        </w:trPr>
        <w:tc>
          <w:tcPr>
            <w:tcW w:w="3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The Oxford Handbook of Bayesian Econometrics (Oxford Handbooks in Economics)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18"/>
                <w:szCs w:val="20"/>
              </w:rPr>
            </w:pPr>
            <w:r w:rsidRPr="005E760A">
              <w:rPr>
                <w:sz w:val="18"/>
                <w:szCs w:val="20"/>
              </w:rPr>
              <w:t>John Geweke, Gary Koop, Herman van Dijk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2011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 xml:space="preserve">ISBN-10: 0199559082 </w:t>
            </w:r>
          </w:p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ISBN-13: 978-0199559084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1080"/>
        </w:trPr>
        <w:tc>
          <w:tcPr>
            <w:tcW w:w="3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Macroeconomics from the Bottom-up (New Economic Windows)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18"/>
                <w:szCs w:val="20"/>
              </w:rPr>
            </w:pPr>
            <w:r w:rsidRPr="005E760A">
              <w:rPr>
                <w:sz w:val="18"/>
                <w:szCs w:val="20"/>
              </w:rPr>
              <w:t>Domenico Delli Gatti, Saul Desiderio, Edoardo Gaffeo, Pasquale Cirillo, Mauro Gallegati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2011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 xml:space="preserve">ISBN-10: 8847019702 </w:t>
            </w:r>
          </w:p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ISBN-13: 978-8847019706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15"/>
        </w:trPr>
        <w:tc>
          <w:tcPr>
            <w:tcW w:w="3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A First Course in Bayesian Statistical Methods (Springer Texts in Statistics)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Peter D. Hoff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2010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 xml:space="preserve">ISBN-10: 0387922997 </w:t>
            </w:r>
          </w:p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ISBN-13: 978-0387922997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24"/>
        </w:trPr>
        <w:tc>
          <w:tcPr>
            <w:tcW w:w="3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Monetary Policy Over Fifty Years (Routledge International Studies in Money and Banking)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Heinz Herrmann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2009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ISBN-10: 0415478472       ISBN-13: 978-0415478472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1068"/>
        </w:trPr>
        <w:tc>
          <w:tcPr>
            <w:tcW w:w="3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Twenty Years of Inflation Targeting: Lessons Learned and Future Prospects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David Cobham, Oyvind Eitrheim, Stefan Gerlach, Jan F. Qvigstad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2010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 xml:space="preserve">ISBN-10: 0521768187 </w:t>
            </w:r>
          </w:p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ISBN-13: 978-0521768184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15"/>
        </w:trPr>
        <w:tc>
          <w:tcPr>
            <w:tcW w:w="1074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b/>
                <w:bCs/>
                <w:sz w:val="20"/>
                <w:szCs w:val="20"/>
              </w:rPr>
            </w:pPr>
            <w:r w:rsidRPr="005E760A">
              <w:rPr>
                <w:b/>
                <w:bCs/>
                <w:sz w:val="20"/>
                <w:szCs w:val="20"/>
              </w:rPr>
              <w:t>Celkem za část 5: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</w:tbl>
    <w:p w:rsidR="00F224C4" w:rsidRDefault="00F224C4" w:rsidP="00E154DD">
      <w:pPr>
        <w:pStyle w:val="Heading2"/>
        <w:keepNext w:val="0"/>
        <w:rPr>
          <w:rFonts w:ascii="Times New Roman" w:hAnsi="Times New Roman"/>
          <w:b w:val="0"/>
          <w:i w:val="0"/>
          <w:sz w:val="22"/>
        </w:rPr>
      </w:pPr>
      <w:r w:rsidRPr="00A7193B">
        <w:rPr>
          <w:rFonts w:ascii="Times New Roman" w:hAnsi="Times New Roman"/>
          <w:b w:val="0"/>
          <w:i w:val="0"/>
          <w:sz w:val="22"/>
        </w:rPr>
        <w:t>Předpokládan</w:t>
      </w:r>
      <w:r>
        <w:rPr>
          <w:rFonts w:ascii="Times New Roman" w:hAnsi="Times New Roman"/>
          <w:b w:val="0"/>
          <w:i w:val="0"/>
          <w:sz w:val="22"/>
        </w:rPr>
        <w:t>á souhrnná cena části 5 je 66 667,- Kč bez DPH (80</w:t>
      </w:r>
      <w:r w:rsidRPr="00535AFF">
        <w:rPr>
          <w:rFonts w:ascii="Times New Roman" w:hAnsi="Times New Roman"/>
          <w:b w:val="0"/>
          <w:i w:val="0"/>
          <w:sz w:val="22"/>
        </w:rPr>
        <w:t> 000,- Kč vč. DPH).</w:t>
      </w:r>
    </w:p>
    <w:p w:rsidR="00F224C4" w:rsidRPr="0023742C" w:rsidRDefault="00F224C4" w:rsidP="0023742C"/>
    <w:p w:rsidR="00F224C4" w:rsidRPr="00E27472" w:rsidRDefault="00F224C4" w:rsidP="005F2EDA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F224C4" w:rsidRPr="00E27472" w:rsidRDefault="00F224C4" w:rsidP="00535AFF">
      <w:pPr>
        <w:pStyle w:val="Heading2"/>
        <w:rPr>
          <w:rFonts w:ascii="Arial Narrow" w:hAnsi="Arial Narrow"/>
        </w:rPr>
      </w:pPr>
      <w:r>
        <w:rPr>
          <w:rFonts w:ascii="Arial Narrow" w:hAnsi="Arial Narrow"/>
        </w:rPr>
        <w:t>Část 6</w:t>
      </w:r>
    </w:p>
    <w:p w:rsidR="00F224C4" w:rsidRPr="00E27472" w:rsidRDefault="00F224C4" w:rsidP="00535AFF">
      <w:pPr>
        <w:rPr>
          <w:rFonts w:ascii="Arial Narrow" w:hAnsi="Arial Narrow"/>
        </w:rPr>
      </w:pPr>
    </w:p>
    <w:p w:rsidR="00F224C4" w:rsidRDefault="00F224C4" w:rsidP="00535AFF">
      <w:pPr>
        <w:rPr>
          <w:sz w:val="22"/>
        </w:rPr>
      </w:pPr>
      <w:r w:rsidRPr="00A7193B">
        <w:rPr>
          <w:sz w:val="22"/>
        </w:rPr>
        <w:t>Dodava</w:t>
      </w:r>
      <w:r>
        <w:rPr>
          <w:sz w:val="22"/>
        </w:rPr>
        <w:t>tel nabízí plnění na tuto část 6</w:t>
      </w:r>
      <w:r w:rsidRPr="00A7193B">
        <w:rPr>
          <w:sz w:val="22"/>
        </w:rPr>
        <w:t xml:space="preserve"> (ANO/NE) ………….</w:t>
      </w:r>
    </w:p>
    <w:tbl>
      <w:tblPr>
        <w:tblW w:w="14060" w:type="dxa"/>
        <w:tblInd w:w="60" w:type="dxa"/>
        <w:tblCellMar>
          <w:left w:w="70" w:type="dxa"/>
          <w:right w:w="70" w:type="dxa"/>
        </w:tblCellMar>
        <w:tblLook w:val="0000"/>
      </w:tblPr>
      <w:tblGrid>
        <w:gridCol w:w="480"/>
        <w:gridCol w:w="4570"/>
        <w:gridCol w:w="2706"/>
        <w:gridCol w:w="1800"/>
        <w:gridCol w:w="444"/>
        <w:gridCol w:w="1360"/>
        <w:gridCol w:w="1220"/>
        <w:gridCol w:w="1480"/>
      </w:tblGrid>
      <w:tr w:rsidR="00F224C4" w:rsidTr="00674581">
        <w:trPr>
          <w:trHeight w:val="315"/>
        </w:trPr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textDirection w:val="btLr"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Položka</w:t>
            </w:r>
          </w:p>
        </w:tc>
        <w:tc>
          <w:tcPr>
            <w:tcW w:w="457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Název</w:t>
            </w:r>
          </w:p>
        </w:tc>
        <w:tc>
          <w:tcPr>
            <w:tcW w:w="270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Autor/autoři</w:t>
            </w:r>
          </w:p>
        </w:tc>
        <w:tc>
          <w:tcPr>
            <w:tcW w:w="18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ISBN</w:t>
            </w:r>
          </w:p>
        </w:tc>
        <w:tc>
          <w:tcPr>
            <w:tcW w:w="44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textDirection w:val="btLr"/>
            <w:vAlign w:val="bottom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Počet</w:t>
            </w:r>
          </w:p>
        </w:tc>
        <w:tc>
          <w:tcPr>
            <w:tcW w:w="406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Cena:</w:t>
            </w:r>
          </w:p>
        </w:tc>
      </w:tr>
      <w:tr w:rsidR="00F224C4" w:rsidTr="005E760A">
        <w:trPr>
          <w:trHeight w:val="650"/>
        </w:trPr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</w:rPr>
            </w:pPr>
          </w:p>
        </w:tc>
        <w:tc>
          <w:tcPr>
            <w:tcW w:w="45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</w:rPr>
            </w:pPr>
          </w:p>
        </w:tc>
        <w:tc>
          <w:tcPr>
            <w:tcW w:w="270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</w:rPr>
            </w:pPr>
          </w:p>
        </w:tc>
        <w:tc>
          <w:tcPr>
            <w:tcW w:w="18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</w:rPr>
            </w:pPr>
          </w:p>
        </w:tc>
        <w:tc>
          <w:tcPr>
            <w:tcW w:w="44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bez DPH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DPH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vAlign w:val="bottom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vč. DPH</w:t>
            </w:r>
          </w:p>
        </w:tc>
      </w:tr>
      <w:tr w:rsidR="00F224C4" w:rsidTr="005E760A">
        <w:trPr>
          <w:trHeight w:val="7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Public service performance – Perspectives on Measurement and Management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18"/>
                <w:szCs w:val="20"/>
              </w:rPr>
            </w:pPr>
            <w:r w:rsidRPr="005E760A">
              <w:rPr>
                <w:color w:val="000000"/>
                <w:sz w:val="18"/>
                <w:szCs w:val="20"/>
              </w:rPr>
              <w:t>Boyne, G. A., Meier, J. M., O’Toole, Jr. and Walker, R. M. (Eds.)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978-0521172936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Performance Management in the Public Sector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Dooren, W., Bouckaert , G., Halligan, J.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978-0415371056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Public Management and Performance – Research Directions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Walker, R. M., Boyne, G. A., Brewer, G. A. (Eds.)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978-0521116633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Public Management – Critical Perspectives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Osborne, S. P.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978-0415233804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The New Public Governance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Osborne, S. P.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978-0415494632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New Synthesis of Public Administration: Serving in the 21st Century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Jocelyne, B., Jocelyne, B. 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978-1553393122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The New Public Management: Current Trends and Future Prospects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McLaughlin, K., Osborne, S. P., Ferlie, E. (Eds.)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978-0415243636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Transcending New Public Management: The Transformation of Public Sector Reforms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Christensen, T., Laegreid,  P. (Eds)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978-0754671176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36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18"/>
                <w:szCs w:val="20"/>
              </w:rPr>
            </w:pPr>
            <w:r w:rsidRPr="005E760A">
              <w:rPr>
                <w:color w:val="000000"/>
                <w:sz w:val="18"/>
                <w:szCs w:val="20"/>
              </w:rPr>
              <w:t>Understanding and Managing Public Organizations (Essential Texts for Nonprofit and Public Leadership and Management)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Rainey, Hal G.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978-0470402924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Public Personnel Management: Current Concerns, Future Problems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Riccucci, Norma M.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978-0205012671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Handbook of public administration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Peters, B. Guy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9781412945394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Public Productivity Handbook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Holzer, Marc, Seok-Hwan Lee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978-0824747213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Performance Budgeting: What Works, What Doesn't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Arnold, William G.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978-1567262261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18"/>
                <w:szCs w:val="20"/>
              </w:rPr>
            </w:pPr>
            <w:r w:rsidRPr="005E760A">
              <w:rPr>
                <w:color w:val="000000"/>
                <w:sz w:val="18"/>
                <w:szCs w:val="20"/>
              </w:rPr>
              <w:t>Performance Budgeting for State and Local Government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M. Kelly, Janet M.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978-0765623935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9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Program Budgeting and the Performance Movement: The Elusive Quest for Efficiency in Government (Public Management and Change series)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F. West, William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978-1589017771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Financing Public Universities: The Case of Performance Funding (Higher Education Dynamics)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Herbst, Marcel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978-1402095023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12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Performance Management and Budgeting: How Governments Can Learn from Experience (Transformational Trends in Governance and Democracy) (Transformational Trends in Goverance and Democracy)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Redburn, F. Stevens, Shea, Robert J, Buss, Terry F.   (Eds.)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978-0765622327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Best Practices in Planning and Performance Management: Radically Rethinking Management for a Volatile World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Axson,  David A. J.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978-0470539798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Measuring Performance in Public and Nonprofit Organizations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Poister, Theodore H.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978-0787949990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276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18"/>
                <w:szCs w:val="20"/>
              </w:rPr>
            </w:pPr>
            <w:r w:rsidRPr="005E760A">
              <w:rPr>
                <w:color w:val="000000"/>
                <w:sz w:val="18"/>
                <w:szCs w:val="20"/>
              </w:rPr>
              <w:t>Financial Management and Accounting in the Public Sector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Bandy, Gary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978-0415588317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9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Public Management Reform: A Comparative Analysis - New Public Management, Governance, and the Neo-Weberian State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Pollitt, Christopher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978-0199595099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Public Management: Old and New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Lynn Jr., Laurence E.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978-0415287302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The Collaborative Public Manager: New Ideas for the Twenty-first Century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Rosemary O'Leary, Lisa Blomgren Bingham (Eds.)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978-1589012233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Governance and Politics of the Netherlands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Rudy B. Andeweg, Galen A. Irwin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978-0230580459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Public Budgeting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David C. Nice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978-0495063186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66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Budget Tools: Financial Methods in the Public Sector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Chen, Greg G, Forsythe, Dall W,  Weikart, Lynne A, Williams, Daniel 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978-0872895393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  <w:r w:rsidRPr="005E760A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5E760A">
        <w:trPr>
          <w:trHeight w:val="405"/>
        </w:trPr>
        <w:tc>
          <w:tcPr>
            <w:tcW w:w="1000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color w:val="000000"/>
                <w:sz w:val="20"/>
                <w:szCs w:val="20"/>
              </w:rPr>
            </w:pPr>
            <w:r w:rsidRPr="005E760A">
              <w:rPr>
                <w:color w:val="000000"/>
                <w:sz w:val="20"/>
                <w:szCs w:val="20"/>
              </w:rPr>
              <w:t>Celkem pro část 6: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224C4" w:rsidRPr="005E760A" w:rsidRDefault="00F224C4" w:rsidP="005E760A">
            <w:pPr>
              <w:jc w:val="center"/>
              <w:rPr>
                <w:sz w:val="20"/>
                <w:szCs w:val="20"/>
              </w:rPr>
            </w:pPr>
          </w:p>
        </w:tc>
      </w:tr>
    </w:tbl>
    <w:p w:rsidR="00F224C4" w:rsidRPr="00A7193B" w:rsidRDefault="00F224C4" w:rsidP="00535AFF">
      <w:pPr>
        <w:pStyle w:val="Heading2"/>
        <w:rPr>
          <w:rFonts w:ascii="Times New Roman" w:hAnsi="Times New Roman"/>
          <w:b w:val="0"/>
          <w:i w:val="0"/>
          <w:sz w:val="22"/>
        </w:rPr>
      </w:pPr>
      <w:r w:rsidRPr="00A7193B">
        <w:rPr>
          <w:rFonts w:ascii="Times New Roman" w:hAnsi="Times New Roman"/>
          <w:b w:val="0"/>
          <w:i w:val="0"/>
          <w:sz w:val="22"/>
        </w:rPr>
        <w:t>Předpokládan</w:t>
      </w:r>
      <w:r>
        <w:rPr>
          <w:rFonts w:ascii="Times New Roman" w:hAnsi="Times New Roman"/>
          <w:b w:val="0"/>
          <w:i w:val="0"/>
          <w:sz w:val="22"/>
        </w:rPr>
        <w:t xml:space="preserve">á souhrnná cena části 6 je 77 500,- Kč bez DPH (93 </w:t>
      </w:r>
      <w:r w:rsidRPr="00535AFF">
        <w:rPr>
          <w:rFonts w:ascii="Times New Roman" w:hAnsi="Times New Roman"/>
          <w:b w:val="0"/>
          <w:i w:val="0"/>
          <w:sz w:val="22"/>
        </w:rPr>
        <w:t>000,- Kč vč. DPH).</w:t>
      </w:r>
    </w:p>
    <w:p w:rsidR="00F224C4" w:rsidRDefault="00F224C4" w:rsidP="005F2EDA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F224C4" w:rsidRDefault="00F224C4" w:rsidP="005F2EDA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F224C4" w:rsidRDefault="00F224C4" w:rsidP="00400010">
      <w:pPr>
        <w:pStyle w:val="Heading2"/>
        <w:rPr>
          <w:rFonts w:ascii="Arial Narrow" w:hAnsi="Arial Narrow"/>
        </w:rPr>
      </w:pPr>
      <w:r>
        <w:rPr>
          <w:rFonts w:ascii="Arial Narrow" w:hAnsi="Arial Narrow"/>
        </w:rPr>
        <w:br w:type="page"/>
        <w:t>Část 7</w:t>
      </w:r>
    </w:p>
    <w:p w:rsidR="00F224C4" w:rsidRPr="00400010" w:rsidRDefault="00F224C4" w:rsidP="00400010"/>
    <w:p w:rsidR="00F224C4" w:rsidRDefault="00F224C4" w:rsidP="00400010">
      <w:pPr>
        <w:rPr>
          <w:rFonts w:ascii="Arial Narrow" w:hAnsi="Arial Narrow"/>
          <w:b/>
          <w:caps/>
          <w:sz w:val="20"/>
          <w:szCs w:val="20"/>
        </w:rPr>
      </w:pPr>
      <w:r w:rsidRPr="00A7193B">
        <w:rPr>
          <w:sz w:val="22"/>
        </w:rPr>
        <w:t>Dodava</w:t>
      </w:r>
      <w:r>
        <w:rPr>
          <w:sz w:val="22"/>
        </w:rPr>
        <w:t>tel nabízí plnění na tuto část 7</w:t>
      </w:r>
      <w:r w:rsidRPr="00A7193B">
        <w:rPr>
          <w:sz w:val="22"/>
        </w:rPr>
        <w:t xml:space="preserve"> (ANO/NE) ………….</w:t>
      </w:r>
    </w:p>
    <w:tbl>
      <w:tblPr>
        <w:tblW w:w="13540" w:type="dxa"/>
        <w:tblInd w:w="60" w:type="dxa"/>
        <w:tblCellMar>
          <w:left w:w="70" w:type="dxa"/>
          <w:right w:w="70" w:type="dxa"/>
        </w:tblCellMar>
        <w:tblLook w:val="0000"/>
      </w:tblPr>
      <w:tblGrid>
        <w:gridCol w:w="451"/>
        <w:gridCol w:w="3589"/>
        <w:gridCol w:w="2620"/>
        <w:gridCol w:w="1940"/>
        <w:gridCol w:w="420"/>
        <w:gridCol w:w="1560"/>
        <w:gridCol w:w="1480"/>
        <w:gridCol w:w="1480"/>
      </w:tblGrid>
      <w:tr w:rsidR="00F224C4" w:rsidRPr="00400010" w:rsidTr="00400010">
        <w:trPr>
          <w:trHeight w:val="660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224C4" w:rsidRPr="00400010" w:rsidRDefault="00F224C4" w:rsidP="00400010">
            <w:pPr>
              <w:jc w:val="center"/>
              <w:rPr>
                <w:b/>
                <w:bCs/>
                <w:sz w:val="20"/>
                <w:szCs w:val="20"/>
              </w:rPr>
            </w:pPr>
            <w:r w:rsidRPr="00400010">
              <w:rPr>
                <w:b/>
                <w:bCs/>
                <w:sz w:val="20"/>
                <w:szCs w:val="20"/>
              </w:rPr>
              <w:t>P.č.</w:t>
            </w:r>
          </w:p>
        </w:tc>
        <w:tc>
          <w:tcPr>
            <w:tcW w:w="35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400010" w:rsidRDefault="00F224C4" w:rsidP="00400010">
            <w:pPr>
              <w:jc w:val="center"/>
              <w:rPr>
                <w:b/>
                <w:bCs/>
              </w:rPr>
            </w:pPr>
            <w:r w:rsidRPr="00400010">
              <w:rPr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400010" w:rsidRDefault="00F224C4" w:rsidP="00400010">
            <w:pPr>
              <w:jc w:val="center"/>
              <w:rPr>
                <w:b/>
                <w:bCs/>
              </w:rPr>
            </w:pPr>
            <w:r w:rsidRPr="00400010">
              <w:rPr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400010" w:rsidRDefault="00F224C4" w:rsidP="00400010">
            <w:pPr>
              <w:jc w:val="center"/>
              <w:rPr>
                <w:b/>
                <w:bCs/>
              </w:rPr>
            </w:pPr>
            <w:r w:rsidRPr="00400010">
              <w:rPr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Pr="00400010" w:rsidRDefault="00F224C4" w:rsidP="00400010">
            <w:pPr>
              <w:jc w:val="center"/>
              <w:rPr>
                <w:b/>
                <w:bCs/>
              </w:rPr>
            </w:pPr>
            <w:r w:rsidRPr="00400010">
              <w:rPr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Pr="00400010" w:rsidRDefault="00F224C4" w:rsidP="00400010">
            <w:pPr>
              <w:jc w:val="center"/>
              <w:rPr>
                <w:b/>
                <w:bCs/>
              </w:rPr>
            </w:pPr>
            <w:r w:rsidRPr="00400010">
              <w:rPr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Pr="00400010" w:rsidRDefault="00F224C4" w:rsidP="00400010">
            <w:pPr>
              <w:jc w:val="center"/>
              <w:rPr>
                <w:b/>
                <w:bCs/>
              </w:rPr>
            </w:pPr>
            <w:r w:rsidRPr="00400010">
              <w:rPr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</w:tcPr>
          <w:p w:rsidR="00F224C4" w:rsidRPr="00400010" w:rsidRDefault="00F224C4" w:rsidP="00400010">
            <w:pPr>
              <w:jc w:val="center"/>
              <w:rPr>
                <w:b/>
                <w:bCs/>
              </w:rPr>
            </w:pPr>
            <w:r w:rsidRPr="00400010">
              <w:rPr>
                <w:b/>
                <w:bCs/>
                <w:sz w:val="22"/>
                <w:szCs w:val="22"/>
              </w:rPr>
              <w:t>Cena vč. DPH</w:t>
            </w:r>
          </w:p>
        </w:tc>
      </w:tr>
      <w:tr w:rsidR="00F224C4" w:rsidRPr="00400010" w:rsidTr="00AF1AE9">
        <w:trPr>
          <w:trHeight w:val="43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400010" w:rsidRDefault="00F224C4" w:rsidP="00400010">
            <w:pPr>
              <w:jc w:val="right"/>
            </w:pPr>
            <w:r w:rsidRPr="00400010">
              <w:rPr>
                <w:sz w:val="22"/>
                <w:szCs w:val="22"/>
              </w:rPr>
              <w:t>1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400010" w:rsidRDefault="00F224C4" w:rsidP="00AF1AE9">
            <w:pPr>
              <w:jc w:val="center"/>
            </w:pPr>
            <w:r w:rsidRPr="00400010">
              <w:rPr>
                <w:sz w:val="22"/>
                <w:szCs w:val="22"/>
              </w:rPr>
              <w:t>Insurance Valuations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400010" w:rsidRDefault="00F224C4" w:rsidP="00AF1AE9">
            <w:pPr>
              <w:jc w:val="center"/>
            </w:pPr>
            <w:r w:rsidRPr="00400010">
              <w:rPr>
                <w:sz w:val="22"/>
                <w:szCs w:val="22"/>
              </w:rPr>
              <w:t>Holland, B.P.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  <w:r w:rsidRPr="00400010">
              <w:rPr>
                <w:sz w:val="22"/>
                <w:szCs w:val="22"/>
              </w:rPr>
              <w:t>978-0947763244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  <w:r w:rsidRPr="00400010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</w:p>
        </w:tc>
      </w:tr>
      <w:tr w:rsidR="00F224C4" w:rsidRPr="00400010" w:rsidTr="00AF1AE9">
        <w:trPr>
          <w:trHeight w:val="40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400010" w:rsidRDefault="00F224C4" w:rsidP="00400010">
            <w:pPr>
              <w:jc w:val="right"/>
            </w:pPr>
            <w:r w:rsidRPr="00400010">
              <w:rPr>
                <w:sz w:val="22"/>
                <w:szCs w:val="22"/>
              </w:rPr>
              <w:t>2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400010" w:rsidRDefault="00F224C4" w:rsidP="00AF1AE9">
            <w:pPr>
              <w:jc w:val="center"/>
            </w:pPr>
            <w:r w:rsidRPr="00400010">
              <w:rPr>
                <w:sz w:val="22"/>
                <w:szCs w:val="22"/>
              </w:rPr>
              <w:t>Multinational And International Banking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  <w:hyperlink r:id="rId11" w:history="1">
              <w:r w:rsidRPr="00400010">
                <w:rPr>
                  <w:sz w:val="22"/>
                </w:rPr>
                <w:t>Geoffrey Jones</w:t>
              </w:r>
            </w:hyperlink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400010" w:rsidRDefault="00F224C4" w:rsidP="00AF1AE9">
            <w:pPr>
              <w:jc w:val="center"/>
            </w:pPr>
            <w:r w:rsidRPr="00400010">
              <w:rPr>
                <w:sz w:val="22"/>
                <w:szCs w:val="22"/>
              </w:rPr>
              <w:t>978 1 85278 522 2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  <w:r w:rsidRPr="00400010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400010" w:rsidRDefault="00F224C4" w:rsidP="00AF1AE9">
            <w:pPr>
              <w:jc w:val="center"/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</w:p>
        </w:tc>
      </w:tr>
      <w:tr w:rsidR="00F224C4" w:rsidRPr="00400010" w:rsidTr="00AF1AE9">
        <w:trPr>
          <w:trHeight w:val="57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400010" w:rsidRDefault="00F224C4" w:rsidP="00400010">
            <w:pPr>
              <w:jc w:val="right"/>
            </w:pPr>
            <w:r w:rsidRPr="00400010">
              <w:rPr>
                <w:sz w:val="22"/>
                <w:szCs w:val="22"/>
              </w:rPr>
              <w:t>3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400010" w:rsidRDefault="00F224C4" w:rsidP="00AF1AE9">
            <w:pPr>
              <w:jc w:val="center"/>
            </w:pPr>
            <w:r w:rsidRPr="00400010">
              <w:rPr>
                <w:sz w:val="22"/>
                <w:szCs w:val="22"/>
              </w:rPr>
              <w:t>Mergers and Acquisitions from A to Z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400010" w:rsidRDefault="00F224C4" w:rsidP="00AF1AE9">
            <w:pPr>
              <w:jc w:val="center"/>
            </w:pPr>
            <w:r w:rsidRPr="00400010">
              <w:rPr>
                <w:sz w:val="22"/>
                <w:szCs w:val="22"/>
              </w:rPr>
              <w:t>Sherman, Andrew J. - Hart, Milledge A.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400010" w:rsidRDefault="00F224C4" w:rsidP="00AF1AE9">
            <w:pPr>
              <w:jc w:val="center"/>
            </w:pPr>
            <w:r w:rsidRPr="00400010">
              <w:rPr>
                <w:sz w:val="22"/>
                <w:szCs w:val="22"/>
              </w:rPr>
              <w:t>978-0814413838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  <w:r w:rsidRPr="00400010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</w:p>
        </w:tc>
      </w:tr>
      <w:tr w:rsidR="00F224C4" w:rsidRPr="00400010" w:rsidTr="00AF1AE9">
        <w:trPr>
          <w:trHeight w:val="43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400010" w:rsidRDefault="00F224C4" w:rsidP="00400010">
            <w:pPr>
              <w:jc w:val="right"/>
            </w:pPr>
            <w:r w:rsidRPr="00400010">
              <w:rPr>
                <w:sz w:val="22"/>
                <w:szCs w:val="22"/>
              </w:rPr>
              <w:t>4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400010" w:rsidRDefault="00F224C4" w:rsidP="00AF1AE9">
            <w:pPr>
              <w:jc w:val="center"/>
            </w:pPr>
            <w:r w:rsidRPr="00400010">
              <w:rPr>
                <w:sz w:val="22"/>
                <w:szCs w:val="22"/>
              </w:rPr>
              <w:t>Microeconomics of Banking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400010" w:rsidRDefault="00F224C4" w:rsidP="00AF1AE9">
            <w:pPr>
              <w:jc w:val="center"/>
            </w:pPr>
            <w:r w:rsidRPr="00400010">
              <w:rPr>
                <w:sz w:val="22"/>
                <w:szCs w:val="22"/>
              </w:rPr>
              <w:t>Freixas, X. - Rochet, J.-Ch.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  <w:r w:rsidRPr="00400010">
              <w:rPr>
                <w:sz w:val="22"/>
                <w:szCs w:val="22"/>
              </w:rPr>
              <w:t>978-0262062701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  <w:r w:rsidRPr="00400010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</w:p>
        </w:tc>
      </w:tr>
      <w:tr w:rsidR="00F224C4" w:rsidRPr="00400010" w:rsidTr="00AF1AE9">
        <w:trPr>
          <w:trHeight w:val="405"/>
        </w:trPr>
        <w:tc>
          <w:tcPr>
            <w:tcW w:w="902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</w:pPr>
            <w:r w:rsidRPr="00400010">
              <w:rPr>
                <w:sz w:val="22"/>
                <w:szCs w:val="22"/>
              </w:rPr>
              <w:t>Celkem za část 7: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224C4" w:rsidRPr="00400010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</w:tbl>
    <w:p w:rsidR="00F224C4" w:rsidRPr="00A7193B" w:rsidRDefault="00F224C4" w:rsidP="00400010">
      <w:pPr>
        <w:pStyle w:val="Heading2"/>
        <w:rPr>
          <w:rFonts w:ascii="Times New Roman" w:hAnsi="Times New Roman"/>
          <w:b w:val="0"/>
          <w:i w:val="0"/>
          <w:sz w:val="22"/>
        </w:rPr>
      </w:pPr>
      <w:r w:rsidRPr="00A7193B">
        <w:rPr>
          <w:rFonts w:ascii="Times New Roman" w:hAnsi="Times New Roman"/>
          <w:b w:val="0"/>
          <w:i w:val="0"/>
          <w:sz w:val="22"/>
        </w:rPr>
        <w:t>Předpokládan</w:t>
      </w:r>
      <w:r>
        <w:rPr>
          <w:rFonts w:ascii="Times New Roman" w:hAnsi="Times New Roman"/>
          <w:b w:val="0"/>
          <w:i w:val="0"/>
          <w:sz w:val="22"/>
        </w:rPr>
        <w:t xml:space="preserve">á souhrnná cena části 7 </w:t>
      </w:r>
      <w:r w:rsidRPr="00535AFF">
        <w:rPr>
          <w:rFonts w:ascii="Times New Roman" w:hAnsi="Times New Roman"/>
          <w:b w:val="0"/>
          <w:i w:val="0"/>
          <w:sz w:val="22"/>
        </w:rPr>
        <w:t xml:space="preserve">je </w:t>
      </w:r>
      <w:r>
        <w:rPr>
          <w:rFonts w:ascii="Times New Roman" w:hAnsi="Times New Roman"/>
          <w:b w:val="0"/>
          <w:i w:val="0"/>
          <w:sz w:val="22"/>
        </w:rPr>
        <w:t>9 584</w:t>
      </w:r>
      <w:r w:rsidRPr="00535AFF">
        <w:rPr>
          <w:rFonts w:ascii="Times New Roman" w:hAnsi="Times New Roman"/>
          <w:b w:val="0"/>
          <w:i w:val="0"/>
          <w:sz w:val="22"/>
        </w:rPr>
        <w:t>,- Kč bez DPH (1</w:t>
      </w:r>
      <w:r>
        <w:rPr>
          <w:rFonts w:ascii="Times New Roman" w:hAnsi="Times New Roman"/>
          <w:b w:val="0"/>
          <w:i w:val="0"/>
          <w:sz w:val="22"/>
        </w:rPr>
        <w:t>1</w:t>
      </w:r>
      <w:r w:rsidRPr="00535AFF">
        <w:rPr>
          <w:rFonts w:ascii="Times New Roman" w:hAnsi="Times New Roman"/>
          <w:b w:val="0"/>
          <w:i w:val="0"/>
          <w:sz w:val="22"/>
        </w:rPr>
        <w:t> </w:t>
      </w:r>
      <w:r>
        <w:rPr>
          <w:rFonts w:ascii="Times New Roman" w:hAnsi="Times New Roman"/>
          <w:b w:val="0"/>
          <w:i w:val="0"/>
          <w:sz w:val="22"/>
        </w:rPr>
        <w:t>5</w:t>
      </w:r>
      <w:r w:rsidRPr="00535AFF">
        <w:rPr>
          <w:rFonts w:ascii="Times New Roman" w:hAnsi="Times New Roman"/>
          <w:b w:val="0"/>
          <w:i w:val="0"/>
          <w:sz w:val="22"/>
        </w:rPr>
        <w:t>00,- Kč vč. DPH).</w:t>
      </w:r>
    </w:p>
    <w:p w:rsidR="00F224C4" w:rsidRDefault="00F224C4" w:rsidP="00055C57">
      <w:pPr>
        <w:rPr>
          <w:sz w:val="22"/>
        </w:rPr>
      </w:pPr>
    </w:p>
    <w:p w:rsidR="00F224C4" w:rsidRDefault="00F224C4" w:rsidP="00055C57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F224C4" w:rsidRPr="00E27472" w:rsidRDefault="00F224C4" w:rsidP="00C142F1">
      <w:pPr>
        <w:pStyle w:val="Heading2"/>
        <w:rPr>
          <w:rFonts w:ascii="Arial Narrow" w:hAnsi="Arial Narrow"/>
        </w:rPr>
      </w:pPr>
      <w:r>
        <w:rPr>
          <w:rFonts w:ascii="Arial Narrow" w:hAnsi="Arial Narrow"/>
        </w:rPr>
        <w:br w:type="page"/>
        <w:t>Část 8</w:t>
      </w:r>
    </w:p>
    <w:p w:rsidR="00F224C4" w:rsidRPr="00E27472" w:rsidRDefault="00F224C4" w:rsidP="00C142F1">
      <w:pPr>
        <w:rPr>
          <w:rFonts w:ascii="Arial Narrow" w:hAnsi="Arial Narrow"/>
        </w:rPr>
      </w:pPr>
    </w:p>
    <w:p w:rsidR="00F224C4" w:rsidRDefault="00F224C4" w:rsidP="00C142F1">
      <w:pPr>
        <w:rPr>
          <w:sz w:val="22"/>
        </w:rPr>
      </w:pPr>
      <w:r w:rsidRPr="00A7193B">
        <w:rPr>
          <w:sz w:val="22"/>
        </w:rPr>
        <w:t>Dodava</w:t>
      </w:r>
      <w:r>
        <w:rPr>
          <w:sz w:val="22"/>
        </w:rPr>
        <w:t>tel nabízí plnění na tuto část 8</w:t>
      </w:r>
      <w:r w:rsidRPr="00A7193B">
        <w:rPr>
          <w:sz w:val="22"/>
        </w:rPr>
        <w:t xml:space="preserve"> (ANO/NE) ………….</w:t>
      </w:r>
    </w:p>
    <w:tbl>
      <w:tblPr>
        <w:tblW w:w="12580" w:type="dxa"/>
        <w:tblInd w:w="60" w:type="dxa"/>
        <w:tblCellMar>
          <w:left w:w="70" w:type="dxa"/>
          <w:right w:w="70" w:type="dxa"/>
        </w:tblCellMar>
        <w:tblLook w:val="0000"/>
      </w:tblPr>
      <w:tblGrid>
        <w:gridCol w:w="483"/>
        <w:gridCol w:w="2766"/>
        <w:gridCol w:w="1954"/>
        <w:gridCol w:w="776"/>
        <w:gridCol w:w="2559"/>
        <w:gridCol w:w="420"/>
        <w:gridCol w:w="1261"/>
        <w:gridCol w:w="1045"/>
        <w:gridCol w:w="1316"/>
      </w:tblGrid>
      <w:tr w:rsidR="00F224C4" w:rsidTr="00AF1AE9">
        <w:trPr>
          <w:trHeight w:val="986"/>
        </w:trPr>
        <w:tc>
          <w:tcPr>
            <w:tcW w:w="4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P.č.</w:t>
            </w:r>
          </w:p>
        </w:tc>
        <w:tc>
          <w:tcPr>
            <w:tcW w:w="27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19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7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2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2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vč. DPH</w:t>
            </w:r>
          </w:p>
        </w:tc>
      </w:tr>
      <w:tr w:rsidR="00F224C4" w:rsidTr="00A776D8">
        <w:trPr>
          <w:trHeight w:val="540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The choice modelling approach to environmental valuation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BENNET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2001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 9781840643046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F1AE9">
        <w:trPr>
          <w:trHeight w:val="645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The handbook of environmental policy evaluation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CRABBE, LEROY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2008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 9781844076185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768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Post Keynesian And Ecological Economics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HOLT, PRESSMAN, SPASH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2009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 9781847206688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720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Local Economic Development in the 21st Century: Quality of Life and Sustainability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HOLT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2010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 xml:space="preserve">ISBN 9780765620934 </w:t>
            </w:r>
          </w:p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 9780765620941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696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Ecosystems and human well-being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Millennium Ecosystem Assessment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2005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 9781559632706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720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Pricing Nature: Cost-Benefit Analysis and Environmental Policy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HANLEY, BARBIER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2009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 9781848444706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F1AE9">
        <w:trPr>
          <w:trHeight w:val="600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Cost-Benefit Analysis of Environmental Change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JOHANSSON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1993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 9780521447928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F1AE9">
        <w:trPr>
          <w:trHeight w:val="780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Handbook of research on cost-benefit analysis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BRENT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2009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 9781847200693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F1AE9">
        <w:trPr>
          <w:trHeight w:val="750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Introduction to Cost-Benefit Analysis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G. DE-RUS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2010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 9781848448520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708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Cost-Benefit Analysis: With Reference to Environment and Ecology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PUTTASWAMAIAH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2002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 9780765807069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F1AE9">
        <w:trPr>
          <w:trHeight w:val="810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Cost-Benefit Analysis and the Environment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OECD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2006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 9789264010055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F1AE9">
        <w:trPr>
          <w:trHeight w:val="615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Quantified eco-efficiency: an introduction with applications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HUPPES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2007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 9781402053986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900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Eco-efficiency and beyond: towards the sustainable enterprise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HAUSMANN, LIEDTKE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2004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 9781874719601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F1AE9">
        <w:trPr>
          <w:trHeight w:val="900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Eco-Efficiency: The Business Link to Sustainable Development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DESIMONE, POPOFF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2000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 9780262541091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F1AE9">
        <w:trPr>
          <w:trHeight w:val="360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Efficiency in the public sector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FOX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2002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 9780792375630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F1AE9">
        <w:trPr>
          <w:trHeight w:val="945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Statistical Data Analysis Explained: Applied Environmental Statistics with R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REIMANN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2008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 9780470985816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F1AE9">
        <w:trPr>
          <w:trHeight w:val="1350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Model-Based Decision Support Methodology with Environmental Applications (Mathematical Modelling: Theory and Applications)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WIERZBICKI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2000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 9780792363279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F1AE9">
        <w:trPr>
          <w:trHeight w:val="705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Behavioral Economics and Its Applications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Peter A. Diamond, Hannu Vartiainen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2007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ISBN: 0691122849, 9780691122847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F1AE9">
        <w:trPr>
          <w:trHeight w:val="900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Introduction To Finance: Markets, Investments, and Financial Management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Ronald W. Melicher; Edgar A. Norton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2011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 xml:space="preserve">04701289250-47, 0-12892-5 </w:t>
            </w:r>
            <w:r w:rsidRPr="00AF1AE9">
              <w:rPr>
                <w:sz w:val="20"/>
                <w:szCs w:val="20"/>
              </w:rPr>
              <w:br/>
              <w:t>13, 9780470128923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F1AE9">
        <w:trPr>
          <w:trHeight w:val="1005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Introduction to Finance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Lawrence J. Gitman and Jeff Madura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2000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9780201635379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F1AE9">
        <w:trPr>
          <w:trHeight w:val="555"/>
        </w:trPr>
        <w:tc>
          <w:tcPr>
            <w:tcW w:w="4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European Community Law of State Aid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Kelyn Bacon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2009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978-0-19-954301-4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  <w:r w:rsidRPr="00AF1AE9">
              <w:rPr>
                <w:sz w:val="20"/>
                <w:szCs w:val="20"/>
              </w:rPr>
              <w:t>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F1AE9">
        <w:trPr>
          <w:trHeight w:val="315"/>
        </w:trPr>
        <w:tc>
          <w:tcPr>
            <w:tcW w:w="88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:rsidR="00F224C4" w:rsidRPr="00AF1AE9" w:rsidRDefault="00F224C4" w:rsidP="00AF1AE9">
            <w:pPr>
              <w:jc w:val="center"/>
              <w:rPr>
                <w:b/>
                <w:bCs/>
                <w:sz w:val="20"/>
                <w:szCs w:val="20"/>
              </w:rPr>
            </w:pPr>
            <w:r w:rsidRPr="00AF1AE9">
              <w:rPr>
                <w:b/>
                <w:bCs/>
                <w:sz w:val="20"/>
                <w:szCs w:val="20"/>
              </w:rPr>
              <w:t>Celkem za část 8: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224C4" w:rsidRPr="00AF1AE9" w:rsidRDefault="00F224C4" w:rsidP="00AF1AE9">
            <w:pPr>
              <w:jc w:val="center"/>
              <w:rPr>
                <w:sz w:val="20"/>
                <w:szCs w:val="20"/>
              </w:rPr>
            </w:pPr>
          </w:p>
        </w:tc>
      </w:tr>
    </w:tbl>
    <w:p w:rsidR="00F224C4" w:rsidRPr="00A7193B" w:rsidRDefault="00F224C4" w:rsidP="00C142F1">
      <w:pPr>
        <w:pStyle w:val="Heading2"/>
        <w:rPr>
          <w:rFonts w:ascii="Times New Roman" w:hAnsi="Times New Roman"/>
          <w:b w:val="0"/>
          <w:i w:val="0"/>
          <w:sz w:val="22"/>
        </w:rPr>
      </w:pPr>
      <w:r w:rsidRPr="00A7193B">
        <w:rPr>
          <w:rFonts w:ascii="Times New Roman" w:hAnsi="Times New Roman"/>
          <w:b w:val="0"/>
          <w:i w:val="0"/>
          <w:sz w:val="22"/>
        </w:rPr>
        <w:t>Předpokládan</w:t>
      </w:r>
      <w:r>
        <w:rPr>
          <w:rFonts w:ascii="Times New Roman" w:hAnsi="Times New Roman"/>
          <w:b w:val="0"/>
          <w:i w:val="0"/>
          <w:sz w:val="22"/>
        </w:rPr>
        <w:t xml:space="preserve">á souhrnná cena části 8 </w:t>
      </w:r>
      <w:r w:rsidRPr="00535AFF">
        <w:rPr>
          <w:rFonts w:ascii="Times New Roman" w:hAnsi="Times New Roman"/>
          <w:b w:val="0"/>
          <w:i w:val="0"/>
          <w:sz w:val="22"/>
        </w:rPr>
        <w:t xml:space="preserve">je </w:t>
      </w:r>
      <w:r>
        <w:rPr>
          <w:rFonts w:ascii="Times New Roman" w:hAnsi="Times New Roman"/>
          <w:b w:val="0"/>
          <w:i w:val="0"/>
          <w:sz w:val="22"/>
        </w:rPr>
        <w:t>40 833,- Kč bez DPH (49</w:t>
      </w:r>
      <w:r w:rsidRPr="00535AFF">
        <w:rPr>
          <w:rFonts w:ascii="Times New Roman" w:hAnsi="Times New Roman"/>
          <w:b w:val="0"/>
          <w:i w:val="0"/>
          <w:sz w:val="22"/>
        </w:rPr>
        <w:t> 000,- Kč vč. DPH).</w:t>
      </w:r>
    </w:p>
    <w:p w:rsidR="00F224C4" w:rsidRDefault="00F224C4" w:rsidP="005F2EDA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F224C4" w:rsidRDefault="00F224C4" w:rsidP="005F2EDA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F224C4" w:rsidRDefault="00F224C4" w:rsidP="005F2EDA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F224C4" w:rsidRDefault="00F224C4" w:rsidP="006668F7">
      <w:pPr>
        <w:pStyle w:val="Heading2"/>
      </w:pPr>
      <w:r>
        <w:t>Část 9</w:t>
      </w:r>
    </w:p>
    <w:p w:rsidR="00F224C4" w:rsidRPr="006668F7" w:rsidRDefault="00F224C4" w:rsidP="006668F7"/>
    <w:p w:rsidR="00F224C4" w:rsidRDefault="00F224C4" w:rsidP="006668F7">
      <w:pPr>
        <w:rPr>
          <w:sz w:val="22"/>
        </w:rPr>
      </w:pPr>
      <w:r w:rsidRPr="00A7193B">
        <w:rPr>
          <w:sz w:val="22"/>
        </w:rPr>
        <w:t>Dodava</w:t>
      </w:r>
      <w:r>
        <w:rPr>
          <w:sz w:val="22"/>
        </w:rPr>
        <w:t>tel nabízí plnění na tuto část 9</w:t>
      </w:r>
      <w:r w:rsidRPr="00A7193B">
        <w:rPr>
          <w:sz w:val="22"/>
        </w:rPr>
        <w:t xml:space="preserve"> (ANO/NE) ………….</w:t>
      </w:r>
    </w:p>
    <w:tbl>
      <w:tblPr>
        <w:tblW w:w="12420" w:type="dxa"/>
        <w:tblInd w:w="60" w:type="dxa"/>
        <w:tblCellMar>
          <w:left w:w="70" w:type="dxa"/>
          <w:right w:w="70" w:type="dxa"/>
        </w:tblCellMar>
        <w:tblLook w:val="0000"/>
      </w:tblPr>
      <w:tblGrid>
        <w:gridCol w:w="451"/>
        <w:gridCol w:w="2713"/>
        <w:gridCol w:w="1692"/>
        <w:gridCol w:w="776"/>
        <w:gridCol w:w="2168"/>
        <w:gridCol w:w="420"/>
        <w:gridCol w:w="1600"/>
        <w:gridCol w:w="1240"/>
        <w:gridCol w:w="1360"/>
      </w:tblGrid>
      <w:tr w:rsidR="00F224C4" w:rsidRPr="00BA11B5" w:rsidTr="00BA11B5">
        <w:trPr>
          <w:trHeight w:val="1155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P.č.</w:t>
            </w:r>
          </w:p>
        </w:tc>
        <w:tc>
          <w:tcPr>
            <w:tcW w:w="27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Pr="00BA11B5" w:rsidRDefault="00F224C4">
            <w:pPr>
              <w:jc w:val="center"/>
              <w:rPr>
                <w:b/>
                <w:bCs/>
              </w:rPr>
            </w:pPr>
            <w:r w:rsidRPr="00BA11B5">
              <w:rPr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Pr="00BA11B5" w:rsidRDefault="00F224C4">
            <w:pPr>
              <w:jc w:val="center"/>
              <w:rPr>
                <w:b/>
                <w:bCs/>
              </w:rPr>
            </w:pPr>
            <w:r w:rsidRPr="00BA11B5">
              <w:rPr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7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Pr="00BA11B5" w:rsidRDefault="00F224C4">
            <w:pPr>
              <w:jc w:val="center"/>
              <w:rPr>
                <w:b/>
                <w:bCs/>
              </w:rPr>
            </w:pPr>
            <w:r w:rsidRPr="00BA11B5">
              <w:rPr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21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Pr="00BA11B5" w:rsidRDefault="00F224C4">
            <w:pPr>
              <w:jc w:val="center"/>
              <w:rPr>
                <w:b/>
                <w:bCs/>
              </w:rPr>
            </w:pPr>
            <w:r w:rsidRPr="00BA11B5">
              <w:rPr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Pr="00BA11B5" w:rsidRDefault="00F224C4">
            <w:pPr>
              <w:jc w:val="center"/>
              <w:rPr>
                <w:b/>
                <w:bCs/>
              </w:rPr>
            </w:pPr>
            <w:r w:rsidRPr="00BA11B5">
              <w:rPr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Pr="00BA11B5" w:rsidRDefault="00F224C4">
            <w:pPr>
              <w:jc w:val="center"/>
              <w:rPr>
                <w:b/>
                <w:bCs/>
              </w:rPr>
            </w:pPr>
            <w:r w:rsidRPr="00BA11B5">
              <w:rPr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Pr="00BA11B5" w:rsidRDefault="00F224C4">
            <w:pPr>
              <w:jc w:val="center"/>
              <w:rPr>
                <w:b/>
                <w:bCs/>
              </w:rPr>
            </w:pPr>
            <w:r w:rsidRPr="00BA11B5">
              <w:rPr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</w:tcPr>
          <w:p w:rsidR="00F224C4" w:rsidRPr="00BA11B5" w:rsidRDefault="00F224C4">
            <w:pPr>
              <w:jc w:val="center"/>
              <w:rPr>
                <w:b/>
                <w:bCs/>
              </w:rPr>
            </w:pPr>
            <w:r w:rsidRPr="00BA11B5">
              <w:rPr>
                <w:b/>
                <w:bCs/>
                <w:sz w:val="22"/>
                <w:szCs w:val="22"/>
              </w:rPr>
              <w:t>Cena vč. DPH</w:t>
            </w:r>
          </w:p>
        </w:tc>
      </w:tr>
      <w:tr w:rsidR="00F224C4" w:rsidRPr="00BA11B5" w:rsidTr="00A776D8">
        <w:trPr>
          <w:trHeight w:val="61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on E-marketing for Tourism Destinations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ETC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2008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978-92-990050-1-9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61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on Tourism Market Segmentation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ETC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2007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978-92-990034-6-6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100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Principles of Brownfield Regeneration: Cleanup, Design, and Reuse of Derelict Land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Justin Hollander, Niall Kirkwood, Julia Gold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2010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1597267236, 978-1597267236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109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Brownfields Redevelopment and the Quest for Sustainability, Volume 3 (Current Research in Urban and Regional Studies)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Christopher De Sousa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2008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0080453589, 978-0080453583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64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Manufactured Sites: Rethinking the Post-Industrial Landscape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Niall Kirkwood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2001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0415243653, 978-0415243650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105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Reading Retail: A Geographical Perspective on Retailing and Consumption Spaces (Hodder Arnold Publication)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Neil Wrigley, Michelle Lowe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2002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0340706600, 978-0340706602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61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Geography and Retailing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Peter Scott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2007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0202309460, 978-0202309460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66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The Tourism and Leisure Industry: Shaping the Future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Kaye Sung Chon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2004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0789021021</w:t>
            </w:r>
            <w:r w:rsidRPr="00A776D8">
              <w:rPr>
                <w:sz w:val="20"/>
                <w:szCs w:val="20"/>
              </w:rPr>
              <w:br/>
              <w:t>978-0789021021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103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The Automotive Industry and the Global Environment: The Next 100 Years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Dennis Schuetzle, William Glaze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2000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076800439X, 978-0768004397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121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A Companion to Urban Economics (Blackwell Companions to Contemporary Economics)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Richard J. Arnott, Daniel P. McMillen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2007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1405179686, 978-1405179683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61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Urban Transit Systems and Technology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Vukan R. Vuchic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2007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047175823X, 978-0471758235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232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Urban Public Transportation Systems: Implementing Efficient Urban Transit Systems and Enhancing Transit Usage : Proceedings of the First International Conference March 21-25, 1999 Miami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Advanced Transit Association (Washington), Murthy V. A. Bondada, American Society of Civil Engineers Public Transport Committee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2000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0784404984, 978-0784404980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61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Global Geography, 14th ed.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De Blij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2010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0470553039, 978-0470553039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67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Qualitative Research Methods in Human Geography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Iain Hay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2010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0195430158 </w:t>
            </w:r>
            <w:r w:rsidRPr="00A776D8">
              <w:rPr>
                <w:sz w:val="20"/>
                <w:szCs w:val="20"/>
              </w:rPr>
              <w:br/>
              <w:t>978-0195430158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1128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The SAGE Handbook of Qualitative Geography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Dydia DeLyser, Steve Herbert, Stuart Aitken, Mike A Crang, Linda McDowell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2009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1412919916</w:t>
            </w:r>
            <w:r w:rsidRPr="00A776D8">
              <w:rPr>
                <w:sz w:val="20"/>
                <w:szCs w:val="20"/>
              </w:rPr>
              <w:br/>
              <w:t>978-1412919913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105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The SAGE Handbook of Social Geographies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Susan J Smith, Rachel Pain, Sallie A. Marston, John-Paul Jones III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2009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1412935598</w:t>
            </w:r>
            <w:r w:rsidRPr="00A776D8">
              <w:rPr>
                <w:sz w:val="20"/>
                <w:szCs w:val="20"/>
              </w:rPr>
              <w:br/>
              <w:t>978-1412935593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61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Human Geography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William Norton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2010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0195431847</w:t>
            </w:r>
            <w:r w:rsidRPr="00A776D8">
              <w:rPr>
                <w:sz w:val="20"/>
                <w:szCs w:val="20"/>
              </w:rPr>
              <w:br/>
              <w:t>978-0195431841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91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Clusters in Urban and Regional Development (Urban Studies Monographs)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Andrew Cumbers (Editor), Danny Mckinnon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2006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0415568412</w:t>
            </w:r>
            <w:r w:rsidRPr="00A776D8">
              <w:rPr>
                <w:sz w:val="20"/>
                <w:szCs w:val="20"/>
              </w:rPr>
              <w:br/>
              <w:t>978-0415568418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109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Tourism in the new  Europe: the challenges and opportunities of EU enlargement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Derek R. Hall, Melanie K. Smith, Barbara Marciszewska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2006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9781845931179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142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The New Economy of the Inner City: Restructuring, Regeneration and Dislocation in the 21st Century Metropolis (Routledge Studies in Economic Geography)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Thomas A. Hutton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2008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041556932X, 978-0415569323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61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BA11B5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BA11B5"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on Tourism Forecasting Methodologies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ETC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2008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978-92-990050-0-2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A11B5" w:rsidTr="00A776D8">
        <w:trPr>
          <w:trHeight w:val="270"/>
        </w:trPr>
        <w:tc>
          <w:tcPr>
            <w:tcW w:w="822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b/>
                <w:bCs/>
                <w:sz w:val="20"/>
                <w:szCs w:val="20"/>
              </w:rPr>
            </w:pPr>
            <w:r w:rsidRPr="00A776D8">
              <w:rPr>
                <w:b/>
                <w:bCs/>
                <w:sz w:val="20"/>
                <w:szCs w:val="20"/>
              </w:rPr>
              <w:t>Celkem za část 9: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</w:tbl>
    <w:p w:rsidR="00F224C4" w:rsidRPr="00A7193B" w:rsidRDefault="00F224C4" w:rsidP="006668F7">
      <w:pPr>
        <w:pStyle w:val="Heading2"/>
        <w:keepNext w:val="0"/>
        <w:rPr>
          <w:rFonts w:ascii="Times New Roman" w:hAnsi="Times New Roman"/>
          <w:b w:val="0"/>
          <w:i w:val="0"/>
          <w:sz w:val="22"/>
        </w:rPr>
      </w:pPr>
      <w:r w:rsidRPr="00A7193B">
        <w:rPr>
          <w:rFonts w:ascii="Times New Roman" w:hAnsi="Times New Roman"/>
          <w:b w:val="0"/>
          <w:i w:val="0"/>
          <w:sz w:val="22"/>
        </w:rPr>
        <w:t>Předpokládan</w:t>
      </w:r>
      <w:r>
        <w:rPr>
          <w:rFonts w:ascii="Times New Roman" w:hAnsi="Times New Roman"/>
          <w:b w:val="0"/>
          <w:i w:val="0"/>
          <w:sz w:val="22"/>
        </w:rPr>
        <w:t>á souhrnná cena části 9 je 25 833,- Kč bez DPH (31</w:t>
      </w:r>
      <w:r w:rsidRPr="00535AFF">
        <w:rPr>
          <w:rFonts w:ascii="Times New Roman" w:hAnsi="Times New Roman"/>
          <w:b w:val="0"/>
          <w:i w:val="0"/>
          <w:sz w:val="22"/>
        </w:rPr>
        <w:t> 000,- Kč vč. DPH).</w:t>
      </w:r>
    </w:p>
    <w:p w:rsidR="00F224C4" w:rsidRDefault="00F224C4" w:rsidP="006668F7">
      <w:pPr>
        <w:pStyle w:val="Heading2"/>
        <w:rPr>
          <w:rFonts w:ascii="Arial Narrow" w:hAnsi="Arial Narrow"/>
        </w:rPr>
      </w:pPr>
    </w:p>
    <w:p w:rsidR="00F224C4" w:rsidRPr="00E27472" w:rsidRDefault="00F224C4" w:rsidP="006668F7">
      <w:pPr>
        <w:pStyle w:val="Heading2"/>
        <w:rPr>
          <w:rFonts w:ascii="Arial Narrow" w:hAnsi="Arial Narrow"/>
        </w:rPr>
      </w:pPr>
      <w:r>
        <w:rPr>
          <w:rFonts w:ascii="Arial Narrow" w:hAnsi="Arial Narrow"/>
        </w:rPr>
        <w:t>Část 10</w:t>
      </w:r>
    </w:p>
    <w:p w:rsidR="00F224C4" w:rsidRPr="00E27472" w:rsidRDefault="00F224C4" w:rsidP="006668F7">
      <w:pPr>
        <w:rPr>
          <w:rFonts w:ascii="Arial Narrow" w:hAnsi="Arial Narrow"/>
        </w:rPr>
      </w:pPr>
    </w:p>
    <w:p w:rsidR="00F224C4" w:rsidRDefault="00F224C4" w:rsidP="006668F7">
      <w:pPr>
        <w:rPr>
          <w:sz w:val="22"/>
        </w:rPr>
      </w:pPr>
      <w:r w:rsidRPr="00A7193B">
        <w:rPr>
          <w:sz w:val="22"/>
        </w:rPr>
        <w:t>Dodava</w:t>
      </w:r>
      <w:r>
        <w:rPr>
          <w:sz w:val="22"/>
        </w:rPr>
        <w:t>tel nabízí plnění na tuto část 10</w:t>
      </w:r>
      <w:r w:rsidRPr="00A7193B">
        <w:rPr>
          <w:sz w:val="22"/>
        </w:rPr>
        <w:t xml:space="preserve"> (ANO/NE) ………….</w:t>
      </w:r>
    </w:p>
    <w:tbl>
      <w:tblPr>
        <w:tblW w:w="12740" w:type="dxa"/>
        <w:tblInd w:w="60" w:type="dxa"/>
        <w:tblCellMar>
          <w:left w:w="70" w:type="dxa"/>
          <w:right w:w="70" w:type="dxa"/>
        </w:tblCellMar>
        <w:tblLook w:val="0000"/>
      </w:tblPr>
      <w:tblGrid>
        <w:gridCol w:w="451"/>
        <w:gridCol w:w="3220"/>
        <w:gridCol w:w="2000"/>
        <w:gridCol w:w="776"/>
        <w:gridCol w:w="1795"/>
        <w:gridCol w:w="420"/>
        <w:gridCol w:w="1455"/>
        <w:gridCol w:w="1264"/>
        <w:gridCol w:w="1359"/>
      </w:tblGrid>
      <w:tr w:rsidR="00F224C4" w:rsidTr="00F92870">
        <w:trPr>
          <w:trHeight w:val="1155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P.č.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vč. DPH</w:t>
            </w:r>
          </w:p>
        </w:tc>
      </w:tr>
      <w:tr w:rsidR="00F224C4" w:rsidTr="00A776D8">
        <w:trPr>
          <w:trHeight w:val="230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Tourism: Principles and practice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Cooper, C.P., Fletcher, J., Gilbert, D., Wanhill, S.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2008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978-1408200094</w:t>
            </w:r>
          </w:p>
        </w:tc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5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240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315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Tourism and Tourism Spaces.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Gareth Shaw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2004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9780761969921</w:t>
            </w:r>
          </w:p>
        </w:tc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230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Tourism and Protected Areas.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Robyn Bushell, Paul F. J. Eagles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2007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9780851990224</w:t>
            </w:r>
          </w:p>
        </w:tc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390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585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Tourism research methods: integrating theory with practice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Brent W. Ritchie, Peter M. Burns, Catherine A. Palmer, Catherine Palmer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2005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9780851999968</w:t>
            </w:r>
          </w:p>
        </w:tc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230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Tourism marketing: a collaborative approach.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Alan Fyall,Brian Garrod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2005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9781873150894</w:t>
            </w:r>
          </w:p>
        </w:tc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3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435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Marketing for tourism.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J. Christopher Holloway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2004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9780273682295</w:t>
            </w:r>
          </w:p>
        </w:tc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3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390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Advances in Tourism Destination Marketing: Managing Networks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Metin Kozak, Juergen Gnoth, Luisa Andreu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2009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9780415492386</w:t>
            </w:r>
          </w:p>
        </w:tc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480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390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Managing and Marketing Tourist Destinations: Strategies to Gain a Competitive Edge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Metin Kozak, Seyhmus Baloglu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2010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9780415991711</w:t>
            </w:r>
          </w:p>
        </w:tc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3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450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230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of tourist behavior: theory &amp; practice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Metin Kozak, Alain Decrop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2009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9780415993609</w:t>
            </w:r>
          </w:p>
        </w:tc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3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420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Tourism and Politics: global frameworks and local realities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Peter Burns, Marina Novelli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2007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9780080450759</w:t>
            </w:r>
          </w:p>
        </w:tc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405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The business of rural tourism: international perspectives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Stephen Page,Donald Getz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1997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9780415135115</w:t>
            </w:r>
          </w:p>
        </w:tc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480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Tourism Geography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Stephen Williams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9780415394260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Environment and Tourism.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Andrew Holden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2008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9780415399555</w:t>
            </w:r>
          </w:p>
        </w:tc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230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Tourism and Sustainability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Martin Mowforth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2008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9780415414029</w:t>
            </w:r>
          </w:p>
        </w:tc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230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936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Marketing in Travel and Tourism.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Victor T. C. Middleton, Alan Fyall, Michael Morgan, Ashok Ranchhod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9780750686938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230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Strategic Management in Tourism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Luiz Moutinho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2011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9781845935887</w:t>
            </w:r>
          </w:p>
        </w:tc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230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Practical Tourism Research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Stephen L. J. Smith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2010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9781845936327</w:t>
            </w:r>
          </w:p>
        </w:tc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230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67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Tourism : changes, impacts and opportunities.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WALL, Geoffrey; MATHIESON, Alister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130994006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61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Recreational Tourism: Demand and Impacts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Chris Ryan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9781873150566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0F076E">
        <w:trPr>
          <w:trHeight w:val="61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on Tourism Destination Branding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ETC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978-92-990050-6-4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0F076E">
        <w:trPr>
          <w:trHeight w:val="315"/>
        </w:trPr>
        <w:tc>
          <w:tcPr>
            <w:tcW w:w="854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Celkem za část 10: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</w:tbl>
    <w:p w:rsidR="00F224C4" w:rsidRDefault="00F224C4" w:rsidP="006668F7">
      <w:pPr>
        <w:pStyle w:val="Heading2"/>
        <w:rPr>
          <w:rFonts w:ascii="Times New Roman" w:hAnsi="Times New Roman"/>
          <w:b w:val="0"/>
          <w:i w:val="0"/>
          <w:sz w:val="22"/>
        </w:rPr>
      </w:pPr>
      <w:r w:rsidRPr="00A7193B">
        <w:rPr>
          <w:rFonts w:ascii="Times New Roman" w:hAnsi="Times New Roman"/>
          <w:b w:val="0"/>
          <w:i w:val="0"/>
          <w:sz w:val="22"/>
        </w:rPr>
        <w:t>Předpokládan</w:t>
      </w:r>
      <w:r>
        <w:rPr>
          <w:rFonts w:ascii="Times New Roman" w:hAnsi="Times New Roman"/>
          <w:b w:val="0"/>
          <w:i w:val="0"/>
          <w:sz w:val="22"/>
        </w:rPr>
        <w:t xml:space="preserve">á souhrnná cena části 10 </w:t>
      </w:r>
      <w:r w:rsidRPr="00535AFF">
        <w:rPr>
          <w:rFonts w:ascii="Times New Roman" w:hAnsi="Times New Roman"/>
          <w:b w:val="0"/>
          <w:i w:val="0"/>
          <w:sz w:val="22"/>
        </w:rPr>
        <w:t xml:space="preserve">je </w:t>
      </w:r>
      <w:r>
        <w:rPr>
          <w:rFonts w:ascii="Times New Roman" w:hAnsi="Times New Roman"/>
          <w:b w:val="0"/>
          <w:i w:val="0"/>
          <w:sz w:val="22"/>
        </w:rPr>
        <w:t>58 333,- Kč bez DPH (70</w:t>
      </w:r>
      <w:r w:rsidRPr="00535AFF">
        <w:rPr>
          <w:rFonts w:ascii="Times New Roman" w:hAnsi="Times New Roman"/>
          <w:b w:val="0"/>
          <w:i w:val="0"/>
          <w:sz w:val="22"/>
        </w:rPr>
        <w:t> 000,- Kč vč. DPH).</w:t>
      </w:r>
    </w:p>
    <w:p w:rsidR="00F224C4" w:rsidRDefault="00F224C4" w:rsidP="005F2EDA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F224C4" w:rsidRPr="00E27472" w:rsidRDefault="00F224C4" w:rsidP="006668F7">
      <w:pPr>
        <w:pStyle w:val="Heading2"/>
        <w:rPr>
          <w:rFonts w:ascii="Arial Narrow" w:hAnsi="Arial Narrow"/>
        </w:rPr>
      </w:pPr>
      <w:r>
        <w:rPr>
          <w:rFonts w:ascii="Arial Narrow" w:hAnsi="Arial Narrow"/>
        </w:rPr>
        <w:br w:type="page"/>
        <w:t>Část 11</w:t>
      </w:r>
    </w:p>
    <w:p w:rsidR="00F224C4" w:rsidRPr="00E27472" w:rsidRDefault="00F224C4" w:rsidP="006668F7">
      <w:pPr>
        <w:rPr>
          <w:rFonts w:ascii="Arial Narrow" w:hAnsi="Arial Narrow"/>
        </w:rPr>
      </w:pPr>
    </w:p>
    <w:p w:rsidR="00F224C4" w:rsidRDefault="00F224C4" w:rsidP="006668F7">
      <w:pPr>
        <w:rPr>
          <w:sz w:val="22"/>
        </w:rPr>
      </w:pPr>
      <w:r w:rsidRPr="00A7193B">
        <w:rPr>
          <w:sz w:val="22"/>
        </w:rPr>
        <w:t>Dodava</w:t>
      </w:r>
      <w:r>
        <w:rPr>
          <w:sz w:val="22"/>
        </w:rPr>
        <w:t>tel nabízí plnění na tuto část 11</w:t>
      </w:r>
      <w:r w:rsidRPr="00A7193B">
        <w:rPr>
          <w:sz w:val="22"/>
        </w:rPr>
        <w:t xml:space="preserve"> (ANO/NE) ………….</w:t>
      </w:r>
    </w:p>
    <w:tbl>
      <w:tblPr>
        <w:tblW w:w="13300" w:type="dxa"/>
        <w:tblInd w:w="60" w:type="dxa"/>
        <w:tblCellMar>
          <w:left w:w="70" w:type="dxa"/>
          <w:right w:w="70" w:type="dxa"/>
        </w:tblCellMar>
        <w:tblLook w:val="0000"/>
      </w:tblPr>
      <w:tblGrid>
        <w:gridCol w:w="483"/>
        <w:gridCol w:w="3217"/>
        <w:gridCol w:w="1899"/>
        <w:gridCol w:w="776"/>
        <w:gridCol w:w="2320"/>
        <w:gridCol w:w="420"/>
        <w:gridCol w:w="1466"/>
        <w:gridCol w:w="1156"/>
        <w:gridCol w:w="1563"/>
      </w:tblGrid>
      <w:tr w:rsidR="00F224C4" w:rsidTr="00A776D8">
        <w:trPr>
          <w:trHeight w:val="986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P.č.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2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vč. DPH</w:t>
            </w:r>
          </w:p>
        </w:tc>
      </w:tr>
      <w:tr w:rsidR="00F224C4" w:rsidTr="00A776D8">
        <w:trPr>
          <w:trHeight w:val="6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A Student's Guide to Analysis of Variance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Maxwell Roberts, Riccardo Russo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1999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0415165652, </w:t>
            </w:r>
          </w:p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978-0415165655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69339A">
        <w:trPr>
          <w:trHeight w:val="828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Logistic Regression: A Primer (Quantitative Applications in the Social Sciences)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Fred C. Pampel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0761920102, </w:t>
            </w:r>
          </w:p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978-0761920106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69339A">
        <w:trPr>
          <w:trHeight w:val="528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Using Multivariate Statistics (5th Edition)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69339A" w:rsidRDefault="00F224C4" w:rsidP="00A776D8">
            <w:pPr>
              <w:jc w:val="center"/>
              <w:rPr>
                <w:sz w:val="18"/>
                <w:szCs w:val="20"/>
              </w:rPr>
            </w:pPr>
            <w:r w:rsidRPr="0069339A">
              <w:rPr>
                <w:sz w:val="18"/>
                <w:szCs w:val="20"/>
              </w:rPr>
              <w:t>Barbara G. Tabachnick, Linda S. Fidell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0205459382, </w:t>
            </w:r>
          </w:p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978-0205459384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9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Experimental Foundations of Political Science (Michigan Studies in Political Analysis)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color w:val="000000"/>
                <w:sz w:val="20"/>
                <w:szCs w:val="20"/>
              </w:rPr>
            </w:pPr>
            <w:r w:rsidRPr="00A776D8">
              <w:rPr>
                <w:color w:val="000000"/>
                <w:sz w:val="20"/>
                <w:szCs w:val="20"/>
              </w:rPr>
              <w:t>Donald R. Kinder and Thomas R. Palfrey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1993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0-472-08181-0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69339A">
        <w:trPr>
          <w:trHeight w:val="876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Logistic Regression Models for Ordinal Response Variables (Quantitative Applications in the Social Sciences)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color w:val="000000"/>
                <w:sz w:val="20"/>
                <w:szCs w:val="20"/>
              </w:rPr>
            </w:pPr>
            <w:r w:rsidRPr="00A776D8">
              <w:rPr>
                <w:color w:val="000000"/>
                <w:sz w:val="20"/>
                <w:szCs w:val="20"/>
              </w:rPr>
              <w:t>Ann Aileen O'Connell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0761929894, </w:t>
            </w:r>
          </w:p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978-0761929895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6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Sample Survey Principles and Methods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color w:val="000000"/>
                <w:sz w:val="20"/>
                <w:szCs w:val="20"/>
              </w:rPr>
            </w:pPr>
            <w:r w:rsidRPr="00A776D8">
              <w:rPr>
                <w:color w:val="000000"/>
                <w:sz w:val="20"/>
                <w:szCs w:val="20"/>
              </w:rPr>
              <w:t>Vic Barnett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0470685905, </w:t>
            </w:r>
          </w:p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978-0470685907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9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Statistics for Experimenters: Design, Innovation, and Discovery , 2nd Edition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color w:val="000000"/>
                <w:sz w:val="20"/>
                <w:szCs w:val="20"/>
              </w:rPr>
            </w:pPr>
            <w:r w:rsidRPr="00A776D8">
              <w:rPr>
                <w:color w:val="000000"/>
                <w:sz w:val="20"/>
                <w:szCs w:val="20"/>
              </w:rPr>
              <w:t>George E. P. Box, J. Stuart Hunter, William G. Hunter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0471718130, </w:t>
            </w:r>
          </w:p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978-0471718130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69339A">
        <w:trPr>
          <w:trHeight w:val="708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Discovering Statistics Using SPSS (Introducing Statistical Methods S.) (2nd Edition)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color w:val="000000"/>
                <w:sz w:val="20"/>
                <w:szCs w:val="20"/>
              </w:rPr>
            </w:pPr>
            <w:r w:rsidRPr="00A776D8">
              <w:rPr>
                <w:color w:val="000000"/>
                <w:sz w:val="20"/>
                <w:szCs w:val="20"/>
              </w:rPr>
              <w:t>Andy Field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0761944524, </w:t>
            </w:r>
          </w:p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978-0761944522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69339A">
        <w:trPr>
          <w:trHeight w:val="708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Fuzzy Logic and NeuroFuzzy Applications in Business and Finance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color w:val="000000"/>
                <w:sz w:val="20"/>
                <w:szCs w:val="20"/>
              </w:rPr>
            </w:pPr>
            <w:r w:rsidRPr="00A776D8">
              <w:rPr>
                <w:color w:val="000000"/>
                <w:sz w:val="20"/>
                <w:szCs w:val="20"/>
              </w:rPr>
              <w:t>C. von Altroc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1996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0135915120, </w:t>
            </w:r>
          </w:p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978-0135915127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69339A">
        <w:trPr>
          <w:trHeight w:val="696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Gödel, Escher, Bach: An Eternal Golden Braid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color w:val="000000"/>
                <w:sz w:val="20"/>
                <w:szCs w:val="20"/>
              </w:rPr>
            </w:pPr>
            <w:r w:rsidRPr="00A776D8">
              <w:rPr>
                <w:color w:val="000000"/>
                <w:sz w:val="20"/>
                <w:szCs w:val="20"/>
              </w:rPr>
              <w:t>Douglas R. Hofstadter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1999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978-0-465-02656-2, 0465026567, </w:t>
            </w:r>
          </w:p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978-0465026562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9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Set Theory and the Continuum Problem (Dover Books on Mathematics)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color w:val="000000"/>
                <w:sz w:val="20"/>
                <w:szCs w:val="20"/>
              </w:rPr>
            </w:pPr>
            <w:r w:rsidRPr="00A776D8">
              <w:rPr>
                <w:color w:val="000000"/>
                <w:sz w:val="20"/>
                <w:szCs w:val="20"/>
              </w:rPr>
              <w:t>Raymond Smullyan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2010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0486474844, </w:t>
            </w:r>
          </w:p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978-0486474847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69339A">
        <w:trPr>
          <w:trHeight w:val="1224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Outcome-Oriented Public Management: A Responsibility-Based Approach to the New Public Management (Research in Public Management)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color w:val="000000"/>
                <w:sz w:val="20"/>
                <w:szCs w:val="20"/>
              </w:rPr>
            </w:pPr>
            <w:r w:rsidRPr="00A776D8">
              <w:rPr>
                <w:color w:val="000000"/>
                <w:sz w:val="20"/>
                <w:szCs w:val="20"/>
              </w:rPr>
              <w:t>Kuno Schedler, Isabella Proeller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2010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1617351806, </w:t>
            </w:r>
            <w:r w:rsidRPr="00A776D8">
              <w:rPr>
                <w:sz w:val="20"/>
                <w:szCs w:val="20"/>
              </w:rPr>
              <w:br/>
              <w:t>978-1617351808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12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Public Management in the Postmodern Era: Challenges and Prospects (New Horizons in Public Policy Series)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color w:val="000000"/>
                <w:sz w:val="20"/>
                <w:szCs w:val="20"/>
              </w:rPr>
            </w:pPr>
            <w:r w:rsidRPr="00A776D8">
              <w:rPr>
                <w:color w:val="000000"/>
                <w:sz w:val="20"/>
                <w:szCs w:val="20"/>
              </w:rPr>
              <w:t>John Fenwick, Janice McMillan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2010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978-1847209788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129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Modernizing Processes in Public Administrations: Process Management in the Age of e-Government and New Public Management (BPM Competence)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color w:val="000000"/>
                <w:sz w:val="20"/>
                <w:szCs w:val="20"/>
              </w:rPr>
            </w:pPr>
            <w:r w:rsidRPr="00A776D8">
              <w:rPr>
                <w:color w:val="000000"/>
                <w:sz w:val="20"/>
                <w:szCs w:val="20"/>
              </w:rPr>
              <w:t>Jörg Becker, Lars Algermissen, Thorsten Falk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2011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3642213553 , </w:t>
            </w:r>
          </w:p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978-3642213557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6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Discovering Statistics Using SPSS (Introducing Statistical Method)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color w:val="000000"/>
                <w:sz w:val="20"/>
                <w:szCs w:val="20"/>
              </w:rPr>
            </w:pPr>
            <w:r w:rsidRPr="00A776D8">
              <w:rPr>
                <w:color w:val="000000"/>
                <w:sz w:val="20"/>
                <w:szCs w:val="20"/>
              </w:rPr>
              <w:t>Andy Field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2009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1847879071, </w:t>
            </w:r>
          </w:p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978-1847879073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A776D8">
        <w:trPr>
          <w:trHeight w:val="375"/>
        </w:trPr>
        <w:tc>
          <w:tcPr>
            <w:tcW w:w="902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b/>
                <w:bCs/>
                <w:sz w:val="20"/>
                <w:szCs w:val="20"/>
              </w:rPr>
            </w:pPr>
            <w:r w:rsidRPr="00A776D8">
              <w:rPr>
                <w:b/>
                <w:bCs/>
                <w:sz w:val="20"/>
                <w:szCs w:val="20"/>
              </w:rPr>
              <w:t>Celkem za část 11: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</w:tbl>
    <w:p w:rsidR="00F224C4" w:rsidRPr="00A7193B" w:rsidRDefault="00F224C4" w:rsidP="006668F7">
      <w:pPr>
        <w:pStyle w:val="Heading2"/>
        <w:rPr>
          <w:rFonts w:ascii="Times New Roman" w:hAnsi="Times New Roman"/>
          <w:b w:val="0"/>
          <w:i w:val="0"/>
          <w:sz w:val="22"/>
        </w:rPr>
      </w:pPr>
      <w:r w:rsidRPr="00A7193B">
        <w:rPr>
          <w:rFonts w:ascii="Times New Roman" w:hAnsi="Times New Roman"/>
          <w:b w:val="0"/>
          <w:i w:val="0"/>
          <w:sz w:val="22"/>
        </w:rPr>
        <w:t>Předpokládan</w:t>
      </w:r>
      <w:r>
        <w:rPr>
          <w:rFonts w:ascii="Times New Roman" w:hAnsi="Times New Roman"/>
          <w:b w:val="0"/>
          <w:i w:val="0"/>
          <w:sz w:val="22"/>
        </w:rPr>
        <w:t xml:space="preserve">á souhrnná cena části 11 </w:t>
      </w:r>
      <w:r w:rsidRPr="00535AFF">
        <w:rPr>
          <w:rFonts w:ascii="Times New Roman" w:hAnsi="Times New Roman"/>
          <w:b w:val="0"/>
          <w:i w:val="0"/>
          <w:sz w:val="22"/>
        </w:rPr>
        <w:t xml:space="preserve">je </w:t>
      </w:r>
      <w:r>
        <w:rPr>
          <w:rFonts w:ascii="Times New Roman" w:hAnsi="Times New Roman"/>
          <w:b w:val="0"/>
          <w:i w:val="0"/>
          <w:sz w:val="22"/>
        </w:rPr>
        <w:t>17 500,- Kč bez DPH (21</w:t>
      </w:r>
      <w:r w:rsidRPr="00535AFF">
        <w:rPr>
          <w:rFonts w:ascii="Times New Roman" w:hAnsi="Times New Roman"/>
          <w:b w:val="0"/>
          <w:i w:val="0"/>
          <w:sz w:val="22"/>
        </w:rPr>
        <w:t> 000,- Kč vč. DPH).</w:t>
      </w:r>
    </w:p>
    <w:p w:rsidR="00F224C4" w:rsidRDefault="00F224C4" w:rsidP="005F2EDA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F224C4" w:rsidRDefault="00F224C4" w:rsidP="005F2EDA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F224C4" w:rsidRPr="00E27472" w:rsidRDefault="00F224C4" w:rsidP="006668F7">
      <w:pPr>
        <w:pStyle w:val="Heading2"/>
        <w:rPr>
          <w:rFonts w:ascii="Arial Narrow" w:hAnsi="Arial Narrow"/>
        </w:rPr>
      </w:pPr>
      <w:r>
        <w:rPr>
          <w:rFonts w:ascii="Arial Narrow" w:hAnsi="Arial Narrow"/>
        </w:rPr>
        <w:t>Část 12</w:t>
      </w:r>
    </w:p>
    <w:p w:rsidR="00F224C4" w:rsidRPr="00E27472" w:rsidRDefault="00F224C4" w:rsidP="006668F7">
      <w:pPr>
        <w:rPr>
          <w:rFonts w:ascii="Arial Narrow" w:hAnsi="Arial Narrow"/>
        </w:rPr>
      </w:pPr>
    </w:p>
    <w:p w:rsidR="00F224C4" w:rsidRDefault="00F224C4" w:rsidP="006668F7">
      <w:pPr>
        <w:rPr>
          <w:sz w:val="22"/>
        </w:rPr>
      </w:pPr>
      <w:r w:rsidRPr="00A7193B">
        <w:rPr>
          <w:sz w:val="22"/>
        </w:rPr>
        <w:t>Dodava</w:t>
      </w:r>
      <w:r>
        <w:rPr>
          <w:sz w:val="22"/>
        </w:rPr>
        <w:t>tel nabízí plnění na tuto část 12</w:t>
      </w:r>
      <w:r w:rsidRPr="00A7193B">
        <w:rPr>
          <w:sz w:val="22"/>
        </w:rPr>
        <w:t xml:space="preserve"> (ANO/NE) ………….</w:t>
      </w:r>
    </w:p>
    <w:tbl>
      <w:tblPr>
        <w:tblW w:w="11478" w:type="dxa"/>
        <w:tblInd w:w="60" w:type="dxa"/>
        <w:tblCellMar>
          <w:left w:w="70" w:type="dxa"/>
          <w:right w:w="70" w:type="dxa"/>
        </w:tblCellMar>
        <w:tblLook w:val="0000"/>
      </w:tblPr>
      <w:tblGrid>
        <w:gridCol w:w="451"/>
        <w:gridCol w:w="2179"/>
        <w:gridCol w:w="1572"/>
        <w:gridCol w:w="2553"/>
        <w:gridCol w:w="420"/>
        <w:gridCol w:w="1655"/>
        <w:gridCol w:w="1190"/>
        <w:gridCol w:w="1458"/>
      </w:tblGrid>
      <w:tr w:rsidR="00F224C4" w:rsidRPr="00EA28B5" w:rsidTr="00A776D8">
        <w:trPr>
          <w:trHeight w:val="1155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224C4" w:rsidRPr="00EA28B5" w:rsidRDefault="00F224C4" w:rsidP="00EA28B5">
            <w:pPr>
              <w:jc w:val="center"/>
              <w:rPr>
                <w:b/>
                <w:bCs/>
                <w:sz w:val="20"/>
                <w:szCs w:val="20"/>
              </w:rPr>
            </w:pPr>
            <w:r w:rsidRPr="00EA28B5">
              <w:rPr>
                <w:b/>
                <w:bCs/>
                <w:sz w:val="20"/>
                <w:szCs w:val="20"/>
              </w:rPr>
              <w:t>P.č.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Pr="00EA28B5" w:rsidRDefault="00F224C4" w:rsidP="00EA28B5">
            <w:pPr>
              <w:jc w:val="center"/>
              <w:rPr>
                <w:b/>
                <w:bCs/>
              </w:rPr>
            </w:pPr>
            <w:r w:rsidRPr="00EA28B5">
              <w:rPr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15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Pr="00EA28B5" w:rsidRDefault="00F224C4" w:rsidP="00EA28B5">
            <w:pPr>
              <w:jc w:val="center"/>
              <w:rPr>
                <w:b/>
                <w:bCs/>
              </w:rPr>
            </w:pPr>
            <w:r w:rsidRPr="00EA28B5">
              <w:rPr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25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Pr="00EA28B5" w:rsidRDefault="00F224C4" w:rsidP="00EA28B5">
            <w:pPr>
              <w:jc w:val="center"/>
              <w:rPr>
                <w:b/>
                <w:bCs/>
              </w:rPr>
            </w:pPr>
            <w:r w:rsidRPr="00EA28B5">
              <w:rPr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Pr="00EA28B5" w:rsidRDefault="00F224C4" w:rsidP="00EA28B5">
            <w:pPr>
              <w:jc w:val="center"/>
              <w:rPr>
                <w:b/>
                <w:bCs/>
              </w:rPr>
            </w:pPr>
            <w:r w:rsidRPr="00EA28B5">
              <w:rPr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6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Pr="00EA28B5" w:rsidRDefault="00F224C4" w:rsidP="00EA28B5">
            <w:pPr>
              <w:jc w:val="center"/>
              <w:rPr>
                <w:b/>
                <w:bCs/>
              </w:rPr>
            </w:pPr>
            <w:r w:rsidRPr="00EA28B5">
              <w:rPr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Pr="00EA28B5" w:rsidRDefault="00F224C4" w:rsidP="00EA28B5">
            <w:pPr>
              <w:jc w:val="center"/>
              <w:rPr>
                <w:b/>
                <w:bCs/>
              </w:rPr>
            </w:pPr>
            <w:r w:rsidRPr="00EA28B5">
              <w:rPr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</w:tcPr>
          <w:p w:rsidR="00F224C4" w:rsidRPr="00EA28B5" w:rsidRDefault="00F224C4" w:rsidP="00EA28B5">
            <w:pPr>
              <w:jc w:val="center"/>
              <w:rPr>
                <w:b/>
                <w:bCs/>
              </w:rPr>
            </w:pPr>
            <w:r w:rsidRPr="00EA28B5">
              <w:rPr>
                <w:b/>
                <w:bCs/>
                <w:sz w:val="22"/>
                <w:szCs w:val="22"/>
              </w:rPr>
              <w:t>Cena vč. DPH</w:t>
            </w:r>
          </w:p>
        </w:tc>
      </w:tr>
      <w:tr w:rsidR="00F224C4" w:rsidRPr="00EA28B5" w:rsidTr="00A776D8">
        <w:trPr>
          <w:trHeight w:val="60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 w:rsidP="00EA28B5">
            <w:pPr>
              <w:jc w:val="right"/>
              <w:rPr>
                <w:b/>
              </w:rPr>
            </w:pPr>
            <w:r w:rsidRPr="00A776D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hyperlink r:id="rId12" w:history="1">
              <w:r w:rsidRPr="00A776D8">
                <w:rPr>
                  <w:sz w:val="20"/>
                  <w:szCs w:val="20"/>
                </w:rPr>
                <w:t>Culture, Social Norms And Economics</w:t>
              </w:r>
            </w:hyperlink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Casson, M.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978 1 85898 617 3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EA28B5" w:rsidTr="00A776D8">
        <w:trPr>
          <w:trHeight w:val="51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EA28B5" w:rsidRDefault="00F224C4" w:rsidP="00EA28B5">
            <w:pPr>
              <w:jc w:val="right"/>
              <w:rPr>
                <w:b/>
                <w:bCs/>
              </w:rPr>
            </w:pPr>
            <w:r w:rsidRPr="00EA28B5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of Mathematical Economics, Volume 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Kenneth Arrow, M.D. Intriligator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978-0-444-86126-9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EA28B5" w:rsidTr="00A776D8">
        <w:trPr>
          <w:trHeight w:val="765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EA28B5" w:rsidRDefault="00F224C4" w:rsidP="00EA28B5">
            <w:pPr>
              <w:jc w:val="right"/>
              <w:rPr>
                <w:b/>
                <w:bCs/>
              </w:rPr>
            </w:pPr>
            <w:r w:rsidRPr="00EA28B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of Social Choice and Welfare Volume 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Kenneth Arrow, A.K. Sen, Kotaro Suzumura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978-0-444-82914-6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EA28B5" w:rsidTr="00A776D8">
        <w:trPr>
          <w:trHeight w:val="78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 w:rsidP="00EA28B5">
            <w:pPr>
              <w:jc w:val="right"/>
              <w:rPr>
                <w:b/>
              </w:rPr>
            </w:pPr>
            <w:r w:rsidRPr="00A776D8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of Social Choice &amp; Welfare  Volume 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Kenneth Arrow, A. Sen, Kotaro Suzumura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978-0-444-50894-2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EA28B5" w:rsidTr="00A776D8">
        <w:trPr>
          <w:trHeight w:val="1224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EA28B5" w:rsidRDefault="00F224C4" w:rsidP="00EA28B5">
            <w:pPr>
              <w:jc w:val="right"/>
              <w:rPr>
                <w:b/>
                <w:bCs/>
              </w:rPr>
            </w:pPr>
            <w:r w:rsidRPr="00EA28B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Johann Von Thünen (1783–1850), Augustin Cournot (1801–1877) And Jules Dupuit (1804–1866)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Mark Blaug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978 1 85278 486 7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EA28B5" w:rsidTr="00A776D8">
        <w:trPr>
          <w:trHeight w:val="360"/>
        </w:trPr>
        <w:tc>
          <w:tcPr>
            <w:tcW w:w="717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Celkem za část 12: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</w:tbl>
    <w:p w:rsidR="00F224C4" w:rsidRPr="00A7193B" w:rsidRDefault="00F224C4" w:rsidP="006668F7">
      <w:pPr>
        <w:pStyle w:val="Heading2"/>
        <w:rPr>
          <w:rFonts w:ascii="Times New Roman" w:hAnsi="Times New Roman"/>
          <w:b w:val="0"/>
          <w:i w:val="0"/>
          <w:sz w:val="22"/>
        </w:rPr>
      </w:pPr>
      <w:r w:rsidRPr="00A7193B">
        <w:rPr>
          <w:rFonts w:ascii="Times New Roman" w:hAnsi="Times New Roman"/>
          <w:b w:val="0"/>
          <w:i w:val="0"/>
          <w:sz w:val="22"/>
        </w:rPr>
        <w:t>Předpokládan</w:t>
      </w:r>
      <w:r>
        <w:rPr>
          <w:rFonts w:ascii="Times New Roman" w:hAnsi="Times New Roman"/>
          <w:b w:val="0"/>
          <w:i w:val="0"/>
          <w:sz w:val="22"/>
        </w:rPr>
        <w:t xml:space="preserve">á souhrnná cena části 12 </w:t>
      </w:r>
      <w:r w:rsidRPr="00535AFF">
        <w:rPr>
          <w:rFonts w:ascii="Times New Roman" w:hAnsi="Times New Roman"/>
          <w:b w:val="0"/>
          <w:i w:val="0"/>
          <w:sz w:val="22"/>
        </w:rPr>
        <w:t xml:space="preserve">je </w:t>
      </w:r>
      <w:r>
        <w:rPr>
          <w:rFonts w:ascii="Times New Roman" w:hAnsi="Times New Roman"/>
          <w:b w:val="0"/>
          <w:i w:val="0"/>
          <w:sz w:val="22"/>
        </w:rPr>
        <w:t>20 000,- Kč bez DPH (24</w:t>
      </w:r>
      <w:r w:rsidRPr="00535AFF">
        <w:rPr>
          <w:rFonts w:ascii="Times New Roman" w:hAnsi="Times New Roman"/>
          <w:b w:val="0"/>
          <w:i w:val="0"/>
          <w:sz w:val="22"/>
        </w:rPr>
        <w:t> 000,- Kč vč. DPH).</w:t>
      </w:r>
    </w:p>
    <w:p w:rsidR="00F224C4" w:rsidRDefault="00F224C4" w:rsidP="005F2EDA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F224C4" w:rsidRPr="00E27472" w:rsidRDefault="00F224C4" w:rsidP="006668F7">
      <w:pPr>
        <w:pStyle w:val="Heading2"/>
        <w:rPr>
          <w:rFonts w:ascii="Arial Narrow" w:hAnsi="Arial Narrow"/>
        </w:rPr>
      </w:pPr>
      <w:r>
        <w:rPr>
          <w:rFonts w:ascii="Arial Narrow" w:hAnsi="Arial Narrow"/>
        </w:rPr>
        <w:br w:type="page"/>
        <w:t>Část 13</w:t>
      </w:r>
    </w:p>
    <w:p w:rsidR="00F224C4" w:rsidRPr="00E27472" w:rsidRDefault="00F224C4" w:rsidP="006668F7">
      <w:pPr>
        <w:rPr>
          <w:rFonts w:ascii="Arial Narrow" w:hAnsi="Arial Narrow"/>
        </w:rPr>
      </w:pPr>
    </w:p>
    <w:p w:rsidR="00F224C4" w:rsidRDefault="00F224C4" w:rsidP="006668F7">
      <w:pPr>
        <w:rPr>
          <w:sz w:val="22"/>
        </w:rPr>
      </w:pPr>
      <w:r w:rsidRPr="00A7193B">
        <w:rPr>
          <w:sz w:val="22"/>
        </w:rPr>
        <w:t>Dodava</w:t>
      </w:r>
      <w:r>
        <w:rPr>
          <w:sz w:val="22"/>
        </w:rPr>
        <w:t>tel nabízí plnění na tuto část 13</w:t>
      </w:r>
      <w:r w:rsidRPr="00A7193B">
        <w:rPr>
          <w:sz w:val="22"/>
        </w:rPr>
        <w:t xml:space="preserve"> (ANO/NE) ………….</w:t>
      </w:r>
    </w:p>
    <w:tbl>
      <w:tblPr>
        <w:tblW w:w="12790" w:type="dxa"/>
        <w:tblInd w:w="60" w:type="dxa"/>
        <w:tblCellMar>
          <w:left w:w="70" w:type="dxa"/>
          <w:right w:w="70" w:type="dxa"/>
        </w:tblCellMar>
        <w:tblLook w:val="0000"/>
      </w:tblPr>
      <w:tblGrid>
        <w:gridCol w:w="560"/>
        <w:gridCol w:w="3505"/>
        <w:gridCol w:w="1775"/>
        <w:gridCol w:w="2810"/>
        <w:gridCol w:w="420"/>
        <w:gridCol w:w="1200"/>
        <w:gridCol w:w="1200"/>
        <w:gridCol w:w="1320"/>
      </w:tblGrid>
      <w:tr w:rsidR="00F224C4" w:rsidRPr="00B139C7" w:rsidTr="00A776D8">
        <w:trPr>
          <w:trHeight w:val="93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F224C4" w:rsidRPr="00B139C7" w:rsidRDefault="00F224C4" w:rsidP="00B139C7">
            <w:pPr>
              <w:rPr>
                <w:b/>
                <w:bCs/>
              </w:rPr>
            </w:pPr>
            <w:r w:rsidRPr="00B139C7">
              <w:rPr>
                <w:b/>
                <w:bCs/>
                <w:sz w:val="22"/>
                <w:szCs w:val="22"/>
              </w:rPr>
              <w:t>P.č.</w:t>
            </w:r>
          </w:p>
        </w:tc>
        <w:tc>
          <w:tcPr>
            <w:tcW w:w="35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Pr="00B139C7" w:rsidRDefault="00F224C4" w:rsidP="00B139C7">
            <w:pPr>
              <w:jc w:val="center"/>
              <w:rPr>
                <w:b/>
                <w:bCs/>
              </w:rPr>
            </w:pPr>
            <w:r w:rsidRPr="00B139C7">
              <w:rPr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17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Pr="00B139C7" w:rsidRDefault="00F224C4" w:rsidP="00B139C7">
            <w:pPr>
              <w:jc w:val="center"/>
              <w:rPr>
                <w:b/>
                <w:bCs/>
              </w:rPr>
            </w:pPr>
            <w:r w:rsidRPr="00B139C7">
              <w:rPr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28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Pr="00B139C7" w:rsidRDefault="00F224C4" w:rsidP="00B139C7">
            <w:pPr>
              <w:jc w:val="center"/>
              <w:rPr>
                <w:b/>
                <w:bCs/>
              </w:rPr>
            </w:pPr>
            <w:r w:rsidRPr="00B139C7">
              <w:rPr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Pr="00B139C7" w:rsidRDefault="00F224C4" w:rsidP="00B139C7">
            <w:pPr>
              <w:jc w:val="center"/>
              <w:rPr>
                <w:b/>
                <w:bCs/>
              </w:rPr>
            </w:pPr>
            <w:r w:rsidRPr="00B139C7">
              <w:rPr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Pr="00B139C7" w:rsidRDefault="00F224C4" w:rsidP="00B139C7">
            <w:pPr>
              <w:jc w:val="center"/>
              <w:rPr>
                <w:b/>
                <w:bCs/>
              </w:rPr>
            </w:pPr>
            <w:r w:rsidRPr="00B139C7">
              <w:rPr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Pr="00B139C7" w:rsidRDefault="00F224C4" w:rsidP="00B139C7">
            <w:pPr>
              <w:jc w:val="center"/>
              <w:rPr>
                <w:b/>
                <w:bCs/>
              </w:rPr>
            </w:pPr>
            <w:r w:rsidRPr="00B139C7">
              <w:rPr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</w:tcPr>
          <w:p w:rsidR="00F224C4" w:rsidRPr="00B139C7" w:rsidRDefault="00F224C4" w:rsidP="00B139C7">
            <w:pPr>
              <w:jc w:val="center"/>
              <w:rPr>
                <w:b/>
                <w:bCs/>
              </w:rPr>
            </w:pPr>
            <w:r w:rsidRPr="00B139C7">
              <w:rPr>
                <w:b/>
                <w:bCs/>
                <w:sz w:val="22"/>
                <w:szCs w:val="22"/>
              </w:rPr>
              <w:t>Cena vč. DPH</w:t>
            </w:r>
          </w:p>
        </w:tc>
      </w:tr>
      <w:tr w:rsidR="00F224C4" w:rsidRPr="00B139C7" w:rsidTr="00A776D8">
        <w:trPr>
          <w:trHeight w:val="54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B139C7" w:rsidRDefault="00F224C4" w:rsidP="00B139C7">
            <w:pPr>
              <w:jc w:val="right"/>
            </w:pPr>
            <w:r w:rsidRPr="00B139C7">
              <w:rPr>
                <w:sz w:val="22"/>
                <w:szCs w:val="22"/>
              </w:rPr>
              <w:t>1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hyperlink r:id="rId13" w:history="1">
              <w:r w:rsidRPr="00A776D8">
                <w:rPr>
                  <w:sz w:val="20"/>
                  <w:szCs w:val="20"/>
                </w:rPr>
                <w:t>Welfare Economics</w:t>
              </w:r>
            </w:hyperlink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William J. Baumol , Charles A. Wilson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 1 85278 200 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139C7" w:rsidTr="00A776D8">
        <w:trPr>
          <w:trHeight w:val="5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B139C7" w:rsidRDefault="00F224C4" w:rsidP="00B139C7">
            <w:pPr>
              <w:jc w:val="right"/>
            </w:pPr>
            <w:r w:rsidRPr="00B139C7">
              <w:rPr>
                <w:sz w:val="22"/>
                <w:szCs w:val="22"/>
              </w:rPr>
              <w:t>2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Innovation, Evolution Of Industry And Economic Growth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David B. Audretsch , Steven Klepper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 1 84064 175 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139C7" w:rsidTr="00A776D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B139C7" w:rsidRDefault="00F224C4" w:rsidP="00B139C7">
            <w:pPr>
              <w:jc w:val="right"/>
            </w:pPr>
            <w:r w:rsidRPr="00B139C7">
              <w:rPr>
                <w:sz w:val="22"/>
                <w:szCs w:val="22"/>
              </w:rPr>
              <w:t>3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The Economics Of Corruption And Illegal Markets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Fiorentini, G. Zamagni, S.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 1 85898 930 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139C7" w:rsidTr="00A776D8">
        <w:trPr>
          <w:trHeight w:val="28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B139C7" w:rsidRDefault="00F224C4" w:rsidP="00B139C7">
            <w:pPr>
              <w:jc w:val="right"/>
            </w:pPr>
            <w:r w:rsidRPr="00B139C7">
              <w:rPr>
                <w:sz w:val="22"/>
                <w:szCs w:val="22"/>
              </w:rPr>
              <w:t>4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hyperlink r:id="rId14" w:history="1">
              <w:r w:rsidRPr="00A776D8">
                <w:rPr>
                  <w:sz w:val="20"/>
                  <w:szCs w:val="20"/>
                </w:rPr>
                <w:t>The Economics Of Price Discrimination</w:t>
              </w:r>
            </w:hyperlink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Norman, G.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 1 84064 233 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139C7" w:rsidTr="00A776D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B139C7" w:rsidRDefault="00F224C4" w:rsidP="00B139C7">
            <w:pPr>
              <w:jc w:val="right"/>
            </w:pPr>
            <w:r w:rsidRPr="00B139C7">
              <w:rPr>
                <w:sz w:val="22"/>
                <w:szCs w:val="22"/>
              </w:rPr>
              <w:t>5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hyperlink r:id="rId15" w:history="1">
              <w:r w:rsidRPr="00A776D8">
                <w:rPr>
                  <w:sz w:val="20"/>
                  <w:szCs w:val="20"/>
                </w:rPr>
                <w:t>The Economics Of Increasing Returns</w:t>
              </w:r>
            </w:hyperlink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Heal, G.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 1 85898 160 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139C7" w:rsidTr="00A776D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B139C7" w:rsidRDefault="00F224C4" w:rsidP="00B139C7">
            <w:pPr>
              <w:jc w:val="right"/>
            </w:pPr>
            <w:r w:rsidRPr="00B139C7">
              <w:rPr>
                <w:sz w:val="22"/>
                <w:szCs w:val="22"/>
              </w:rPr>
              <w:t>6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hyperlink r:id="rId16" w:history="1">
              <w:r w:rsidRPr="00A776D8">
                <w:rPr>
                  <w:sz w:val="20"/>
                  <w:szCs w:val="20"/>
                </w:rPr>
                <w:t>Recent Developments In Game Theory</w:t>
              </w:r>
            </w:hyperlink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Eric S. Maskin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 1 85898 515 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139C7" w:rsidTr="00A776D8">
        <w:trPr>
          <w:trHeight w:val="3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B139C7" w:rsidRDefault="00F224C4" w:rsidP="00B139C7">
            <w:pPr>
              <w:jc w:val="right"/>
            </w:pPr>
            <w:r w:rsidRPr="00B139C7">
              <w:rPr>
                <w:sz w:val="22"/>
                <w:szCs w:val="22"/>
              </w:rPr>
              <w:t>7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hyperlink r:id="rId17" w:history="1">
              <w:r w:rsidRPr="00A776D8">
                <w:rPr>
                  <w:sz w:val="20"/>
                  <w:szCs w:val="20"/>
                </w:rPr>
                <w:t>The Economics Of Uncertainty</w:t>
              </w:r>
            </w:hyperlink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Hey, J.D.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 1 85898 277 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139C7" w:rsidTr="00A776D8">
        <w:trPr>
          <w:trHeight w:val="3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B139C7" w:rsidRDefault="00F224C4" w:rsidP="00B139C7">
            <w:pPr>
              <w:jc w:val="right"/>
            </w:pPr>
            <w:r w:rsidRPr="00B139C7">
              <w:rPr>
                <w:sz w:val="22"/>
                <w:szCs w:val="22"/>
              </w:rPr>
              <w:t>8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hyperlink r:id="rId18" w:history="1">
              <w:r w:rsidRPr="00A776D8">
                <w:rPr>
                  <w:sz w:val="20"/>
                  <w:szCs w:val="20"/>
                </w:rPr>
                <w:t>The Theory Of The Firm</w:t>
              </w:r>
            </w:hyperlink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Casson, M.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 1 85278 715 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139C7" w:rsidTr="00A776D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B139C7" w:rsidRDefault="00F224C4" w:rsidP="00B139C7">
            <w:pPr>
              <w:jc w:val="right"/>
            </w:pPr>
            <w:r w:rsidRPr="00B139C7">
              <w:rPr>
                <w:sz w:val="22"/>
                <w:szCs w:val="22"/>
              </w:rPr>
              <w:t>9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hyperlink r:id="rId19" w:history="1">
              <w:r w:rsidRPr="00A776D8">
                <w:rPr>
                  <w:sz w:val="20"/>
                  <w:szCs w:val="20"/>
                </w:rPr>
                <w:t>The Economics Of Communication And Information</w:t>
              </w:r>
            </w:hyperlink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Lamberton, D.M.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 1 85898 294 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139C7" w:rsidTr="00A776D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B139C7" w:rsidRDefault="00F224C4" w:rsidP="00B139C7">
            <w:pPr>
              <w:jc w:val="right"/>
            </w:pPr>
            <w:r w:rsidRPr="00B139C7">
              <w:rPr>
                <w:sz w:val="22"/>
                <w:szCs w:val="22"/>
              </w:rPr>
              <w:t>10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The Money Supply In The Economic Process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69339A" w:rsidRDefault="00F224C4" w:rsidP="00A776D8">
            <w:pPr>
              <w:jc w:val="center"/>
              <w:rPr>
                <w:sz w:val="16"/>
                <w:szCs w:val="20"/>
              </w:rPr>
            </w:pPr>
            <w:r w:rsidRPr="0069339A">
              <w:rPr>
                <w:sz w:val="16"/>
                <w:szCs w:val="20"/>
              </w:rPr>
              <w:t>Musella, M. Panico, C.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 1 85898 043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RPr="00B139C7" w:rsidTr="00A776D8">
        <w:trPr>
          <w:trHeight w:val="315"/>
        </w:trPr>
        <w:tc>
          <w:tcPr>
            <w:tcW w:w="907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Celkem za část 13: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224C4" w:rsidRPr="00A776D8" w:rsidRDefault="00F224C4" w:rsidP="00A776D8">
            <w:pPr>
              <w:jc w:val="center"/>
              <w:rPr>
                <w:sz w:val="20"/>
                <w:szCs w:val="20"/>
              </w:rPr>
            </w:pPr>
          </w:p>
        </w:tc>
      </w:tr>
    </w:tbl>
    <w:p w:rsidR="00F224C4" w:rsidRPr="00A7193B" w:rsidRDefault="00F224C4" w:rsidP="006668F7">
      <w:pPr>
        <w:pStyle w:val="Heading2"/>
        <w:rPr>
          <w:rFonts w:ascii="Times New Roman" w:hAnsi="Times New Roman"/>
          <w:b w:val="0"/>
          <w:i w:val="0"/>
          <w:sz w:val="22"/>
        </w:rPr>
      </w:pPr>
      <w:r w:rsidRPr="00A7193B">
        <w:rPr>
          <w:rFonts w:ascii="Times New Roman" w:hAnsi="Times New Roman"/>
          <w:b w:val="0"/>
          <w:i w:val="0"/>
          <w:sz w:val="22"/>
        </w:rPr>
        <w:t>Předpokládan</w:t>
      </w:r>
      <w:r>
        <w:rPr>
          <w:rFonts w:ascii="Times New Roman" w:hAnsi="Times New Roman"/>
          <w:b w:val="0"/>
          <w:i w:val="0"/>
          <w:sz w:val="22"/>
        </w:rPr>
        <w:t>á souhrnná cena části 13 je 70 833,- Kč bez DPH (85</w:t>
      </w:r>
      <w:r w:rsidRPr="00535AFF">
        <w:rPr>
          <w:rFonts w:ascii="Times New Roman" w:hAnsi="Times New Roman"/>
          <w:b w:val="0"/>
          <w:i w:val="0"/>
          <w:sz w:val="22"/>
        </w:rPr>
        <w:t> 000,- Kč vč. DPH).</w:t>
      </w:r>
    </w:p>
    <w:p w:rsidR="00F224C4" w:rsidRDefault="00F224C4" w:rsidP="005F2EDA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F224C4" w:rsidRDefault="00F224C4" w:rsidP="005F2EDA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F224C4" w:rsidRPr="00E27472" w:rsidRDefault="00F224C4" w:rsidP="006668F7">
      <w:pPr>
        <w:pStyle w:val="Heading2"/>
        <w:rPr>
          <w:rFonts w:ascii="Arial Narrow" w:hAnsi="Arial Narrow"/>
        </w:rPr>
      </w:pPr>
      <w:r>
        <w:rPr>
          <w:rFonts w:ascii="Arial Narrow" w:hAnsi="Arial Narrow"/>
        </w:rPr>
        <w:br w:type="page"/>
        <w:t>Část 14</w:t>
      </w:r>
    </w:p>
    <w:p w:rsidR="00F224C4" w:rsidRPr="00E27472" w:rsidRDefault="00F224C4" w:rsidP="006668F7">
      <w:pPr>
        <w:rPr>
          <w:rFonts w:ascii="Arial Narrow" w:hAnsi="Arial Narrow"/>
        </w:rPr>
      </w:pPr>
    </w:p>
    <w:p w:rsidR="00F224C4" w:rsidRDefault="00F224C4" w:rsidP="006668F7">
      <w:pPr>
        <w:rPr>
          <w:sz w:val="22"/>
        </w:rPr>
      </w:pPr>
      <w:r w:rsidRPr="00A7193B">
        <w:rPr>
          <w:sz w:val="22"/>
        </w:rPr>
        <w:t>Dodava</w:t>
      </w:r>
      <w:r>
        <w:rPr>
          <w:sz w:val="22"/>
        </w:rPr>
        <w:t>tel nabízí plnění na tuto část 14</w:t>
      </w:r>
      <w:r w:rsidRPr="00A7193B">
        <w:rPr>
          <w:sz w:val="22"/>
        </w:rPr>
        <w:t xml:space="preserve"> (ANO/NE) ………….</w:t>
      </w:r>
    </w:p>
    <w:tbl>
      <w:tblPr>
        <w:tblW w:w="12090" w:type="dxa"/>
        <w:tblInd w:w="60" w:type="dxa"/>
        <w:tblCellMar>
          <w:left w:w="70" w:type="dxa"/>
          <w:right w:w="70" w:type="dxa"/>
        </w:tblCellMar>
        <w:tblLook w:val="0000"/>
      </w:tblPr>
      <w:tblGrid>
        <w:gridCol w:w="460"/>
        <w:gridCol w:w="3080"/>
        <w:gridCol w:w="1680"/>
        <w:gridCol w:w="2710"/>
        <w:gridCol w:w="580"/>
        <w:gridCol w:w="1420"/>
        <w:gridCol w:w="900"/>
        <w:gridCol w:w="1260"/>
      </w:tblGrid>
      <w:tr w:rsidR="00F224C4" w:rsidTr="00A776D8">
        <w:trPr>
          <w:trHeight w:val="660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F224C4" w:rsidRDefault="00F224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P.č.</w:t>
            </w:r>
          </w:p>
        </w:tc>
        <w:tc>
          <w:tcPr>
            <w:tcW w:w="3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27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ISBN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Cena vč. DPH</w:t>
            </w:r>
          </w:p>
        </w:tc>
      </w:tr>
      <w:tr w:rsidR="00F224C4" w:rsidTr="00A776D8">
        <w:trPr>
          <w:trHeight w:val="51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of Regional and Urban Economics Volume 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E.S. Mills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978-0-444-87970-7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76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Handbook of Income Distribution  Volume 1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Anthony Atkinson, F. Bourguignon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978-0-444-81631-3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51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of the Economics of Innovation, Volume 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Bronwyn H. Hall, Nathan Rosenberg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978-0-444-53609-9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76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of Environmental Economics Volume 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Jeffrey Vincent (ed.), Karl-Göran Mäler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978-0-444-51146-1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60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of the Economics of Innovation, Volume 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Bronwyn H. Hall, Nathan Rosenberg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978-0-444-51995-5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51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Handbook of the Economics of Education Volume 2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Erik Hanushek, F. Welch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978-0-444-52819-3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102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of the Economics of Education, Volume 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Eric A Hanushek, Stephen Machin, Ludger Woessmann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978-0-444-53429-3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76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of the Economics of Giving, Altruism and Reciprocity  Volume 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Serge-Christophe Kolm, Jean Mercier Ythier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978-0-444-50697-9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51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Handbook of Regional and Urban Economics Volume 3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P.C. Cheshire, E.S. Mills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978-0-444-82138-6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51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Handbook of Environmental Economics Volume 2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Karl-Göran Mäler, Jeffrey Vincent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978-0-444-51145-4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51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of the Economics of Education Volume 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Erik Hanushek, F. Welch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978-0-444-51399-1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51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Handbook of Natural Resource and Energy Economics Volume 1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A.V. Kneese, J. Sweeney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978-0-444-87644-7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51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Handbook of Experimental Economics Results Volume 1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Charles Plott, Vernon Smith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978-0-444-82642-8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51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of Agricultural Economics Volume 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Robert Evenson, Prabhu Pingali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978-0-444-51874-3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54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Handbook of Natural Resource and Energy Economics  Volume 2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A.V. Kneese, J. Sweeney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978-0-444-87645-4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102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Handbook of the Economics of Finance Volume 2A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George M. Constantinides, Milton Harris, Rene M. Stulz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978-0-444-53594-8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51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of Environmental Economics Volume 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Karl-Göran Mäler, Jeffrey Vincent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978-0-444-50063-2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51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Handbook of Public Economics Volume 1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Martin Feldstein, A.J. Auerbach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978-0-444-87612-6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51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Handbook of Natural Resource and Energy Volume 3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A.V. Kneese, J. Sweeney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978-0-444-87800-7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76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of the Economics of Giving, Altruism and Reciprocity Volume 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Serge-Christophe Kolm, Jean Mercier Ythier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978-0-444-52145-3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51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 xml:space="preserve">Handbook of Regional and Urban Economics  Volume 1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P. Nijkamp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978-0-444-87969-1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51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Handbook of Monetary Economics, Volume 3B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Benjamin Friedman, Michael Woodford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ISBN 13: 978-0-444-53454-5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  <w:tr w:rsidR="00F224C4" w:rsidTr="00A776D8">
        <w:trPr>
          <w:trHeight w:val="270"/>
        </w:trPr>
        <w:tc>
          <w:tcPr>
            <w:tcW w:w="851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jc w:val="center"/>
              <w:rPr>
                <w:b/>
                <w:bCs/>
                <w:sz w:val="20"/>
                <w:szCs w:val="20"/>
              </w:rPr>
            </w:pPr>
            <w:r w:rsidRPr="00A776D8">
              <w:rPr>
                <w:b/>
                <w:bCs/>
                <w:sz w:val="20"/>
                <w:szCs w:val="20"/>
              </w:rPr>
              <w:t>Celkem za část 14: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F224C4" w:rsidRPr="00A776D8" w:rsidRDefault="00F224C4">
            <w:pPr>
              <w:rPr>
                <w:sz w:val="20"/>
                <w:szCs w:val="20"/>
              </w:rPr>
            </w:pPr>
            <w:r w:rsidRPr="00A776D8">
              <w:rPr>
                <w:sz w:val="20"/>
                <w:szCs w:val="20"/>
              </w:rPr>
              <w:t> </w:t>
            </w:r>
          </w:p>
        </w:tc>
      </w:tr>
    </w:tbl>
    <w:p w:rsidR="00F224C4" w:rsidRPr="00A7193B" w:rsidRDefault="00F224C4" w:rsidP="006668F7">
      <w:pPr>
        <w:pStyle w:val="Heading2"/>
        <w:rPr>
          <w:rFonts w:ascii="Times New Roman" w:hAnsi="Times New Roman"/>
          <w:b w:val="0"/>
          <w:i w:val="0"/>
          <w:sz w:val="22"/>
        </w:rPr>
      </w:pPr>
      <w:r w:rsidRPr="00A7193B">
        <w:rPr>
          <w:rFonts w:ascii="Times New Roman" w:hAnsi="Times New Roman"/>
          <w:b w:val="0"/>
          <w:i w:val="0"/>
          <w:sz w:val="22"/>
        </w:rPr>
        <w:t>Předpokládan</w:t>
      </w:r>
      <w:r>
        <w:rPr>
          <w:rFonts w:ascii="Times New Roman" w:hAnsi="Times New Roman"/>
          <w:b w:val="0"/>
          <w:i w:val="0"/>
          <w:sz w:val="22"/>
        </w:rPr>
        <w:t>á souhrnná cena části 14 je 60 833,- Kč bez DPH (73 000</w:t>
      </w:r>
      <w:r w:rsidRPr="00535AFF">
        <w:rPr>
          <w:rFonts w:ascii="Times New Roman" w:hAnsi="Times New Roman"/>
          <w:b w:val="0"/>
          <w:i w:val="0"/>
          <w:sz w:val="22"/>
        </w:rPr>
        <w:t>,- Kč vč. DPH).</w:t>
      </w:r>
    </w:p>
    <w:p w:rsidR="00F224C4" w:rsidRDefault="00F224C4" w:rsidP="005F2EDA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F224C4" w:rsidRDefault="00F224C4" w:rsidP="005F2EDA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F224C4" w:rsidRPr="00E27472" w:rsidRDefault="00F224C4" w:rsidP="006668F7">
      <w:pPr>
        <w:pStyle w:val="Heading2"/>
        <w:rPr>
          <w:rFonts w:ascii="Arial Narrow" w:hAnsi="Arial Narrow"/>
        </w:rPr>
      </w:pPr>
      <w:r>
        <w:rPr>
          <w:rFonts w:ascii="Arial Narrow" w:hAnsi="Arial Narrow"/>
        </w:rPr>
        <w:br w:type="page"/>
        <w:t>Část 15</w:t>
      </w:r>
    </w:p>
    <w:p w:rsidR="00F224C4" w:rsidRPr="00E27472" w:rsidRDefault="00F224C4" w:rsidP="006668F7">
      <w:pPr>
        <w:rPr>
          <w:rFonts w:ascii="Arial Narrow" w:hAnsi="Arial Narrow"/>
        </w:rPr>
      </w:pPr>
    </w:p>
    <w:p w:rsidR="00F224C4" w:rsidRDefault="00F224C4" w:rsidP="006668F7">
      <w:pPr>
        <w:rPr>
          <w:sz w:val="22"/>
        </w:rPr>
      </w:pPr>
      <w:r w:rsidRPr="00A7193B">
        <w:rPr>
          <w:sz w:val="22"/>
        </w:rPr>
        <w:t>Dodava</w:t>
      </w:r>
      <w:r>
        <w:rPr>
          <w:sz w:val="22"/>
        </w:rPr>
        <w:t>tel nabízí plnění na tuto část 15</w:t>
      </w:r>
      <w:r w:rsidRPr="00A7193B">
        <w:rPr>
          <w:sz w:val="22"/>
        </w:rPr>
        <w:t xml:space="preserve"> (ANO/NE) ………….</w:t>
      </w:r>
    </w:p>
    <w:tbl>
      <w:tblPr>
        <w:tblW w:w="12370" w:type="dxa"/>
        <w:tblInd w:w="60" w:type="dxa"/>
        <w:tblCellMar>
          <w:left w:w="70" w:type="dxa"/>
          <w:right w:w="70" w:type="dxa"/>
        </w:tblCellMar>
        <w:tblLook w:val="0000"/>
      </w:tblPr>
      <w:tblGrid>
        <w:gridCol w:w="560"/>
        <w:gridCol w:w="3590"/>
        <w:gridCol w:w="1598"/>
        <w:gridCol w:w="2063"/>
        <w:gridCol w:w="420"/>
        <w:gridCol w:w="1499"/>
        <w:gridCol w:w="1080"/>
        <w:gridCol w:w="1560"/>
      </w:tblGrid>
      <w:tr w:rsidR="00F224C4" w:rsidTr="00125774">
        <w:trPr>
          <w:trHeight w:val="80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F224C4" w:rsidRDefault="00F224C4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P.č.</w:t>
            </w:r>
          </w:p>
        </w:tc>
        <w:tc>
          <w:tcPr>
            <w:tcW w:w="35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15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</w:pPr>
            <w:r>
              <w:rPr>
                <w:sz w:val="22"/>
                <w:szCs w:val="22"/>
              </w:rPr>
              <w:t>Autor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Default="00F224C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4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Pr="00125774" w:rsidRDefault="00F224C4">
            <w:pPr>
              <w:jc w:val="center"/>
              <w:rPr>
                <w:b/>
                <w:bCs/>
                <w:sz w:val="20"/>
              </w:rPr>
            </w:pPr>
            <w:r w:rsidRPr="00125774">
              <w:rPr>
                <w:b/>
                <w:bCs/>
                <w:sz w:val="20"/>
                <w:szCs w:val="22"/>
              </w:rPr>
              <w:t>Cena bez DPH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:rsidR="00F224C4" w:rsidRPr="00125774" w:rsidRDefault="00F224C4">
            <w:pPr>
              <w:jc w:val="center"/>
              <w:rPr>
                <w:b/>
                <w:bCs/>
                <w:sz w:val="20"/>
              </w:rPr>
            </w:pPr>
            <w:r w:rsidRPr="00125774">
              <w:rPr>
                <w:b/>
                <w:bCs/>
                <w:sz w:val="20"/>
                <w:szCs w:val="22"/>
              </w:rPr>
              <w:t>DPH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</w:tcPr>
          <w:p w:rsidR="00F224C4" w:rsidRPr="00125774" w:rsidRDefault="00F224C4">
            <w:pPr>
              <w:jc w:val="center"/>
              <w:rPr>
                <w:b/>
                <w:bCs/>
                <w:sz w:val="20"/>
              </w:rPr>
            </w:pPr>
            <w:r w:rsidRPr="00125774">
              <w:rPr>
                <w:b/>
                <w:bCs/>
                <w:sz w:val="20"/>
                <w:szCs w:val="22"/>
              </w:rPr>
              <w:t>Cena vč. DPH</w:t>
            </w:r>
          </w:p>
        </w:tc>
      </w:tr>
      <w:tr w:rsidR="00F224C4" w:rsidTr="00125774">
        <w:trPr>
          <w:trHeight w:val="40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Knowledge And Learning In The Firm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Bart Nooteboom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978 1 84064 882 9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125774">
        <w:trPr>
          <w:trHeight w:val="34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Markets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18"/>
                <w:szCs w:val="20"/>
              </w:rPr>
            </w:pPr>
            <w:r w:rsidRPr="00125774">
              <w:rPr>
                <w:sz w:val="18"/>
                <w:szCs w:val="20"/>
              </w:rPr>
              <w:t>Mitchel Y. Abolafia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978 1 84376 051 1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125774">
        <w:trPr>
          <w:trHeight w:val="34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Networks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18"/>
                <w:szCs w:val="20"/>
              </w:rPr>
            </w:pPr>
            <w:r w:rsidRPr="00125774">
              <w:rPr>
                <w:sz w:val="18"/>
                <w:szCs w:val="20"/>
              </w:rPr>
              <w:t>Gernot Grabher , Walter W. Powell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978 1 84376 035 1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125774">
        <w:trPr>
          <w:trHeight w:val="46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Knowledge, Learning And Routines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18"/>
                <w:szCs w:val="20"/>
              </w:rPr>
            </w:pPr>
            <w:r w:rsidRPr="00125774">
              <w:rPr>
                <w:sz w:val="18"/>
                <w:szCs w:val="20"/>
              </w:rPr>
              <w:t>Nathalie Lazaric , Edward Lorenz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978 1 84064 805 8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125774">
        <w:trPr>
          <w:trHeight w:val="58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Recent Developments In Institutional Economics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Geoffrey M. Hodgson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978 1 84064 885 0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125774">
        <w:trPr>
          <w:trHeight w:val="42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Trust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Elias L. Khalil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978 1 84064 737 2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125774">
        <w:trPr>
          <w:trHeight w:val="40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Foundations Of Social Capital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18"/>
                <w:szCs w:val="20"/>
              </w:rPr>
            </w:pPr>
            <w:r w:rsidRPr="00125774">
              <w:rPr>
                <w:sz w:val="18"/>
                <w:szCs w:val="20"/>
              </w:rPr>
              <w:t>Elinor Ostrom , T. K. Ahn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978 1 84064 827 0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125774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Competing Capitalisms: Institutions And Economies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Richard Whitley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978 1 84064 749 5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69339A">
        <w:trPr>
          <w:trHeight w:val="396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Radical Political Economy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Samuel Bowles , Richard Edwards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978 1 85278 122 4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125774">
        <w:trPr>
          <w:trHeight w:val="444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Radical Political Economy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18"/>
                <w:szCs w:val="20"/>
              </w:rPr>
            </w:pPr>
            <w:r w:rsidRPr="00125774">
              <w:rPr>
                <w:sz w:val="18"/>
                <w:szCs w:val="20"/>
              </w:rPr>
              <w:t>Samuel Bowles , Richard Edwards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978 1 85278 122 4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125774">
        <w:trPr>
          <w:trHeight w:val="264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Monetarism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Alec Chrystal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978 1 85278 081 4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0F076E">
        <w:trPr>
          <w:trHeight w:val="34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24C4" w:rsidRDefault="00F224C4">
            <w:pPr>
              <w:jc w:val="right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Behavioural Economics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Peter E. Earl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978 1 85278 114 9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</w:tr>
      <w:tr w:rsidR="00F224C4" w:rsidTr="000F076E">
        <w:trPr>
          <w:trHeight w:val="315"/>
        </w:trPr>
        <w:tc>
          <w:tcPr>
            <w:tcW w:w="8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  <w:r w:rsidRPr="00125774">
              <w:rPr>
                <w:sz w:val="20"/>
                <w:szCs w:val="20"/>
              </w:rPr>
              <w:t>Celkem za část 15: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224C4" w:rsidRPr="00125774" w:rsidRDefault="00F224C4" w:rsidP="00125774">
            <w:pPr>
              <w:jc w:val="center"/>
              <w:rPr>
                <w:sz w:val="20"/>
                <w:szCs w:val="20"/>
              </w:rPr>
            </w:pPr>
          </w:p>
        </w:tc>
      </w:tr>
    </w:tbl>
    <w:p w:rsidR="00F224C4" w:rsidRDefault="00F224C4" w:rsidP="0069339A">
      <w:pPr>
        <w:pStyle w:val="Heading2"/>
        <w:keepNext w:val="0"/>
        <w:rPr>
          <w:rFonts w:ascii="Times New Roman" w:hAnsi="Times New Roman"/>
          <w:b w:val="0"/>
          <w:i w:val="0"/>
          <w:sz w:val="22"/>
        </w:rPr>
      </w:pPr>
      <w:r w:rsidRPr="00A7193B">
        <w:rPr>
          <w:rFonts w:ascii="Times New Roman" w:hAnsi="Times New Roman"/>
          <w:b w:val="0"/>
          <w:i w:val="0"/>
          <w:sz w:val="22"/>
        </w:rPr>
        <w:t>Předpokládan</w:t>
      </w:r>
      <w:r>
        <w:rPr>
          <w:rFonts w:ascii="Times New Roman" w:hAnsi="Times New Roman"/>
          <w:b w:val="0"/>
          <w:i w:val="0"/>
          <w:sz w:val="22"/>
        </w:rPr>
        <w:t>á souhrnná cena části 15 je 66 667,- Kč bez DPH (80</w:t>
      </w:r>
      <w:r w:rsidRPr="00535AFF">
        <w:rPr>
          <w:rFonts w:ascii="Times New Roman" w:hAnsi="Times New Roman"/>
          <w:b w:val="0"/>
          <w:i w:val="0"/>
          <w:sz w:val="22"/>
        </w:rPr>
        <w:t> 000,- Kč vč. DPH).</w:t>
      </w:r>
    </w:p>
    <w:p w:rsidR="00F224C4" w:rsidRDefault="00F224C4" w:rsidP="005F2EDA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F224C4" w:rsidRPr="00E27472" w:rsidRDefault="00F224C4" w:rsidP="005F2EDA">
      <w:pPr>
        <w:ind w:firstLine="360"/>
        <w:rPr>
          <w:rFonts w:ascii="Arial Narrow" w:hAnsi="Arial Narrow"/>
          <w:b/>
          <w:caps/>
          <w:sz w:val="20"/>
          <w:szCs w:val="20"/>
        </w:rPr>
        <w:sectPr w:rsidR="00F224C4" w:rsidRPr="00E27472" w:rsidSect="000B664E">
          <w:pgSz w:w="16838" w:h="11906" w:orient="landscape"/>
          <w:pgMar w:top="1418" w:right="3056" w:bottom="1418" w:left="1440" w:header="709" w:footer="709" w:gutter="0"/>
          <w:cols w:space="708"/>
          <w:docGrid w:linePitch="360"/>
        </w:sectPr>
      </w:pPr>
    </w:p>
    <w:p w:rsidR="00F224C4" w:rsidRPr="00E27472" w:rsidRDefault="00F224C4" w:rsidP="005F2EDA">
      <w:pPr>
        <w:jc w:val="center"/>
        <w:rPr>
          <w:rFonts w:ascii="Arial Narrow" w:hAnsi="Arial Narrow" w:cs="Arial"/>
          <w:b/>
          <w:sz w:val="28"/>
          <w:szCs w:val="28"/>
          <w:u w:val="single"/>
        </w:rPr>
      </w:pPr>
      <w:r w:rsidRPr="00E27472">
        <w:rPr>
          <w:rFonts w:ascii="Arial Narrow" w:hAnsi="Arial Narrow" w:cs="Arial"/>
          <w:b/>
          <w:sz w:val="28"/>
          <w:szCs w:val="28"/>
          <w:u w:val="single"/>
        </w:rPr>
        <w:t>příloha B</w:t>
      </w:r>
      <w:r w:rsidRPr="00E27472">
        <w:rPr>
          <w:rFonts w:ascii="Arial Narrow" w:hAnsi="Arial Narrow" w:cs="Arial"/>
          <w:b/>
          <w:sz w:val="28"/>
          <w:szCs w:val="28"/>
          <w:u w:val="single"/>
        </w:rPr>
        <w:tab/>
        <w:t>informace o kvalifikaci</w:t>
      </w:r>
    </w:p>
    <w:p w:rsidR="00F224C4" w:rsidRPr="00E27472" w:rsidRDefault="00F224C4" w:rsidP="005F2EDA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5F2EDA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5F2EDA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zadávací dokumentace pro veřejnou zakázku </w:t>
      </w:r>
      <w:r>
        <w:rPr>
          <w:rFonts w:ascii="Arial Narrow" w:hAnsi="Arial Narrow" w:cs="Arial"/>
          <w:b/>
          <w:sz w:val="28"/>
          <w:szCs w:val="28"/>
        </w:rPr>
        <w:t>malého rozsahu</w:t>
      </w:r>
    </w:p>
    <w:p w:rsidR="00F224C4" w:rsidRPr="00E27472" w:rsidRDefault="00F224C4" w:rsidP="005F2EDA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„Studijní literatura pro ESF </w:t>
      </w:r>
      <w:r w:rsidRPr="00C074D6">
        <w:rPr>
          <w:rFonts w:ascii="Arial Narrow" w:hAnsi="Arial Narrow" w:cs="Arial"/>
          <w:b/>
          <w:sz w:val="28"/>
          <w:szCs w:val="28"/>
        </w:rPr>
        <w:t>MU 4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5F2EDA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krycí list informace o kvalifikaci</w:t>
      </w:r>
    </w:p>
    <w:p w:rsidR="00F224C4" w:rsidRPr="00E27472" w:rsidRDefault="00F224C4" w:rsidP="005F2EDA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prohlášení k informaci o kvalifikaci</w:t>
      </w:r>
    </w:p>
    <w:p w:rsidR="00F224C4" w:rsidRPr="00E27472" w:rsidRDefault="00F224C4" w:rsidP="005F2EDA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čestné prohlášení o splnění základních kvalifikačních předpokladů</w:t>
      </w: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br w:type="page"/>
        <w:t xml:space="preserve"> </w:t>
      </w:r>
      <w:r w:rsidRPr="00E27472">
        <w:rPr>
          <w:rFonts w:ascii="Arial Narrow" w:hAnsi="Arial Narrow" w:cs="Arial"/>
          <w:b/>
          <w:sz w:val="28"/>
          <w:szCs w:val="28"/>
        </w:rPr>
        <w:t xml:space="preserve">veřejná zakázka </w:t>
      </w:r>
      <w:r>
        <w:rPr>
          <w:rFonts w:ascii="Arial Narrow" w:hAnsi="Arial Narrow" w:cs="Arial"/>
          <w:b/>
          <w:sz w:val="28"/>
          <w:szCs w:val="28"/>
        </w:rPr>
        <w:t>malého rozsahu</w:t>
      </w:r>
    </w:p>
    <w:p w:rsidR="00F224C4" w:rsidRPr="00E27472" w:rsidRDefault="00F224C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„Studijní literatura pro </w:t>
      </w:r>
      <w:r w:rsidRPr="00C074D6">
        <w:rPr>
          <w:rFonts w:ascii="Arial Narrow" w:hAnsi="Arial Narrow" w:cs="Arial"/>
          <w:b/>
          <w:sz w:val="28"/>
          <w:szCs w:val="28"/>
        </w:rPr>
        <w:t>ESF MU 4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E552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 w:cs="Arial"/>
          <w:b/>
          <w:sz w:val="28"/>
          <w:szCs w:val="28"/>
        </w:rPr>
        <w:t>Informace o kvalifikaci</w:t>
      </w: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Zadavatel:</w:t>
      </w:r>
    </w:p>
    <w:p w:rsidR="00F224C4" w:rsidRPr="00E27472" w:rsidRDefault="00F224C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Masarykova univerzita, Žerotínovo náměstí 9, 601 77 Brno</w:t>
      </w:r>
    </w:p>
    <w:p w:rsidR="00F224C4" w:rsidRPr="00E27472" w:rsidRDefault="00F224C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IČ: 00216224</w:t>
      </w:r>
    </w:p>
    <w:p w:rsidR="00F224C4" w:rsidRPr="00E27472" w:rsidRDefault="00F224C4" w:rsidP="005F2EDA">
      <w:pPr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5F2EDA">
      <w:pPr>
        <w:spacing w:before="120"/>
        <w:jc w:val="both"/>
        <w:rPr>
          <w:rFonts w:ascii="Arial Narrow" w:hAnsi="Arial Narrow" w:cs="Arial"/>
          <w:b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Dodavatel: </w:t>
      </w:r>
    </w:p>
    <w:p w:rsidR="00F224C4" w:rsidRPr="00E27472" w:rsidRDefault="00F224C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Obchodní firma dodavatele:</w:t>
      </w:r>
    </w:p>
    <w:p w:rsidR="00F224C4" w:rsidRPr="00E27472" w:rsidRDefault="00F224C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IČ:</w:t>
      </w:r>
    </w:p>
    <w:p w:rsidR="00F224C4" w:rsidRPr="00E27472" w:rsidRDefault="00F224C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Sídlo dodavatele:</w:t>
      </w: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br w:type="page"/>
      </w:r>
      <w:r w:rsidRPr="00E27472">
        <w:rPr>
          <w:rFonts w:ascii="Arial Narrow" w:hAnsi="Arial Narrow" w:cs="Arial"/>
          <w:b/>
          <w:sz w:val="28"/>
          <w:szCs w:val="28"/>
        </w:rPr>
        <w:t>veřejná zakázka</w:t>
      </w:r>
      <w:r>
        <w:rPr>
          <w:rFonts w:ascii="Arial Narrow" w:hAnsi="Arial Narrow" w:cs="Arial"/>
          <w:b/>
          <w:sz w:val="28"/>
          <w:szCs w:val="28"/>
        </w:rPr>
        <w:t xml:space="preserve"> malého rozsahu</w:t>
      </w:r>
      <w:r w:rsidRPr="00E27472">
        <w:rPr>
          <w:rFonts w:ascii="Arial Narrow" w:hAnsi="Arial Narrow" w:cs="Arial"/>
          <w:b/>
          <w:sz w:val="28"/>
          <w:szCs w:val="28"/>
        </w:rPr>
        <w:t xml:space="preserve"> </w:t>
      </w:r>
    </w:p>
    <w:p w:rsidR="00F224C4" w:rsidRPr="00E27472" w:rsidRDefault="00F224C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„Studijní literatura pro ESF </w:t>
      </w:r>
      <w:r w:rsidRPr="00C074D6">
        <w:rPr>
          <w:rFonts w:ascii="Arial Narrow" w:hAnsi="Arial Narrow" w:cs="Arial"/>
          <w:b/>
          <w:sz w:val="28"/>
          <w:szCs w:val="28"/>
        </w:rPr>
        <w:t>MU 4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F224C4" w:rsidRPr="00E27472" w:rsidRDefault="00F224C4" w:rsidP="00150B93">
      <w:pPr>
        <w:rPr>
          <w:rFonts w:ascii="Arial Narrow" w:hAnsi="Arial Narrow"/>
        </w:rPr>
      </w:pPr>
    </w:p>
    <w:p w:rsidR="00F224C4" w:rsidRPr="00E27472" w:rsidRDefault="00F224C4" w:rsidP="00150B93">
      <w:pPr>
        <w:rPr>
          <w:rFonts w:ascii="Arial Narrow" w:hAnsi="Arial Narrow"/>
        </w:rPr>
      </w:pPr>
    </w:p>
    <w:p w:rsidR="00F224C4" w:rsidRPr="00E27472" w:rsidRDefault="00F224C4" w:rsidP="00150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Prohlášení k informaci o kvalifikaci</w:t>
      </w:r>
    </w:p>
    <w:p w:rsidR="00F224C4" w:rsidRPr="00E27472" w:rsidRDefault="00F224C4" w:rsidP="00150B93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150B93">
      <w:pPr>
        <w:jc w:val="center"/>
        <w:rPr>
          <w:rFonts w:ascii="Arial Narrow" w:hAnsi="Arial Narrow"/>
          <w:sz w:val="22"/>
          <w:szCs w:val="22"/>
        </w:rPr>
      </w:pPr>
    </w:p>
    <w:p w:rsidR="00F224C4" w:rsidRPr="00E27472" w:rsidRDefault="00F224C4" w:rsidP="00150B93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Společnost</w:t>
      </w:r>
    </w:p>
    <w:p w:rsidR="00F224C4" w:rsidRPr="00E27472" w:rsidRDefault="00F224C4" w:rsidP="00150B93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…………………………………………………….………………….………………</w:t>
      </w:r>
    </w:p>
    <w:p w:rsidR="00F224C4" w:rsidRPr="00E27472" w:rsidRDefault="00F224C4" w:rsidP="00150B93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se sídlem…………………………………………………………….………………</w:t>
      </w:r>
    </w:p>
    <w:p w:rsidR="00F224C4" w:rsidRPr="00E27472" w:rsidRDefault="00F224C4" w:rsidP="00150B93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IČ ……………………………….., DIČ ……………………………,</w:t>
      </w:r>
    </w:p>
    <w:p w:rsidR="00F224C4" w:rsidRPr="00E27472" w:rsidRDefault="00F224C4" w:rsidP="00150B93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zapsaná v obchodním rejstříku u …………………………………………………….…….,</w:t>
      </w:r>
    </w:p>
    <w:p w:rsidR="00F224C4" w:rsidRPr="00E27472" w:rsidRDefault="00F224C4" w:rsidP="00150B93">
      <w:pPr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která podává nabídku na veřejnou zakázku „</w:t>
      </w:r>
      <w:r w:rsidRPr="00D935E8">
        <w:rPr>
          <w:rFonts w:ascii="Arial Narrow" w:hAnsi="Arial Narrow" w:cs="Arial"/>
          <w:sz w:val="22"/>
          <w:szCs w:val="22"/>
        </w:rPr>
        <w:t xml:space="preserve">Studijní literatura pro ESF </w:t>
      </w:r>
      <w:r w:rsidRPr="00C074D6">
        <w:rPr>
          <w:rFonts w:ascii="Arial Narrow" w:hAnsi="Arial Narrow" w:cs="Arial"/>
          <w:sz w:val="22"/>
          <w:szCs w:val="22"/>
        </w:rPr>
        <w:t>MU 4“</w:t>
      </w:r>
    </w:p>
    <w:p w:rsidR="00F224C4" w:rsidRPr="00E27472" w:rsidRDefault="00F224C4" w:rsidP="00150B93">
      <w:pPr>
        <w:spacing w:before="120"/>
        <w:jc w:val="center"/>
        <w:rPr>
          <w:rFonts w:ascii="Arial Narrow" w:hAnsi="Arial Narrow" w:cs="Arial"/>
          <w:b/>
          <w:sz w:val="22"/>
          <w:szCs w:val="22"/>
        </w:rPr>
      </w:pPr>
      <w:r w:rsidRPr="00E27472">
        <w:rPr>
          <w:rFonts w:ascii="Arial Narrow" w:hAnsi="Arial Narrow" w:cs="Arial"/>
          <w:b/>
          <w:sz w:val="22"/>
          <w:szCs w:val="22"/>
        </w:rPr>
        <w:t>předkládá</w:t>
      </w:r>
    </w:p>
    <w:p w:rsidR="00F224C4" w:rsidRPr="00E27472" w:rsidRDefault="00F224C4" w:rsidP="00150B93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tuto informaci o kvalifikaci dle zadávacích podmínek obsažených ve výzvě k podání nabídky na plnění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E27472">
        <w:rPr>
          <w:rFonts w:ascii="Arial Narrow" w:hAnsi="Arial Narrow" w:cs="Arial"/>
          <w:sz w:val="22"/>
          <w:szCs w:val="22"/>
        </w:rPr>
        <w:t>veřejné zakázky</w:t>
      </w:r>
      <w:r>
        <w:rPr>
          <w:rFonts w:ascii="Arial Narrow" w:hAnsi="Arial Narrow" w:cs="Arial"/>
          <w:sz w:val="22"/>
          <w:szCs w:val="22"/>
        </w:rPr>
        <w:t xml:space="preserve"> malého rozsahu</w:t>
      </w:r>
      <w:r w:rsidRPr="00E27472">
        <w:rPr>
          <w:rFonts w:ascii="Arial Narrow" w:hAnsi="Arial Narrow" w:cs="Arial"/>
          <w:sz w:val="22"/>
          <w:szCs w:val="22"/>
        </w:rPr>
        <w:t xml:space="preserve"> a dle pokynů obsažených v zadávací dokumentaci, </w:t>
      </w:r>
    </w:p>
    <w:p w:rsidR="00F224C4" w:rsidRPr="00E27472" w:rsidRDefault="00F224C4" w:rsidP="00150B93">
      <w:pPr>
        <w:spacing w:before="12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E27472">
        <w:rPr>
          <w:rFonts w:ascii="Arial Narrow" w:hAnsi="Arial Narrow" w:cs="Arial"/>
          <w:b/>
          <w:bCs/>
          <w:sz w:val="22"/>
          <w:szCs w:val="22"/>
        </w:rPr>
        <w:t>a čestně a pravdivě prohlašuje, že:</w:t>
      </w:r>
    </w:p>
    <w:p w:rsidR="00F224C4" w:rsidRPr="00E27472" w:rsidRDefault="00F224C4" w:rsidP="00150B93">
      <w:pPr>
        <w:numPr>
          <w:ilvl w:val="0"/>
          <w:numId w:val="26"/>
        </w:num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 xml:space="preserve">se před předložením informace o kvalifikaci podrobně seznámila </w:t>
      </w:r>
      <w:r w:rsidRPr="00E27472">
        <w:rPr>
          <w:rFonts w:ascii="Arial Narrow" w:hAnsi="Arial Narrow" w:cs="Arial"/>
          <w:sz w:val="22"/>
          <w:szCs w:val="22"/>
        </w:rPr>
        <w:t>se zadávací dokumentací včetně všech jejích příloh,</w:t>
      </w:r>
    </w:p>
    <w:p w:rsidR="00F224C4" w:rsidRPr="00E27472" w:rsidRDefault="00F224C4" w:rsidP="00150B93">
      <w:pPr>
        <w:numPr>
          <w:ilvl w:val="0"/>
          <w:numId w:val="26"/>
        </w:numPr>
        <w:spacing w:before="120" w:after="60"/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 xml:space="preserve">při zpracování informace o kvalifikaci přihlédla ke všem informacím a okolnostem, významným pro prokázání kvalifikace, </w:t>
      </w:r>
    </w:p>
    <w:p w:rsidR="00F224C4" w:rsidRPr="00E27472" w:rsidRDefault="00F224C4" w:rsidP="00150B93">
      <w:pPr>
        <w:numPr>
          <w:ilvl w:val="0"/>
          <w:numId w:val="26"/>
        </w:numPr>
        <w:spacing w:before="120"/>
        <w:jc w:val="both"/>
        <w:rPr>
          <w:rFonts w:ascii="Arial Narrow" w:hAnsi="Arial Narrow" w:cs="Arial"/>
          <w:bCs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 xml:space="preserve">zmocněnou kontaktní osobou dodavatele k projednání otázek souvisejících s informací o kvalifikaci je </w:t>
      </w:r>
    </w:p>
    <w:p w:rsidR="00F224C4" w:rsidRPr="00E27472" w:rsidRDefault="00F224C4" w:rsidP="00150B93">
      <w:pPr>
        <w:spacing w:before="120"/>
        <w:jc w:val="both"/>
        <w:rPr>
          <w:rFonts w:ascii="Arial Narrow" w:hAnsi="Arial Narrow" w:cs="Arial"/>
          <w:bCs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ab/>
        <w:t>……………………………………….., tel. ………………………, e-mail ……………………………………,</w:t>
      </w:r>
    </w:p>
    <w:p w:rsidR="00F224C4" w:rsidRPr="00E27472" w:rsidRDefault="00F224C4" w:rsidP="00150B93">
      <w:pPr>
        <w:numPr>
          <w:ilvl w:val="0"/>
          <w:numId w:val="26"/>
        </w:numPr>
        <w:spacing w:before="120"/>
        <w:jc w:val="both"/>
        <w:rPr>
          <w:rFonts w:ascii="Arial Narrow" w:hAnsi="Arial Narrow" w:cs="Arial"/>
          <w:bCs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>podpisem tohoto prohlášení potvrzuje pravdivost, správnost a závaznost veškerých dokumentů uvedených v této informaci o kvalifikaci</w:t>
      </w:r>
    </w:p>
    <w:p w:rsidR="00F224C4" w:rsidRPr="00E27472" w:rsidRDefault="00F224C4" w:rsidP="00150B93">
      <w:pPr>
        <w:numPr>
          <w:ilvl w:val="0"/>
          <w:numId w:val="26"/>
        </w:numPr>
        <w:spacing w:before="120"/>
        <w:jc w:val="both"/>
        <w:rPr>
          <w:rFonts w:ascii="Arial Narrow" w:hAnsi="Arial Narrow" w:cs="Arial"/>
          <w:bCs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>předkládaná informace o kvalifikaci obsahuje celkem ………… číslovaných listů vyjma oddělujících barevných listů,</w:t>
      </w:r>
    </w:p>
    <w:p w:rsidR="00F224C4" w:rsidRPr="00E27472" w:rsidRDefault="00F224C4" w:rsidP="00150B93">
      <w:pPr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V ………………………. dne ………………………                 </w:t>
      </w: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  <w:t xml:space="preserve">                            </w:t>
      </w:r>
    </w:p>
    <w:p w:rsidR="00F224C4" w:rsidRDefault="00F224C4" w:rsidP="00150B93">
      <w:pPr>
        <w:rPr>
          <w:rFonts w:ascii="Arial Narrow" w:hAnsi="Arial Narrow" w:cs="Arial"/>
          <w:sz w:val="22"/>
          <w:szCs w:val="22"/>
        </w:rPr>
      </w:pPr>
    </w:p>
    <w:p w:rsidR="00F224C4" w:rsidRDefault="00F224C4" w:rsidP="00150B93">
      <w:pPr>
        <w:rPr>
          <w:rFonts w:ascii="Arial Narrow" w:hAnsi="Arial Narrow" w:cs="Arial"/>
          <w:sz w:val="22"/>
          <w:szCs w:val="22"/>
        </w:rPr>
      </w:pPr>
    </w:p>
    <w:p w:rsidR="00F224C4" w:rsidRDefault="00F224C4" w:rsidP="00150B93">
      <w:pPr>
        <w:rPr>
          <w:rFonts w:ascii="Arial Narrow" w:hAnsi="Arial Narrow" w:cs="Arial"/>
          <w:sz w:val="22"/>
          <w:szCs w:val="22"/>
        </w:rPr>
      </w:pPr>
    </w:p>
    <w:p w:rsidR="00F224C4" w:rsidRDefault="00F224C4" w:rsidP="00150B93">
      <w:pPr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  <w:t>……………………………………………………</w:t>
      </w:r>
    </w:p>
    <w:p w:rsidR="00F224C4" w:rsidRPr="00E27472" w:rsidRDefault="00F224C4" w:rsidP="00150B93">
      <w:pPr>
        <w:ind w:left="4254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Podpis dodavatele v souladu s výpisem z OR či jiné </w:t>
      </w:r>
    </w:p>
    <w:p w:rsidR="00F224C4" w:rsidRPr="00E27472" w:rsidRDefault="00F224C4" w:rsidP="00150B93">
      <w:pPr>
        <w:ind w:left="4254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obdobné evidence nebo osob/-y oprávněné jednat </w:t>
      </w:r>
    </w:p>
    <w:p w:rsidR="00F224C4" w:rsidRPr="00E27472" w:rsidRDefault="00F224C4" w:rsidP="00150B93">
      <w:pPr>
        <w:ind w:left="4254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za dodavatele  </w:t>
      </w: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br w:type="page"/>
        <w:t xml:space="preserve"> </w:t>
      </w:r>
      <w:r w:rsidRPr="00E27472">
        <w:rPr>
          <w:rFonts w:ascii="Arial Narrow" w:hAnsi="Arial Narrow" w:cs="Arial"/>
          <w:b/>
          <w:sz w:val="28"/>
          <w:szCs w:val="28"/>
        </w:rPr>
        <w:t>veřejná zakázka</w:t>
      </w:r>
      <w:r>
        <w:rPr>
          <w:rFonts w:ascii="Arial Narrow" w:hAnsi="Arial Narrow" w:cs="Arial"/>
          <w:b/>
          <w:sz w:val="28"/>
          <w:szCs w:val="28"/>
        </w:rPr>
        <w:t xml:space="preserve"> malého rozsahu</w:t>
      </w:r>
      <w:r w:rsidRPr="00E27472">
        <w:rPr>
          <w:rFonts w:ascii="Arial Narrow" w:hAnsi="Arial Narrow" w:cs="Arial"/>
          <w:b/>
          <w:sz w:val="28"/>
          <w:szCs w:val="28"/>
        </w:rPr>
        <w:t xml:space="preserve"> </w:t>
      </w:r>
    </w:p>
    <w:p w:rsidR="00F224C4" w:rsidRPr="00E27472" w:rsidRDefault="00F224C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„Studijní literatura pro ESF </w:t>
      </w:r>
      <w:r w:rsidRPr="00C074D6">
        <w:rPr>
          <w:rFonts w:ascii="Arial Narrow" w:hAnsi="Arial Narrow" w:cs="Arial"/>
          <w:b/>
          <w:sz w:val="28"/>
          <w:szCs w:val="28"/>
        </w:rPr>
        <w:t>MU 4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F224C4" w:rsidRPr="00E27472" w:rsidRDefault="00F224C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150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Čestné prohlášení o splnění základních kvalifikačních předpokladů</w:t>
      </w: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150B93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Já (my) níže podepsaný(í) čestně prohlašuji(eme), </w:t>
      </w:r>
      <w:r w:rsidRPr="00E27472">
        <w:rPr>
          <w:rFonts w:ascii="Arial Narrow" w:hAnsi="Arial Narrow" w:cs="Arial"/>
          <w:sz w:val="22"/>
          <w:szCs w:val="22"/>
        </w:rPr>
        <w:br/>
        <w:t xml:space="preserve">že dodavatel (obchodní firma) ………………………………………………………………………………………………………  splňuje základní kvalifikační předpoklady podle zákona č.137/2006., o veřejných zakázkách, a to v rozsahu podle § 53 uvedeného zákona, a to tak, že: </w:t>
      </w:r>
    </w:p>
    <w:p w:rsidR="00F224C4" w:rsidRPr="00E27472" w:rsidRDefault="00F224C4" w:rsidP="00150B93">
      <w:pPr>
        <w:ind w:firstLine="72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nikdo ze statutárního orgánu dodavatele nebyl pravomocně odsouzen pro trestný čin spáchaný ve prospěch organizované zločinecké skupiny, trestný čin účasti na organizované zločinecké skupině, legalizace výnosů z</w:t>
      </w:r>
      <w:r>
        <w:rPr>
          <w:rFonts w:ascii="Arial Narrow" w:hAnsi="Arial Narrow" w:cs="Arial"/>
          <w:sz w:val="22"/>
          <w:szCs w:val="22"/>
        </w:rPr>
        <w:t xml:space="preserve"> trestné činnosti, podílnictví, </w:t>
      </w:r>
      <w:r w:rsidRPr="00C074D6">
        <w:rPr>
          <w:rFonts w:ascii="Arial Narrow" w:hAnsi="Arial Narrow" w:cs="Arial"/>
          <w:sz w:val="22"/>
          <w:szCs w:val="22"/>
        </w:rPr>
        <w:t>přijetí úplatku, podplacení,</w:t>
      </w:r>
      <w:r w:rsidRPr="00E27472">
        <w:rPr>
          <w:rFonts w:ascii="Arial Narrow" w:hAnsi="Arial Narrow" w:cs="Arial"/>
          <w:sz w:val="22"/>
          <w:szCs w:val="22"/>
        </w:rPr>
        <w:t xml:space="preserve"> nepřímého úplatkářství, podvodu, úvěrového podvodu, včetně případů, kdy jde o přípravu nebo pokus nebo účastenství na takovém trestném činu, nebo došlo k zahlazení odsouzení za spáchání takového trestného činu </w:t>
      </w:r>
    </w:p>
    <w:p w:rsidR="00F224C4" w:rsidRPr="00E27472" w:rsidRDefault="00F224C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nikdo ze statutárního orgánu dodavatele nebyl pravomocně odsouzen pro trestný čin, jehož skutková podstata souvisí s předmětem podnikání dodavatele podle zvláštních právních předpisů nebo došlo k zahlazení odsouzení za spáchání takového trestného činu </w:t>
      </w:r>
    </w:p>
    <w:p w:rsidR="00F224C4" w:rsidRPr="00E27472" w:rsidRDefault="00F224C4" w:rsidP="00150B93">
      <w:pPr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ind w:left="720"/>
        <w:jc w:val="both"/>
        <w:rPr>
          <w:rFonts w:ascii="Arial Narrow" w:hAnsi="Arial Narrow" w:cs="Arial"/>
          <w:i/>
          <w:sz w:val="22"/>
          <w:szCs w:val="22"/>
        </w:rPr>
      </w:pPr>
      <w:r w:rsidRPr="00E27472">
        <w:rPr>
          <w:rFonts w:ascii="Arial Narrow" w:hAnsi="Arial Narrow" w:cs="Arial"/>
          <w:i/>
          <w:sz w:val="22"/>
          <w:szCs w:val="22"/>
        </w:rPr>
        <w:t xml:space="preserve">Upozornění pro písmena a) a b): </w:t>
      </w:r>
      <w:r>
        <w:rPr>
          <w:rFonts w:ascii="Arial Narrow" w:hAnsi="Arial Narrow" w:cs="Arial"/>
          <w:i/>
          <w:sz w:val="22"/>
          <w:szCs w:val="22"/>
        </w:rPr>
        <w:t>jde-li o právnickou osobu, musí</w:t>
      </w:r>
      <w:r w:rsidRPr="00E27472">
        <w:rPr>
          <w:rFonts w:ascii="Arial Narrow" w:hAnsi="Arial Narrow" w:cs="Arial"/>
          <w:i/>
          <w:sz w:val="22"/>
          <w:szCs w:val="22"/>
        </w:rPr>
        <w:t xml:space="preserve"> </w:t>
      </w:r>
      <w:r w:rsidRPr="00C074D6">
        <w:rPr>
          <w:rFonts w:ascii="Arial Narrow" w:hAnsi="Arial Narrow" w:cs="Arial"/>
          <w:i/>
          <w:sz w:val="22"/>
          <w:szCs w:val="22"/>
        </w:rPr>
        <w:t>tuto podmínku splňovat jak tato právnická osoba, tak její statutární orgán nebo každý člen statutárního orgánu a je-li statutárním</w:t>
      </w:r>
      <w:r w:rsidRPr="00E27472">
        <w:rPr>
          <w:rFonts w:ascii="Arial Narrow" w:hAnsi="Arial Narrow" w:cs="Arial"/>
          <w:i/>
          <w:sz w:val="22"/>
          <w:szCs w:val="22"/>
        </w:rPr>
        <w:t xml:space="preserve"> orgánem dodavatele či členem statutárního orgánu dodavatele právnická osoba, musí tento předpoklad splňovat</w:t>
      </w:r>
      <w:r>
        <w:rPr>
          <w:rFonts w:ascii="Arial Narrow" w:hAnsi="Arial Narrow" w:cs="Arial"/>
          <w:i/>
          <w:sz w:val="22"/>
          <w:szCs w:val="22"/>
        </w:rPr>
        <w:t xml:space="preserve"> </w:t>
      </w:r>
      <w:r w:rsidRPr="00C074D6">
        <w:rPr>
          <w:rFonts w:ascii="Arial Narrow" w:hAnsi="Arial Narrow" w:cs="Arial"/>
          <w:i/>
          <w:sz w:val="22"/>
          <w:szCs w:val="22"/>
        </w:rPr>
        <w:t>jak tato právnická osoba, tak její stat</w:t>
      </w:r>
      <w:r w:rsidRPr="00E27472">
        <w:rPr>
          <w:rFonts w:ascii="Arial Narrow" w:hAnsi="Arial Narrow" w:cs="Arial"/>
          <w:i/>
          <w:sz w:val="22"/>
          <w:szCs w:val="22"/>
        </w:rPr>
        <w:t>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 zemi svého sídla, místa podnikání či bydliště;</w:t>
      </w:r>
    </w:p>
    <w:p w:rsidR="00F224C4" w:rsidRPr="00E27472" w:rsidRDefault="00F224C4" w:rsidP="00150B93">
      <w:pPr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nikdo ze statutárního orgánu dodavatele ani jiná osoba dodavatele nenaplnil skutkovou podstatu jednání nekalé soutěže formou podplácení podle zvláštního právního předpisu;</w:t>
      </w:r>
    </w:p>
    <w:p w:rsidR="00F224C4" w:rsidRPr="00E27472" w:rsidRDefault="00F224C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spacing w:before="120" w:after="60"/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>vůči jehož majetku neprobíhá insolvenční řízení, v němž bylo vydáno rozhodnutí o úpadku nebo insolvenční návrh nebyl zamítnut proto, že majetek nepostačuje k úhradě nákladů insolvenčního řízení, nebo nebyl konkurs zrušen proto, že majetek byl zcela nepostačující podle zákona č. 182/2006 Sb., o úpadku a způsobech jeho řešení (insolvenční zákon), ve znění pozdějších předpisů, nebo zavedena nucená správa podle zvláštních právních předpisů</w:t>
      </w:r>
      <w:r w:rsidRPr="00E27472">
        <w:rPr>
          <w:rFonts w:ascii="Arial Narrow" w:hAnsi="Arial Narrow" w:cs="Arial"/>
          <w:sz w:val="22"/>
          <w:szCs w:val="22"/>
        </w:rPr>
        <w:t>;</w:t>
      </w:r>
    </w:p>
    <w:p w:rsidR="00F224C4" w:rsidRPr="00E27472" w:rsidRDefault="00F224C4" w:rsidP="00150B93">
      <w:pPr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dodavatel není v likvidaci;</w:t>
      </w:r>
    </w:p>
    <w:p w:rsidR="00F224C4" w:rsidRPr="00E27472" w:rsidRDefault="00F224C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dodavatel nemá v evidenci daní zachyceny daňové nedoplatky</w:t>
      </w:r>
    </w:p>
    <w:p w:rsidR="00F224C4" w:rsidRPr="00E27472" w:rsidRDefault="00F224C4" w:rsidP="00150B93">
      <w:pPr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dodavatel nemá nedoplatek na pojistném a na penále na veřejné zdravotní pojištění;</w:t>
      </w:r>
    </w:p>
    <w:p w:rsidR="00F224C4" w:rsidRPr="00E27472" w:rsidRDefault="00F224C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dodavatel nemá nedoplatek na pojistném a na penále na sociální zabezpečení a příspěvku na státní politiku zaměstnanosti;</w:t>
      </w:r>
    </w:p>
    <w:p w:rsidR="00F224C4" w:rsidRPr="00E27472" w:rsidRDefault="00F224C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ind w:left="720"/>
        <w:jc w:val="both"/>
        <w:rPr>
          <w:rFonts w:ascii="Arial Narrow" w:hAnsi="Arial Narrow" w:cs="Arial"/>
          <w:i/>
          <w:sz w:val="22"/>
          <w:szCs w:val="22"/>
        </w:rPr>
      </w:pPr>
      <w:r w:rsidRPr="00E27472">
        <w:rPr>
          <w:rFonts w:ascii="Arial Narrow" w:hAnsi="Arial Narrow" w:cs="Arial"/>
          <w:i/>
          <w:sz w:val="22"/>
          <w:szCs w:val="22"/>
        </w:rPr>
        <w:t>Upozornění pro písmena f) až h): v případě, že je dodavatelem zahraniční dodavatel, musí toto prohlášení doplnit o prohlášení vztahující se jak k České republice, tak k zemi sídla, místa podnikání či bydliště dodavatele;</w:t>
      </w:r>
    </w:p>
    <w:p w:rsidR="00F224C4" w:rsidRPr="00E27472" w:rsidRDefault="00F224C4" w:rsidP="00150B93">
      <w:pPr>
        <w:ind w:left="720"/>
        <w:jc w:val="both"/>
        <w:rPr>
          <w:rFonts w:ascii="Arial Narrow" w:hAnsi="Arial Narrow" w:cs="Arial"/>
          <w:i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dodavatel nebyl v posledních 3 letech pravomocně disciplinárně potrestán ani mu nebylo pravomocně uloženo kárné opatření podle zvláštních právních předpisů</w:t>
      </w:r>
    </w:p>
    <w:p w:rsidR="00F224C4" w:rsidRPr="00E27472" w:rsidRDefault="00F224C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pStyle w:val="HTMLPreformatted"/>
        <w:numPr>
          <w:ilvl w:val="0"/>
          <w:numId w:val="27"/>
        </w:numPr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 </w:t>
      </w:r>
      <w:r w:rsidRPr="00E27472">
        <w:rPr>
          <w:rFonts w:ascii="Arial Narrow" w:hAnsi="Arial Narrow"/>
          <w:sz w:val="22"/>
          <w:szCs w:val="22"/>
        </w:rPr>
        <w:t>není veden v rejstříku osob se zákazem plnění veřejných zakázek</w:t>
      </w:r>
    </w:p>
    <w:p w:rsidR="00F224C4" w:rsidRPr="00E27472" w:rsidRDefault="00F224C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ind w:left="720"/>
        <w:jc w:val="both"/>
        <w:rPr>
          <w:rFonts w:ascii="Arial Narrow" w:hAnsi="Arial Narrow" w:cs="Arial"/>
          <w:i/>
          <w:sz w:val="22"/>
          <w:szCs w:val="22"/>
        </w:rPr>
      </w:pPr>
    </w:p>
    <w:p w:rsidR="00F224C4" w:rsidRPr="00E27472" w:rsidRDefault="00F224C4" w:rsidP="00150B93">
      <w:pPr>
        <w:rPr>
          <w:rFonts w:ascii="Arial Narrow" w:hAnsi="Arial Narrow"/>
          <w:b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V……………………. dne ……………………..</w:t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</w:p>
    <w:p w:rsidR="00F224C4" w:rsidRDefault="00F224C4" w:rsidP="00150B93">
      <w:pPr>
        <w:ind w:left="1418"/>
        <w:rPr>
          <w:rFonts w:ascii="Arial Narrow" w:hAnsi="Arial Narrow"/>
          <w:b/>
          <w:sz w:val="22"/>
          <w:szCs w:val="22"/>
        </w:rPr>
      </w:pP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</w:p>
    <w:p w:rsidR="00F224C4" w:rsidRDefault="00F224C4" w:rsidP="00150B93">
      <w:pPr>
        <w:ind w:left="1418"/>
        <w:rPr>
          <w:rFonts w:ascii="Arial Narrow" w:hAnsi="Arial Narrow"/>
          <w:b/>
          <w:sz w:val="22"/>
          <w:szCs w:val="22"/>
        </w:rPr>
      </w:pPr>
    </w:p>
    <w:p w:rsidR="00F224C4" w:rsidRPr="00E27472" w:rsidRDefault="00F224C4" w:rsidP="00150B93">
      <w:pPr>
        <w:ind w:left="1418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  <w:t xml:space="preserve">                                       </w:t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  <w:t xml:space="preserve"> 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>……………………………………………………………….</w:t>
      </w:r>
    </w:p>
    <w:p w:rsidR="00F224C4" w:rsidRPr="00E27472" w:rsidRDefault="00F224C4" w:rsidP="00150B93">
      <w:pPr>
        <w:ind w:left="3545" w:firstLine="135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Podpis dodavatele v souladu s výpisem z OR či jiné </w:t>
      </w:r>
    </w:p>
    <w:p w:rsidR="00F224C4" w:rsidRPr="00E27472" w:rsidRDefault="00F224C4" w:rsidP="00150B93">
      <w:pPr>
        <w:ind w:left="3545" w:firstLine="135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obdobné evidence nebo osob/-y oprávněné jednat </w:t>
      </w:r>
    </w:p>
    <w:p w:rsidR="00F224C4" w:rsidRPr="00E27472" w:rsidRDefault="00F224C4" w:rsidP="00DC2D62">
      <w:pPr>
        <w:ind w:left="2971" w:firstLine="709"/>
        <w:rPr>
          <w:rFonts w:ascii="Arial Narrow" w:hAnsi="Arial Narrow"/>
        </w:rPr>
      </w:pPr>
      <w:r w:rsidRPr="00E27472">
        <w:rPr>
          <w:rFonts w:ascii="Arial Narrow" w:hAnsi="Arial Narrow" w:cs="Arial"/>
          <w:sz w:val="22"/>
          <w:szCs w:val="22"/>
        </w:rPr>
        <w:t xml:space="preserve">za dodavatele </w:t>
      </w:r>
    </w:p>
    <w:sectPr w:rsidR="00F224C4" w:rsidRPr="00E27472" w:rsidSect="000010AC">
      <w:pgSz w:w="11906" w:h="16838"/>
      <w:pgMar w:top="1568" w:right="1418" w:bottom="1440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4C4" w:rsidRDefault="00F224C4">
      <w:r>
        <w:separator/>
      </w:r>
    </w:p>
  </w:endnote>
  <w:endnote w:type="continuationSeparator" w:id="0">
    <w:p w:rsidR="00F224C4" w:rsidRDefault="00F224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4C4" w:rsidRDefault="00F224C4" w:rsidP="00056CA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224C4" w:rsidRDefault="00F224C4" w:rsidP="007A21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4C4" w:rsidRDefault="00F224C4" w:rsidP="00056CA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224C4" w:rsidRDefault="00F224C4" w:rsidP="0069339A">
    <w:pPr>
      <w:pStyle w:val="Footer"/>
      <w:ind w:right="360"/>
      <w:jc w:val="center"/>
    </w:pPr>
    <w:bookmarkStart w:id="0" w:name="OLE_LINK1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1" o:spid="_x0000_i1026" type="#_x0000_t75" alt="Popis: OPVK_MU_K" style="width:327pt;height:58.5pt;visibility:visible">
          <v:imagedata r:id="rId1" o:title=""/>
        </v:shape>
      </w:pict>
    </w:r>
    <w:bookmarkEnd w:id="0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4C4" w:rsidRDefault="00F224C4">
      <w:r>
        <w:separator/>
      </w:r>
    </w:p>
  </w:footnote>
  <w:footnote w:type="continuationSeparator" w:id="0">
    <w:p w:rsidR="00F224C4" w:rsidRDefault="00F224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4C4" w:rsidRDefault="00F224C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0;margin-top:0;width:594.75pt;height:156pt;z-index:-251656192;visibility:visible;mso-wrap-distance-bottom:14.2pt;mso-position-horizontal:center;mso-position-horizontal-relative:page;mso-position-vertical:top;mso-position-vertical-relative:page">
          <v:imagedata r:id="rId1" o:title=""/>
          <w10:wrap type="topAndBottom"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4C4" w:rsidRDefault="00F224C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4628F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4FB2E40"/>
    <w:multiLevelType w:val="hybridMultilevel"/>
    <w:tmpl w:val="10BC4054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B162DB"/>
    <w:multiLevelType w:val="hybridMultilevel"/>
    <w:tmpl w:val="52E482A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17C085F"/>
    <w:multiLevelType w:val="hybridMultilevel"/>
    <w:tmpl w:val="951A9618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32A54F5"/>
    <w:multiLevelType w:val="hybridMultilevel"/>
    <w:tmpl w:val="0C5C878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34447AB"/>
    <w:multiLevelType w:val="hybridMultilevel"/>
    <w:tmpl w:val="33BE714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3F96987"/>
    <w:multiLevelType w:val="hybridMultilevel"/>
    <w:tmpl w:val="3E9428B2"/>
    <w:lvl w:ilvl="0" w:tplc="DABE318A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14106194"/>
    <w:multiLevelType w:val="hybridMultilevel"/>
    <w:tmpl w:val="793A276C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5F0413C"/>
    <w:multiLevelType w:val="hybridMultilevel"/>
    <w:tmpl w:val="99ACD1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BFB2A9A"/>
    <w:multiLevelType w:val="hybridMultilevel"/>
    <w:tmpl w:val="38163182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D307C0F"/>
    <w:multiLevelType w:val="hybridMultilevel"/>
    <w:tmpl w:val="013E1E3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22041E98"/>
    <w:multiLevelType w:val="hybridMultilevel"/>
    <w:tmpl w:val="A4946436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52355E7"/>
    <w:multiLevelType w:val="hybridMultilevel"/>
    <w:tmpl w:val="82EABC72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2D0A1B17"/>
    <w:multiLevelType w:val="hybridMultilevel"/>
    <w:tmpl w:val="EE864BEC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1C21650"/>
    <w:multiLevelType w:val="hybridMultilevel"/>
    <w:tmpl w:val="A76EB6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4E33816"/>
    <w:multiLevelType w:val="hybridMultilevel"/>
    <w:tmpl w:val="BACE013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AB45A74"/>
    <w:multiLevelType w:val="hybridMultilevel"/>
    <w:tmpl w:val="D012F956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3AD11792"/>
    <w:multiLevelType w:val="hybridMultilevel"/>
    <w:tmpl w:val="CA9EC0BE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C0E1D99"/>
    <w:multiLevelType w:val="hybridMultilevel"/>
    <w:tmpl w:val="45D6B900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13C2D1B"/>
    <w:multiLevelType w:val="hybridMultilevel"/>
    <w:tmpl w:val="FC8ACB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2A96A7F"/>
    <w:multiLevelType w:val="hybridMultilevel"/>
    <w:tmpl w:val="902EADDE"/>
    <w:lvl w:ilvl="0" w:tplc="8F949ADC">
      <w:start w:val="1"/>
      <w:numFmt w:val="upperRoman"/>
      <w:pStyle w:val="Heading1"/>
      <w:lvlText w:val="%1."/>
      <w:lvlJc w:val="left"/>
      <w:pPr>
        <w:ind w:left="1080" w:hanging="720"/>
      </w:pPr>
      <w:rPr>
        <w:rFonts w:cs="Times New Roman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C87776D"/>
    <w:multiLevelType w:val="hybridMultilevel"/>
    <w:tmpl w:val="ABF4415E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12A5B0C"/>
    <w:multiLevelType w:val="hybridMultilevel"/>
    <w:tmpl w:val="57CEFB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2AB04FE"/>
    <w:multiLevelType w:val="hybridMultilevel"/>
    <w:tmpl w:val="5A44774E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3B96EAF"/>
    <w:multiLevelType w:val="hybridMultilevel"/>
    <w:tmpl w:val="DC2AB776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43627C1"/>
    <w:multiLevelType w:val="hybridMultilevel"/>
    <w:tmpl w:val="1C8EBBD8"/>
    <w:lvl w:ilvl="0" w:tplc="F446A4AE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6B74081A"/>
    <w:multiLevelType w:val="hybridMultilevel"/>
    <w:tmpl w:val="F814E2A2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6C1A78E8"/>
    <w:multiLevelType w:val="hybridMultilevel"/>
    <w:tmpl w:val="46ACB690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EA21EF1"/>
    <w:multiLevelType w:val="multilevel"/>
    <w:tmpl w:val="45DEBB0C"/>
    <w:lvl w:ilvl="0">
      <w:start w:val="1"/>
      <w:numFmt w:val="decimal"/>
      <w:pStyle w:val="N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N2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737" w:hanging="737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9">
    <w:nsid w:val="76B30734"/>
    <w:multiLevelType w:val="hybridMultilevel"/>
    <w:tmpl w:val="DFB27378"/>
    <w:lvl w:ilvl="0" w:tplc="0405000F">
      <w:start w:val="1"/>
      <w:numFmt w:val="decimal"/>
      <w:pStyle w:val="ListNumb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73B74A5"/>
    <w:multiLevelType w:val="hybridMultilevel"/>
    <w:tmpl w:val="4050A498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CB75174"/>
    <w:multiLevelType w:val="hybridMultilevel"/>
    <w:tmpl w:val="31DE66F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20"/>
  </w:num>
  <w:num w:numId="11">
    <w:abstractNumId w:val="28"/>
  </w:num>
  <w:num w:numId="12">
    <w:abstractNumId w:val="14"/>
  </w:num>
  <w:num w:numId="13">
    <w:abstractNumId w:val="5"/>
  </w:num>
  <w:num w:numId="14">
    <w:abstractNumId w:val="25"/>
  </w:num>
  <w:num w:numId="15">
    <w:abstractNumId w:val="26"/>
  </w:num>
  <w:num w:numId="16">
    <w:abstractNumId w:val="12"/>
  </w:num>
  <w:num w:numId="17">
    <w:abstractNumId w:val="16"/>
  </w:num>
  <w:num w:numId="18">
    <w:abstractNumId w:val="31"/>
  </w:num>
  <w:num w:numId="19">
    <w:abstractNumId w:val="6"/>
  </w:num>
  <w:num w:numId="20">
    <w:abstractNumId w:val="22"/>
  </w:num>
  <w:num w:numId="21">
    <w:abstractNumId w:val="8"/>
  </w:num>
  <w:num w:numId="22">
    <w:abstractNumId w:val="29"/>
  </w:num>
  <w:num w:numId="23">
    <w:abstractNumId w:val="19"/>
  </w:num>
  <w:num w:numId="24">
    <w:abstractNumId w:val="15"/>
  </w:num>
  <w:num w:numId="25">
    <w:abstractNumId w:val="23"/>
  </w:num>
  <w:num w:numId="26">
    <w:abstractNumId w:val="10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1"/>
  </w:num>
  <w:num w:numId="30">
    <w:abstractNumId w:val="4"/>
  </w:num>
  <w:num w:numId="31">
    <w:abstractNumId w:val="11"/>
  </w:num>
  <w:num w:numId="32">
    <w:abstractNumId w:val="13"/>
  </w:num>
  <w:num w:numId="33">
    <w:abstractNumId w:val="7"/>
  </w:num>
  <w:num w:numId="34">
    <w:abstractNumId w:val="3"/>
  </w:num>
  <w:num w:numId="35">
    <w:abstractNumId w:val="9"/>
  </w:num>
  <w:num w:numId="36">
    <w:abstractNumId w:val="17"/>
  </w:num>
  <w:num w:numId="37">
    <w:abstractNumId w:val="18"/>
  </w:num>
  <w:num w:numId="38">
    <w:abstractNumId w:val="27"/>
  </w:num>
  <w:num w:numId="39">
    <w:abstractNumId w:val="21"/>
  </w:num>
  <w:num w:numId="40">
    <w:abstractNumId w:val="30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52CF"/>
    <w:rsid w:val="000010AC"/>
    <w:rsid w:val="000071DE"/>
    <w:rsid w:val="00011B29"/>
    <w:rsid w:val="0002776B"/>
    <w:rsid w:val="000465A9"/>
    <w:rsid w:val="00055C57"/>
    <w:rsid w:val="00056CA0"/>
    <w:rsid w:val="00057250"/>
    <w:rsid w:val="000850FB"/>
    <w:rsid w:val="00085516"/>
    <w:rsid w:val="00086358"/>
    <w:rsid w:val="0009709B"/>
    <w:rsid w:val="000A70BD"/>
    <w:rsid w:val="000B5AA4"/>
    <w:rsid w:val="000B664E"/>
    <w:rsid w:val="000C4E28"/>
    <w:rsid w:val="000F076E"/>
    <w:rsid w:val="00120FB0"/>
    <w:rsid w:val="00125774"/>
    <w:rsid w:val="00150B93"/>
    <w:rsid w:val="00181F55"/>
    <w:rsid w:val="00182342"/>
    <w:rsid w:val="00184833"/>
    <w:rsid w:val="00186512"/>
    <w:rsid w:val="001B0F1F"/>
    <w:rsid w:val="001B2F23"/>
    <w:rsid w:val="001B624F"/>
    <w:rsid w:val="001C3D06"/>
    <w:rsid w:val="001D08AA"/>
    <w:rsid w:val="002148CD"/>
    <w:rsid w:val="0022254E"/>
    <w:rsid w:val="0023742C"/>
    <w:rsid w:val="00250B78"/>
    <w:rsid w:val="00251A26"/>
    <w:rsid w:val="002634CA"/>
    <w:rsid w:val="00283C9F"/>
    <w:rsid w:val="00297415"/>
    <w:rsid w:val="002A21C5"/>
    <w:rsid w:val="002A63BF"/>
    <w:rsid w:val="002C1152"/>
    <w:rsid w:val="002C7461"/>
    <w:rsid w:val="002D2ECB"/>
    <w:rsid w:val="002E56FD"/>
    <w:rsid w:val="002E7B6D"/>
    <w:rsid w:val="002F28D3"/>
    <w:rsid w:val="00311C99"/>
    <w:rsid w:val="00330449"/>
    <w:rsid w:val="0035570E"/>
    <w:rsid w:val="00360CAA"/>
    <w:rsid w:val="00383FB6"/>
    <w:rsid w:val="003B2960"/>
    <w:rsid w:val="003C3758"/>
    <w:rsid w:val="003C3FD0"/>
    <w:rsid w:val="003C577F"/>
    <w:rsid w:val="003E029C"/>
    <w:rsid w:val="003E6675"/>
    <w:rsid w:val="003F5657"/>
    <w:rsid w:val="00400010"/>
    <w:rsid w:val="00404751"/>
    <w:rsid w:val="004174F4"/>
    <w:rsid w:val="0043388D"/>
    <w:rsid w:val="004638DB"/>
    <w:rsid w:val="00472A47"/>
    <w:rsid w:val="00473E93"/>
    <w:rsid w:val="004848AC"/>
    <w:rsid w:val="004A2226"/>
    <w:rsid w:val="004A24C6"/>
    <w:rsid w:val="004A5A24"/>
    <w:rsid w:val="004E3826"/>
    <w:rsid w:val="0050362F"/>
    <w:rsid w:val="00514CC9"/>
    <w:rsid w:val="00535AFF"/>
    <w:rsid w:val="0054466E"/>
    <w:rsid w:val="005552D9"/>
    <w:rsid w:val="00557C10"/>
    <w:rsid w:val="00583838"/>
    <w:rsid w:val="0058503B"/>
    <w:rsid w:val="00586F8C"/>
    <w:rsid w:val="005A69B7"/>
    <w:rsid w:val="005B6A6E"/>
    <w:rsid w:val="005C573B"/>
    <w:rsid w:val="005D398B"/>
    <w:rsid w:val="005E75C3"/>
    <w:rsid w:val="005E760A"/>
    <w:rsid w:val="005F2EDA"/>
    <w:rsid w:val="00601905"/>
    <w:rsid w:val="006208E7"/>
    <w:rsid w:val="00634218"/>
    <w:rsid w:val="00654642"/>
    <w:rsid w:val="006668F7"/>
    <w:rsid w:val="00670709"/>
    <w:rsid w:val="00674581"/>
    <w:rsid w:val="0069339A"/>
    <w:rsid w:val="006A3BED"/>
    <w:rsid w:val="006A7BF0"/>
    <w:rsid w:val="006C3A0A"/>
    <w:rsid w:val="006F3B75"/>
    <w:rsid w:val="00707EA2"/>
    <w:rsid w:val="00735ED2"/>
    <w:rsid w:val="00767B73"/>
    <w:rsid w:val="007A2147"/>
    <w:rsid w:val="007B1401"/>
    <w:rsid w:val="007C03FE"/>
    <w:rsid w:val="007C7FAA"/>
    <w:rsid w:val="007D3E26"/>
    <w:rsid w:val="007E0FF1"/>
    <w:rsid w:val="007E3D34"/>
    <w:rsid w:val="007E75B7"/>
    <w:rsid w:val="008122B2"/>
    <w:rsid w:val="00812721"/>
    <w:rsid w:val="00817131"/>
    <w:rsid w:val="00844FB2"/>
    <w:rsid w:val="00886AF4"/>
    <w:rsid w:val="00896F08"/>
    <w:rsid w:val="008D62C9"/>
    <w:rsid w:val="008F4A10"/>
    <w:rsid w:val="00942AF7"/>
    <w:rsid w:val="009456F1"/>
    <w:rsid w:val="00952215"/>
    <w:rsid w:val="00954CE9"/>
    <w:rsid w:val="00966F25"/>
    <w:rsid w:val="00974A64"/>
    <w:rsid w:val="00975183"/>
    <w:rsid w:val="009B172E"/>
    <w:rsid w:val="009D75A6"/>
    <w:rsid w:val="00A00A3B"/>
    <w:rsid w:val="00A25802"/>
    <w:rsid w:val="00A31B9B"/>
    <w:rsid w:val="00A43738"/>
    <w:rsid w:val="00A7193B"/>
    <w:rsid w:val="00A730CD"/>
    <w:rsid w:val="00A776D8"/>
    <w:rsid w:val="00A923CB"/>
    <w:rsid w:val="00AF1AE9"/>
    <w:rsid w:val="00B0582A"/>
    <w:rsid w:val="00B139C7"/>
    <w:rsid w:val="00B142B6"/>
    <w:rsid w:val="00B15DCA"/>
    <w:rsid w:val="00B21069"/>
    <w:rsid w:val="00B2794F"/>
    <w:rsid w:val="00B4529C"/>
    <w:rsid w:val="00B46DB9"/>
    <w:rsid w:val="00B65C4E"/>
    <w:rsid w:val="00B77DFB"/>
    <w:rsid w:val="00B808B2"/>
    <w:rsid w:val="00B852CF"/>
    <w:rsid w:val="00BA11B5"/>
    <w:rsid w:val="00BF3582"/>
    <w:rsid w:val="00BF7310"/>
    <w:rsid w:val="00C074D6"/>
    <w:rsid w:val="00C11129"/>
    <w:rsid w:val="00C142F1"/>
    <w:rsid w:val="00C358B1"/>
    <w:rsid w:val="00C41AB9"/>
    <w:rsid w:val="00C75C64"/>
    <w:rsid w:val="00C80EB5"/>
    <w:rsid w:val="00C87218"/>
    <w:rsid w:val="00CA0964"/>
    <w:rsid w:val="00CB0DF5"/>
    <w:rsid w:val="00CE1204"/>
    <w:rsid w:val="00CF12B4"/>
    <w:rsid w:val="00CF4AE6"/>
    <w:rsid w:val="00D24D23"/>
    <w:rsid w:val="00D66D9F"/>
    <w:rsid w:val="00D7167E"/>
    <w:rsid w:val="00D8148D"/>
    <w:rsid w:val="00D84ECE"/>
    <w:rsid w:val="00D935E8"/>
    <w:rsid w:val="00D95FA9"/>
    <w:rsid w:val="00D979FF"/>
    <w:rsid w:val="00DC2D62"/>
    <w:rsid w:val="00DC6E09"/>
    <w:rsid w:val="00DD5F48"/>
    <w:rsid w:val="00DE2A7D"/>
    <w:rsid w:val="00E07FDF"/>
    <w:rsid w:val="00E154DD"/>
    <w:rsid w:val="00E27472"/>
    <w:rsid w:val="00E32CC2"/>
    <w:rsid w:val="00E4046C"/>
    <w:rsid w:val="00E552D2"/>
    <w:rsid w:val="00E83F05"/>
    <w:rsid w:val="00EA0CFE"/>
    <w:rsid w:val="00EA28B5"/>
    <w:rsid w:val="00EC303F"/>
    <w:rsid w:val="00ED46EE"/>
    <w:rsid w:val="00F224C4"/>
    <w:rsid w:val="00F40CF9"/>
    <w:rsid w:val="00F5571F"/>
    <w:rsid w:val="00F7220D"/>
    <w:rsid w:val="00F92870"/>
    <w:rsid w:val="00FB4C22"/>
    <w:rsid w:val="00FB5316"/>
    <w:rsid w:val="00FC64E9"/>
    <w:rsid w:val="00FF7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2C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52CF"/>
    <w:pPr>
      <w:keepNext/>
      <w:numPr>
        <w:numId w:val="10"/>
      </w:numPr>
      <w:spacing w:before="240" w:after="60"/>
      <w:jc w:val="center"/>
      <w:outlineLvl w:val="0"/>
    </w:pPr>
    <w:rPr>
      <w:rFonts w:ascii="Arial Narrow" w:hAnsi="Arial Narrow" w:cs="Arial"/>
      <w:b/>
      <w:bCs/>
      <w:kern w:val="32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66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664E"/>
    <w:pPr>
      <w:keepNext/>
      <w:spacing w:before="240" w:after="60"/>
      <w:outlineLvl w:val="2"/>
    </w:pPr>
    <w:rPr>
      <w:rFonts w:cs="Arial"/>
      <w:b/>
      <w:bCs/>
      <w:caps/>
      <w:sz w:val="20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2ECB"/>
    <w:pPr>
      <w:numPr>
        <w:ilvl w:val="4"/>
        <w:numId w:val="1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D2ECB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2ECB"/>
    <w:pPr>
      <w:numPr>
        <w:ilvl w:val="6"/>
        <w:numId w:val="1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2D2ECB"/>
    <w:pPr>
      <w:numPr>
        <w:ilvl w:val="7"/>
        <w:numId w:val="1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2D2ECB"/>
    <w:pPr>
      <w:numPr>
        <w:ilvl w:val="8"/>
        <w:numId w:val="1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730CD"/>
    <w:rPr>
      <w:rFonts w:ascii="Arial Narrow" w:hAnsi="Arial Narrow" w:cs="Arial"/>
      <w:b/>
      <w:bCs/>
      <w:kern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730C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730CD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A730CD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A730CD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A730CD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730CD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A730CD"/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rsid w:val="004338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30CD"/>
    <w:rPr>
      <w:rFonts w:cs="Times New Roman"/>
      <w:sz w:val="2"/>
    </w:rPr>
  </w:style>
  <w:style w:type="paragraph" w:styleId="Footer">
    <w:name w:val="footer"/>
    <w:basedOn w:val="Normal"/>
    <w:link w:val="FooterChar"/>
    <w:uiPriority w:val="99"/>
    <w:rsid w:val="00B852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730CD"/>
    <w:rPr>
      <w:rFonts w:cs="Times New Roman"/>
      <w:sz w:val="24"/>
      <w:szCs w:val="24"/>
    </w:rPr>
  </w:style>
  <w:style w:type="paragraph" w:customStyle="1" w:styleId="N1">
    <w:name w:val="N1"/>
    <w:basedOn w:val="Normal"/>
    <w:uiPriority w:val="99"/>
    <w:rsid w:val="002D2ECB"/>
    <w:pPr>
      <w:numPr>
        <w:numId w:val="11"/>
      </w:numPr>
    </w:pPr>
  </w:style>
  <w:style w:type="paragraph" w:customStyle="1" w:styleId="N2">
    <w:name w:val="N2"/>
    <w:basedOn w:val="Normal"/>
    <w:uiPriority w:val="99"/>
    <w:rsid w:val="002D2ECB"/>
    <w:pPr>
      <w:numPr>
        <w:ilvl w:val="1"/>
        <w:numId w:val="11"/>
      </w:numPr>
    </w:pPr>
  </w:style>
  <w:style w:type="paragraph" w:styleId="BodyText">
    <w:name w:val="Body Text"/>
    <w:basedOn w:val="Normal"/>
    <w:link w:val="BodyTextChar"/>
    <w:uiPriority w:val="99"/>
    <w:rsid w:val="002D2EC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730CD"/>
    <w:rPr>
      <w:rFonts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4338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43388D"/>
    <w:rPr>
      <w:rFonts w:cs="Times New Roman"/>
      <w:sz w:val="24"/>
      <w:szCs w:val="24"/>
      <w:lang w:val="cs-CZ" w:eastAsia="cs-CZ" w:bidi="ar-SA"/>
    </w:rPr>
  </w:style>
  <w:style w:type="character" w:styleId="CommentReference">
    <w:name w:val="annotation reference"/>
    <w:basedOn w:val="DefaultParagraphFont"/>
    <w:uiPriority w:val="99"/>
    <w:semiHidden/>
    <w:rsid w:val="0043388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338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730CD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338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730CD"/>
    <w:rPr>
      <w:b/>
      <w:bCs/>
    </w:rPr>
  </w:style>
  <w:style w:type="paragraph" w:styleId="ListParagraph">
    <w:name w:val="List Paragraph"/>
    <w:basedOn w:val="Normal"/>
    <w:uiPriority w:val="99"/>
    <w:qFormat/>
    <w:rsid w:val="00C75C64"/>
    <w:pPr>
      <w:ind w:left="720"/>
    </w:pPr>
  </w:style>
  <w:style w:type="paragraph" w:styleId="Header">
    <w:name w:val="header"/>
    <w:basedOn w:val="Normal"/>
    <w:link w:val="HeaderChar"/>
    <w:uiPriority w:val="99"/>
    <w:rsid w:val="006A7BF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730CD"/>
    <w:rPr>
      <w:rFonts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150B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730CD"/>
    <w:rPr>
      <w:rFonts w:ascii="Courier New" w:hAnsi="Courier New" w:cs="Courier New"/>
    </w:rPr>
  </w:style>
  <w:style w:type="character" w:styleId="PageNumber">
    <w:name w:val="page number"/>
    <w:basedOn w:val="DefaultParagraphFont"/>
    <w:uiPriority w:val="99"/>
    <w:rsid w:val="000B664E"/>
    <w:rPr>
      <w:rFonts w:cs="Times New Roman"/>
      <w:b/>
    </w:rPr>
  </w:style>
  <w:style w:type="character" w:customStyle="1" w:styleId="Podpis-funkce">
    <w:name w:val="Podpis - funkce"/>
    <w:basedOn w:val="DefaultParagraphFont"/>
    <w:uiPriority w:val="99"/>
    <w:rsid w:val="000B664E"/>
    <w:rPr>
      <w:rFonts w:cs="Times New Roman"/>
      <w:i/>
      <w:sz w:val="20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0B664E"/>
    <w:pPr>
      <w:spacing w:after="560"/>
    </w:pPr>
    <w:rPr>
      <w:sz w:val="20"/>
      <w:szCs w:val="20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locked/>
    <w:rsid w:val="00A730CD"/>
    <w:rPr>
      <w:rFonts w:cs="Times New Roman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0B664E"/>
    <w:pPr>
      <w:ind w:left="6804"/>
    </w:pPr>
    <w:rPr>
      <w:sz w:val="20"/>
      <w:szCs w:val="20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A730CD"/>
    <w:rPr>
      <w:rFonts w:cs="Times New Roman"/>
      <w:sz w:val="24"/>
      <w:szCs w:val="24"/>
    </w:rPr>
  </w:style>
  <w:style w:type="paragraph" w:customStyle="1" w:styleId="Pozdrav">
    <w:name w:val="Pozdrav"/>
    <w:basedOn w:val="Normal"/>
    <w:next w:val="Signature"/>
    <w:uiPriority w:val="99"/>
    <w:rsid w:val="000B664E"/>
    <w:pPr>
      <w:keepNext/>
      <w:keepLines/>
      <w:spacing w:before="560"/>
    </w:pPr>
    <w:rPr>
      <w:sz w:val="20"/>
      <w:szCs w:val="20"/>
    </w:rPr>
  </w:style>
  <w:style w:type="paragraph" w:styleId="Signature">
    <w:name w:val="Signature"/>
    <w:basedOn w:val="Normal"/>
    <w:link w:val="SignatureChar"/>
    <w:uiPriority w:val="99"/>
    <w:rsid w:val="000B664E"/>
    <w:pPr>
      <w:keepNext/>
      <w:keepLines/>
      <w:ind w:left="5103"/>
    </w:pPr>
    <w:rPr>
      <w:sz w:val="20"/>
      <w:szCs w:val="20"/>
    </w:rPr>
  </w:style>
  <w:style w:type="character" w:customStyle="1" w:styleId="SignatureChar">
    <w:name w:val="Signature Char"/>
    <w:basedOn w:val="DefaultParagraphFont"/>
    <w:link w:val="Signature"/>
    <w:uiPriority w:val="99"/>
    <w:semiHidden/>
    <w:locked/>
    <w:rsid w:val="00A730CD"/>
    <w:rPr>
      <w:rFonts w:cs="Times New Roman"/>
      <w:sz w:val="24"/>
      <w:szCs w:val="24"/>
    </w:rPr>
  </w:style>
  <w:style w:type="paragraph" w:styleId="EnvelopeAddress">
    <w:name w:val="envelope address"/>
    <w:basedOn w:val="Normal"/>
    <w:uiPriority w:val="99"/>
    <w:rsid w:val="000B664E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0"/>
      <w:szCs w:val="20"/>
    </w:rPr>
  </w:style>
  <w:style w:type="paragraph" w:customStyle="1" w:styleId="Adresa">
    <w:name w:val="Adresa"/>
    <w:basedOn w:val="Normal"/>
    <w:uiPriority w:val="99"/>
    <w:rsid w:val="000B664E"/>
    <w:rPr>
      <w:sz w:val="20"/>
      <w:szCs w:val="20"/>
    </w:rPr>
  </w:style>
  <w:style w:type="paragraph" w:customStyle="1" w:styleId="Normlnbezodsazen">
    <w:name w:val="Normální bez odsazení"/>
    <w:basedOn w:val="Normal"/>
    <w:uiPriority w:val="99"/>
    <w:rsid w:val="000B664E"/>
    <w:rPr>
      <w:sz w:val="20"/>
      <w:szCs w:val="20"/>
    </w:rPr>
  </w:style>
  <w:style w:type="paragraph" w:styleId="ListNumber">
    <w:name w:val="List Number"/>
    <w:basedOn w:val="Normal"/>
    <w:uiPriority w:val="99"/>
    <w:rsid w:val="000B664E"/>
    <w:pPr>
      <w:numPr>
        <w:numId w:val="22"/>
      </w:numPr>
      <w:tabs>
        <w:tab w:val="clear" w:pos="720"/>
        <w:tab w:val="left" w:pos="567"/>
      </w:tabs>
      <w:spacing w:before="120"/>
      <w:ind w:left="567" w:hanging="567"/>
    </w:pPr>
    <w:rPr>
      <w:sz w:val="20"/>
      <w:szCs w:val="20"/>
    </w:rPr>
  </w:style>
  <w:style w:type="paragraph" w:customStyle="1" w:styleId="Nadpiskapitol">
    <w:name w:val="Nadpis kapitol"/>
    <w:basedOn w:val="Heading2"/>
    <w:next w:val="Normal"/>
    <w:uiPriority w:val="99"/>
    <w:rsid w:val="000B664E"/>
    <w:pPr>
      <w:spacing w:before="360" w:after="240"/>
      <w:jc w:val="center"/>
      <w:outlineLvl w:val="0"/>
    </w:pPr>
    <w:rPr>
      <w:rFonts w:ascii="Times New Roman" w:hAnsi="Times New Roman"/>
      <w:i w:val="0"/>
      <w:iCs w:val="0"/>
      <w:sz w:val="24"/>
      <w:szCs w:val="24"/>
    </w:rPr>
  </w:style>
  <w:style w:type="paragraph" w:customStyle="1" w:styleId="ClanekC">
    <w:name w:val="ClanekC"/>
    <w:uiPriority w:val="99"/>
    <w:rsid w:val="000B664E"/>
    <w:pPr>
      <w:keepNext/>
      <w:widowControl w:val="0"/>
      <w:tabs>
        <w:tab w:val="left" w:pos="72"/>
        <w:tab w:val="left" w:pos="936"/>
        <w:tab w:val="left" w:pos="1800"/>
        <w:tab w:val="left" w:pos="2664"/>
        <w:tab w:val="left" w:pos="3528"/>
        <w:tab w:val="left" w:pos="4392"/>
        <w:tab w:val="left" w:pos="5256"/>
        <w:tab w:val="left" w:pos="6120"/>
        <w:tab w:val="left" w:pos="6984"/>
        <w:tab w:val="left" w:pos="7848"/>
      </w:tabs>
      <w:spacing w:before="360" w:after="240"/>
      <w:jc w:val="both"/>
    </w:pPr>
    <w:rPr>
      <w:rFonts w:ascii="Arial" w:hAnsi="Arial"/>
      <w:b/>
      <w:spacing w:val="8"/>
      <w:sz w:val="24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0B664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730CD"/>
    <w:rPr>
      <w:rFonts w:cs="Times New Roman"/>
      <w:sz w:val="16"/>
      <w:szCs w:val="16"/>
    </w:rPr>
  </w:style>
  <w:style w:type="paragraph" w:customStyle="1" w:styleId="nadpis1">
    <w:name w:val="nadpis1"/>
    <w:basedOn w:val="Normal"/>
    <w:uiPriority w:val="99"/>
    <w:rsid w:val="000B664E"/>
    <w:pPr>
      <w:jc w:val="center"/>
    </w:pPr>
    <w:rPr>
      <w:b/>
      <w:sz w:val="36"/>
      <w:szCs w:val="36"/>
    </w:rPr>
  </w:style>
  <w:style w:type="paragraph" w:customStyle="1" w:styleId="nadpis2">
    <w:name w:val="nadpis2"/>
    <w:basedOn w:val="Normal"/>
    <w:uiPriority w:val="99"/>
    <w:rsid w:val="000B664E"/>
    <w:pPr>
      <w:spacing w:before="600"/>
    </w:pPr>
    <w:rPr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0B664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730CD"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B664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490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9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9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490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e-elgar.co.uk/bookentry_main.lasso?id=529&amp;breadcrumlink=economics.lasso&amp;breadcrum=Economics&amp;sub_values=&amp;site_Bus_Man=&amp;site_dev=&amp;site_eco=Yes&amp;site_env_eco=&amp;site_inn_tech=&amp;site_int_pol=&amp;site_law=&amp;site_pub_soc=" TargetMode="External"/><Relationship Id="rId18" Type="http://schemas.openxmlformats.org/officeDocument/2006/relationships/hyperlink" Target="http://www.e-elgar.co.uk/bookentry_main.lasso?id=536&amp;breadcrumlink=economics.lasso&amp;breadcrum=Economics&amp;sub_values=&amp;site_Bus_Man=&amp;site_dev=&amp;site_eco=Yes&amp;site_env_eco=&amp;site_inn_tech=&amp;site_int_pol=&amp;site_law=&amp;site_pub_soc=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://www.e-elgar.co.uk/bookentry_main.lasso?id=1337&amp;breadcrumlink=economics.lasso&amp;breadcrum=Economics&amp;sub_values=&amp;site_Bus_Man=&amp;site_dev=&amp;site_eco=Yes&amp;site_env_eco=&amp;site_inn_tech=&amp;site_int_pol=&amp;site_law=&amp;site_pub_soc=" TargetMode="External"/><Relationship Id="rId17" Type="http://schemas.openxmlformats.org/officeDocument/2006/relationships/hyperlink" Target="http://www.e-elgar.co.uk/bookentry_main.lasso?id=912&amp;breadcrumlink=economics.lasso&amp;breadcrum=Economics&amp;sub_values=&amp;site_Bus_Man=&amp;site_dev=&amp;site_eco=Yes&amp;site_env_eco=&amp;site_inn_tech=&amp;site_int_pol=&amp;site_law=&amp;site_pub_soc=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-elgar.co.uk/bookentry_main.lasso?id=1181&amp;breadcrumlink=economics.lasso&amp;breadcrum=Economics&amp;sub_values=&amp;site_Bus_Man=&amp;site_dev=&amp;site_eco=Yes&amp;site_env_eco=&amp;site_inn_tech=&amp;site_int_pol=&amp;site_law=&amp;site_pub_soc=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-elgar.co.uk/search_results.lasso?Author_Name_grp=Geoffrey%20Jone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e-elgar.co.uk/bookentry_main.lasso?id=1041&amp;breadcrumlink=economics.lasso&amp;breadcrum=Economics&amp;sub_values=&amp;site_Bus_Man=&amp;site_dev=&amp;site_eco=Yes&amp;site_env_eco=&amp;site_inn_tech=&amp;site_int_pol=&amp;site_law=&amp;site_pub_soc=" TargetMode="External"/><Relationship Id="rId10" Type="http://schemas.openxmlformats.org/officeDocument/2006/relationships/header" Target="header2.xml"/><Relationship Id="rId19" Type="http://schemas.openxmlformats.org/officeDocument/2006/relationships/hyperlink" Target="http://www.e-elgar.co.uk/bookentry_main.lasso?id=911&amp;breadcrumlink=economics.lasso&amp;breadcrum=Economics&amp;sub_values=&amp;site_Bus_Man=&amp;site_dev=&amp;site_eco=Yes&amp;site_env_eco=&amp;site_inn_tech=&amp;site_int_pol=&amp;site_law=&amp;site_pub_soc=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://www.e-elgar.co.uk/bookentry_main.lasso?id=1930&amp;breadcrumlink=economics.lasso&amp;breadcrum=Economics&amp;sub_values=&amp;site_Bus_Man=&amp;site_dev=&amp;site_eco=Yes&amp;site_env_eco=&amp;site_inn_tech=&amp;site_int_pol=&amp;site_law=&amp;site_pub_soc=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41</Pages>
  <Words>6950</Words>
  <Characters>-32766</Characters>
  <Application>Microsoft Office Outlook</Application>
  <DocSecurity>0</DocSecurity>
  <Lines>0</Lines>
  <Paragraphs>0</Paragraphs>
  <ScaleCrop>false</ScaleCrop>
  <Company>RMU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Kupni_smlouva_studijni_publikace</dc:title>
  <dc:subject/>
  <dc:creator>Janikova</dc:creator>
  <cp:keywords/>
  <dc:description/>
  <cp:lastModifiedBy>76105</cp:lastModifiedBy>
  <cp:revision>2</cp:revision>
  <cp:lastPrinted>2012-02-17T16:15:00Z</cp:lastPrinted>
  <dcterms:created xsi:type="dcterms:W3CDTF">2012-02-17T17:09:00Z</dcterms:created>
  <dcterms:modified xsi:type="dcterms:W3CDTF">2012-02-17T17:09:00Z</dcterms:modified>
</cp:coreProperties>
</file>