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Výzva k podání nabídek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(pro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čely uveřejnění na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www.msmt.cz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nebo www stránkách kraj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3227"/>
        <w:gridCol w:w="5985"/>
      </w:tblGrid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Číslo zakázky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(bude doplněno poskytovatelem dotace)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C13111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Název programu: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Opera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ční program Vzdělávání pro konkurenceschopnost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Registra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ční číslo projektu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CZ.1.07/1.5.00/34.0169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Název projektu: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Moderní škola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Název zakázky: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Dodávka PC, monitor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ů, notebooků, dataprojektorů pro SŠPU Hodonín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ředmět zakázky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služba/dodávka/stavební práce)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Dodávka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Datum vyhlášení zakázky: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února 2013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Název/ obchodní firma zadavatele: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řední škola průmyslová a umělecká, Hodonín, Brandlova 32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zadavatele: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Brandlova 32, 695 01 Hodonín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Osoba oprávn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ěná jednat jménem zadavatele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vč. kontaktních údajů (telefon a emailová adresa)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PaedDr. Ivo Kurz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724110574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kurz@prumyslovka.cz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 zadavatele: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00559539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 zadavatele: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CZ00559539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Kontaktní osoba zadavatele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č. kontaktních údajů (telefon a emailová adresa):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PaedDr. Ivo Kurz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724110574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kurz@prumyslovka.cz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ůta pro podávání nabídek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čátek lhůty pro podání nabídek: 7. 2. 2013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Konec lh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ůty pro podání nabídek:  25. 2. 2013 v 11.00 hodin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Nabídky budou doru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čeny poštou, kurýrní službou nebo osobně v listinné podobě s názvem zakázky a nápisem „SŠPU Hodonín VÝBĚROVÉ ŘÍZENÍ –PC, OP VK Moderní škola“. „NEOTVÍRAT“ na adresu Střední škola průmyslová a umělecká, Hodonín, Brandlova 32.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 osobn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m doru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a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 doru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kur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ý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rn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bou budou nabídky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ij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ny v každý pracovní den od 8:00 do 11:00 hod a od 12.30 do 15,00 hod  na sekretariátu školy Hodonín, Brandlova 32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Nabídky doru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po tomto term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nu budou ze zad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vac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zen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vy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azeny.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Nabídka musí být zadavateli doru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ena (nikoliv tedy 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podána k poštovní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eprav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ředmětu zakázky: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edm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tem zak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zky je dod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36 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ks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PC,  10 ks notebook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ů,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ks+ 3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ks dataprojektor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ů, 17 ks monitorů.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Podrobný popis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ře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tu zakázky malého rozsahu je uveden v Zadávací dokumentaci, která tvo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lohu 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to 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ý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zvy. Sou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čá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Zad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vac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dokumentace je tak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Návrh kupní smlouvy.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ředpokládaná hodnota zakázky v Kč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999.000,- 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 bez DPH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Typ zakázky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Zakázka malého rozsahu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ůta a místo dodání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Místem dodání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řední škola průmyslová a umělecká, Hodonín, Brandlova 32.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Doba pln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je stanovena nejpozd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</w:t>
            </w:r>
            <w:r>
              <w:rPr>
                <w:rFonts w:ascii="mes New Roman" w:hAnsi="mes New Roman" w:cs="mes New Roman" w:eastAsia="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ji do 18. 3. 2013 do 11.00 hodin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Místa dodání/p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řevzetí nabídky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zadavatele – Brandlova 32, 695 01 Hodonín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Hodnotící kritéria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Nabídky budou hodnoceny podle díl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čích kritérií, kterými jsou nejnižší celková nabídková cena (váha 90%) a délka záruční doby v měsících (váha 10%) – více viz zadávací dokumentace. 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Požadavky na prokázání spln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ění základní a profesní kvalifikace dodavatele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Požadavky na prokázání základní a profesní kvalifikace dodavatele jsou stanoveny v zadávací dokumentaci, která tvo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ří přílohu této výzvy a je její nedílnou součástí.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Požadavek na uvedení kontaktní osoby uchaze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 nabídce bude uvedena kontaktní osoba uchaze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če, a to včetně kontaktní adresy, emailové adresy a telefonního čísla – více viz zadávací dokumentace.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Požadavek na písemnou formu nabídky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četně požadavků na písemné zpracování smlouvy dodavatelem)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Nabídka bude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ředložena v písemné podobě v českém jazyce.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Nabídka bude podepsána osobou oprávn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ěnou za uchazeče jednat a podepisovat podle výpisu z Obchodního rejstříku, popřípadě statutárním orgánem zmocněnou osobou, jejíž plná moc musí být součástí nabídky.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Požadavek na zpracování nabídky a zp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ůsob zpracování nabídkové ceny 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Viz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říloha Zadávací dokumentace a návrh kupní smlouvy včetně specifikace předmětu smlouvy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Povinnost uchovávat doklady a umožnit kontrolu: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Dodavatel musí umožnit všem subjekt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ům oprávněným k výkonu kontroly projektu, z jehož prostředků je dodávka hrazena, provést kontrolu dokladů souvisejících s plněním zakázky, a to po dobu danou právními předpisy ČR k jejich uchovávání (zákon č. 563/1991 Sb., o účetnictví, a zákon č. 235/2004 Sb., o dani z přidané hodnoty)- dále viz zadávací dokumentace.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Další podmínky pro pln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ění zakázky: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Zadávací dokumentace, která uvádí další informace o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ředmětu veřejné zakázky, další zadávací podmínky včetně požadavků na prokázání splnění kvalifikace a textu návrhu  kupní smlouvy, tvoří přílohu této výzvy. Zadávací dokumentace je v plném znění zveřejněna na webových stránkách zadavatele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http://www.prumyslovka.cz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, a to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čínaje dnem 6. 2. 2013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Podmínky poskytnutí zadávací dokumentace</w:t>
            </w:r>
          </w:p>
        </w:tc>
        <w:tc>
          <w:tcPr>
            <w:tcW w:w="5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Zadávací dokumentace tvo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ří přílohu této výzvy, je dostupná na webových stránkách MŠMT,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www.prumyslovka.cz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Na písemné vyžádání bude zájemc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ům zaslána mailem nebo poštou.</w:t>
            </w:r>
          </w:p>
        </w:tc>
      </w:tr>
      <w:tr>
        <w:trPr>
          <w:trHeight w:val="1" w:hRule="atLeast"/>
          <w:jc w:val="left"/>
        </w:trPr>
        <w:tc>
          <w:tcPr>
            <w:tcW w:w="92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Zadavatel si vyhrazuje právo zadávací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řízení před jeho ukončením zrušit.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Podrobná specifikace údaj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ů uvedených ve výzvě nebo další podmínky pro plnění zakázky jsou uvedeny také v zadávací dokumentaci.</w:t>
      </w: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Kontaktní osoba pro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řípad doplnění formuláře před jeho uveřejněním na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www.msmt.cz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 www stránky ZS ?.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3240"/>
        <w:gridCol w:w="5760"/>
      </w:tblGrid>
      <w:tr>
        <w:trPr>
          <w:trHeight w:val="1" w:hRule="atLeast"/>
          <w:jc w:val="left"/>
        </w:trPr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Jméno:</w:t>
            </w:r>
          </w:p>
        </w:tc>
        <w:tc>
          <w:tcPr>
            <w:tcW w:w="5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Ivo</w:t>
            </w:r>
          </w:p>
        </w:tc>
      </w:tr>
      <w:tr>
        <w:trPr>
          <w:trHeight w:val="1" w:hRule="atLeast"/>
          <w:jc w:val="left"/>
        </w:trPr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říjmení:</w:t>
            </w:r>
          </w:p>
        </w:tc>
        <w:tc>
          <w:tcPr>
            <w:tcW w:w="5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Kurz, PaedDr.</w:t>
            </w:r>
          </w:p>
        </w:tc>
      </w:tr>
      <w:tr>
        <w:trPr>
          <w:trHeight w:val="1" w:hRule="atLeast"/>
          <w:jc w:val="left"/>
        </w:trPr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E-mail:</w:t>
            </w:r>
          </w:p>
        </w:tc>
        <w:tc>
          <w:tcPr>
            <w:tcW w:w="5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kurz@prumyslovka.cz</w:t>
            </w:r>
          </w:p>
        </w:tc>
      </w:tr>
      <w:tr>
        <w:trPr>
          <w:trHeight w:val="1" w:hRule="atLeast"/>
          <w:jc w:val="left"/>
        </w:trPr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Telefon:</w:t>
            </w:r>
          </w:p>
        </w:tc>
        <w:tc>
          <w:tcPr>
            <w:tcW w:w="5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5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724 110 574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kurz@prumyslovka.cz" Id="docRId1" Type="http://schemas.openxmlformats.org/officeDocument/2006/relationships/hyperlink"/><Relationship TargetMode="External" Target="http://www.prumyslovka.cz/" Id="docRId3" Type="http://schemas.openxmlformats.org/officeDocument/2006/relationships/hyperlink"/><Relationship Target="numbering.xml" Id="docRId5" Type="http://schemas.openxmlformats.org/officeDocument/2006/relationships/numbering"/><Relationship TargetMode="External" Target="http://www.msmt.cz/" Id="docRId0" Type="http://schemas.openxmlformats.org/officeDocument/2006/relationships/hyperlink"/><Relationship TargetMode="External" Target="http://www.prumyslovka.cz/" Id="docRId2" Type="http://schemas.openxmlformats.org/officeDocument/2006/relationships/hyperlink"/><Relationship TargetMode="External" Target="http://www.msmt.cz/" Id="docRId4" Type="http://schemas.openxmlformats.org/officeDocument/2006/relationships/hyperlink"/><Relationship Target="styles.xml" Id="docRId6" Type="http://schemas.openxmlformats.org/officeDocument/2006/relationships/styles"/></Relationships>
</file>