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2D" w:rsidRPr="00135D6A" w:rsidRDefault="000D222D" w:rsidP="000D222D">
      <w:pPr>
        <w:jc w:val="center"/>
        <w:rPr>
          <w:b/>
        </w:rPr>
      </w:pPr>
      <w:r w:rsidRPr="00135D6A">
        <w:rPr>
          <w:b/>
          <w:noProof/>
          <w:lang w:eastAsia="cs-CZ"/>
        </w:rPr>
        <w:drawing>
          <wp:inline distT="0" distB="0" distL="0" distR="0" wp14:anchorId="61773F9C" wp14:editId="36D01BB7">
            <wp:extent cx="1800225" cy="855012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_Logotype_CZ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239" cy="85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22D" w:rsidRPr="00135D6A" w:rsidRDefault="000D222D">
      <w:pPr>
        <w:rPr>
          <w:b/>
        </w:rPr>
      </w:pPr>
    </w:p>
    <w:p w:rsidR="003F1401" w:rsidRPr="00135D6A" w:rsidRDefault="003F1401" w:rsidP="00AA2F32">
      <w:pPr>
        <w:jc w:val="both"/>
        <w:rPr>
          <w:b/>
        </w:rPr>
      </w:pPr>
      <w:r w:rsidRPr="00135D6A">
        <w:rPr>
          <w:b/>
        </w:rPr>
        <w:t xml:space="preserve">Ivo </w:t>
      </w:r>
      <w:proofErr w:type="spellStart"/>
      <w:r w:rsidRPr="00135D6A">
        <w:rPr>
          <w:b/>
        </w:rPr>
        <w:t>Krýsa</w:t>
      </w:r>
      <w:proofErr w:type="spellEnd"/>
    </w:p>
    <w:p w:rsidR="00830794" w:rsidRPr="00135D6A" w:rsidRDefault="00C07E5C" w:rsidP="00AA2F32">
      <w:pPr>
        <w:jc w:val="both"/>
        <w:rPr>
          <w:b/>
        </w:rPr>
      </w:pPr>
      <w:r w:rsidRPr="00135D6A">
        <w:rPr>
          <w:b/>
          <w:noProof/>
          <w:lang w:eastAsia="cs-CZ"/>
        </w:rPr>
        <w:drawing>
          <wp:inline distT="0" distB="0" distL="0" distR="0" wp14:anchorId="03BDCFB2" wp14:editId="23D59910">
            <wp:extent cx="729917" cy="1095375"/>
            <wp:effectExtent l="0" t="0" r="0" b="0"/>
            <wp:docPr id="1" name="Obrázek 1" descr="C:\Users\Simona\Downloads\F14B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ona\Downloads\F14B43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94" cy="110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01" w:rsidRPr="00135D6A" w:rsidRDefault="003F1401" w:rsidP="00AA2F32">
      <w:pPr>
        <w:jc w:val="both"/>
        <w:rPr>
          <w:i/>
        </w:rPr>
      </w:pPr>
      <w:r w:rsidRPr="00135D6A">
        <w:rPr>
          <w:i/>
        </w:rPr>
        <w:t xml:space="preserve">náměstek </w:t>
      </w:r>
      <w:r w:rsidR="00631F0F" w:rsidRPr="00135D6A">
        <w:rPr>
          <w:i/>
        </w:rPr>
        <w:t xml:space="preserve">pro řízení </w:t>
      </w:r>
      <w:r w:rsidRPr="00135D6A">
        <w:rPr>
          <w:i/>
        </w:rPr>
        <w:t>sekce majetkové</w:t>
      </w:r>
    </w:p>
    <w:p w:rsidR="003F1401" w:rsidRPr="00135D6A" w:rsidRDefault="003F1401" w:rsidP="00AA2F32">
      <w:pPr>
        <w:jc w:val="both"/>
      </w:pPr>
      <w:r w:rsidRPr="00135D6A">
        <w:t xml:space="preserve">Ivo </w:t>
      </w:r>
      <w:proofErr w:type="spellStart"/>
      <w:r w:rsidRPr="00135D6A">
        <w:t>Krýsa</w:t>
      </w:r>
      <w:proofErr w:type="spellEnd"/>
      <w:r w:rsidRPr="00135D6A">
        <w:t xml:space="preserve"> dlouhodobě pracuje ve státní správě. Právnické vzdělání získal na Univerzitě Karlově v Praze, doktorský titul v oboru správní právo a právo životního prostředí získal na Masarykov</w:t>
      </w:r>
      <w:r w:rsidR="00AA2F32">
        <w:t>ě</w:t>
      </w:r>
      <w:r w:rsidRPr="00135D6A">
        <w:t xml:space="preserve"> univerzitě v Brně.</w:t>
      </w:r>
    </w:p>
    <w:p w:rsidR="003F1401" w:rsidRPr="00135D6A" w:rsidRDefault="003F1401" w:rsidP="00AA2F32">
      <w:pPr>
        <w:jc w:val="both"/>
      </w:pPr>
      <w:r w:rsidRPr="00135D6A">
        <w:t>Působil na různých právnických pozicích v hygienické službě, kde se zabýval zejména problematikou správního řízení a státní kontroly. Na Ministerstvu zdravotnictví působil jako vedoucí</w:t>
      </w:r>
      <w:r w:rsidR="00A448E2" w:rsidRPr="00135D6A">
        <w:t xml:space="preserve"> správního oddělení a v rámci</w:t>
      </w:r>
      <w:r w:rsidRPr="00135D6A">
        <w:t xml:space="preserve"> své agendy se zabýval i administrací veřejných zakázek na léčivé přípravky. Byl tajemníkem poradního sboru hlavního hygienika pro obor právo. Posledních sedm let je ředitelem Krajské hygienické stanice Středočeského kraje.</w:t>
      </w:r>
    </w:p>
    <w:p w:rsidR="003F1401" w:rsidRPr="00135D6A" w:rsidRDefault="003F1401" w:rsidP="00AA2F32">
      <w:pPr>
        <w:jc w:val="both"/>
      </w:pPr>
      <w:r w:rsidRPr="00135D6A">
        <w:t xml:space="preserve">S oblastí školství se seznámil již v rámci své současné práce, která některé aspekty fungování škol </w:t>
      </w:r>
      <w:r w:rsidR="00AA2F32">
        <w:br/>
      </w:r>
      <w:r w:rsidRPr="00135D6A">
        <w:t>a školských zařízení zahrnuje. Tyto znalosti si dále prohloubil v průběhu svého doktorského studia vlastní přednáškovou a posléze i pedagogickou činností; v současné době je externím spolupracovníkem katedry správní vědy a správního práva Masarykovy univerzity. Je autorem článků a spoluautorem několika publikací věnujících se veřejnoprávním aspektům zdravotnictví a ochrany zdraví a oblasti nakládání s majetkem státu.</w:t>
      </w:r>
    </w:p>
    <w:p w:rsidR="003F1401" w:rsidRPr="00135D6A" w:rsidRDefault="003F1401" w:rsidP="00AA2F32">
      <w:pPr>
        <w:jc w:val="both"/>
      </w:pPr>
      <w:r w:rsidRPr="00135D6A">
        <w:t xml:space="preserve">Zkušenosti v oblasti majetku státu a veřejných zakázek získal v rámci svého působení na aktuální pracovní pozici jako vedoucí organizační složky státu. V posledních měsících se intenzivně zabývá problematikou státní služby a přípravou jím řízeného úřadu na úspěšnou implementaci zákona </w:t>
      </w:r>
      <w:r w:rsidR="00AA2F32">
        <w:br/>
      </w:r>
      <w:r w:rsidRPr="00135D6A">
        <w:t>o státní službě.</w:t>
      </w:r>
    </w:p>
    <w:p w:rsidR="00C2054C" w:rsidRPr="00135D6A" w:rsidRDefault="00C2054C" w:rsidP="00AA2F32">
      <w:pPr>
        <w:jc w:val="both"/>
        <w:rPr>
          <w:b/>
        </w:rPr>
      </w:pPr>
      <w:r w:rsidRPr="00135D6A">
        <w:rPr>
          <w:b/>
        </w:rPr>
        <w:t>Petr Pavlík</w:t>
      </w:r>
    </w:p>
    <w:p w:rsidR="00C07E5C" w:rsidRPr="00135D6A" w:rsidRDefault="002C4880" w:rsidP="00AA2F32">
      <w:pPr>
        <w:jc w:val="both"/>
        <w:rPr>
          <w:b/>
        </w:rPr>
      </w:pPr>
      <w:r w:rsidRPr="00135D6A">
        <w:rPr>
          <w:b/>
          <w:noProof/>
          <w:lang w:eastAsia="cs-CZ"/>
        </w:rPr>
        <w:drawing>
          <wp:inline distT="0" distB="0" distL="0" distR="0" wp14:anchorId="545DB388" wp14:editId="29BD5581">
            <wp:extent cx="711467" cy="1066800"/>
            <wp:effectExtent l="0" t="0" r="0" b="0"/>
            <wp:docPr id="2" name="Obrázek 2" descr="C:\Users\Simona\Downloads\Fot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a\Downloads\Foto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40" cy="106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54C" w:rsidRPr="00135D6A" w:rsidRDefault="00C2054C" w:rsidP="00AA2F32">
      <w:pPr>
        <w:jc w:val="both"/>
        <w:rPr>
          <w:i/>
        </w:rPr>
      </w:pPr>
      <w:r w:rsidRPr="00135D6A">
        <w:rPr>
          <w:i/>
        </w:rPr>
        <w:t>předseda poradního sboru ministryně školství</w:t>
      </w:r>
    </w:p>
    <w:p w:rsidR="00C2054C" w:rsidRPr="00135D6A" w:rsidRDefault="00C2054C" w:rsidP="00AA2F32">
      <w:pPr>
        <w:jc w:val="both"/>
      </w:pPr>
      <w:r w:rsidRPr="00135D6A">
        <w:t xml:space="preserve">Petr Pavlík v současnosti působí na Katedře genderových studií Fakulty humanitních studií Univerzity Karlovy v Praze. Vystudoval Vysokou školu chemicko-technologickou v Praze, magisterská studia </w:t>
      </w:r>
      <w:r w:rsidRPr="00135D6A">
        <w:lastRenderedPageBreak/>
        <w:t xml:space="preserve">biochemie a populární kultury na Bowling Green </w:t>
      </w:r>
      <w:proofErr w:type="spellStart"/>
      <w:r w:rsidRPr="00135D6A">
        <w:t>State</w:t>
      </w:r>
      <w:proofErr w:type="spellEnd"/>
      <w:r w:rsidRPr="00135D6A">
        <w:t xml:space="preserve"> University (USA) a doktorské studium politické ekonomie médií tamtéž.</w:t>
      </w:r>
    </w:p>
    <w:p w:rsidR="00C2054C" w:rsidRPr="00135D6A" w:rsidRDefault="00C2054C" w:rsidP="00AA2F32">
      <w:pPr>
        <w:jc w:val="both"/>
      </w:pPr>
      <w:r w:rsidRPr="00135D6A">
        <w:t xml:space="preserve">Ve svém výzkumu a výuce se zaměřuje především </w:t>
      </w:r>
      <w:r w:rsidR="00A448E2" w:rsidRPr="00135D6A">
        <w:t xml:space="preserve">na </w:t>
      </w:r>
      <w:r w:rsidRPr="00135D6A">
        <w:t xml:space="preserve">prosazování rovných příležitostí žen a mužů v ČR. Vedle akademické činnosti se věnuje i aktivitám zaměřeným na prosazování genderové rovnosti a na genderové vzdělávání zaměstnanců státní správy. </w:t>
      </w:r>
    </w:p>
    <w:p w:rsidR="00C2054C" w:rsidRPr="00135D6A" w:rsidRDefault="00C2054C" w:rsidP="00AA2F32">
      <w:pPr>
        <w:jc w:val="both"/>
      </w:pPr>
      <w:r w:rsidRPr="00135D6A">
        <w:t>Je předsedou ústřední školské komise ČSSD a předsedá Výboru pro institucionální zabezpečení politiky rovných příležitostí Rady vlády pro rovné příležitosti žen a mužů.</w:t>
      </w:r>
    </w:p>
    <w:p w:rsidR="00C2054C" w:rsidRPr="00135D6A" w:rsidRDefault="00C2054C" w:rsidP="00AA2F32">
      <w:pPr>
        <w:jc w:val="both"/>
      </w:pPr>
    </w:p>
    <w:p w:rsidR="00631F0F" w:rsidRPr="00135D6A" w:rsidRDefault="00631F0F" w:rsidP="00AA2F32">
      <w:pPr>
        <w:jc w:val="both"/>
        <w:rPr>
          <w:b/>
        </w:rPr>
      </w:pPr>
      <w:r w:rsidRPr="00135D6A">
        <w:rPr>
          <w:b/>
        </w:rPr>
        <w:t>Václav Velčovský</w:t>
      </w:r>
    </w:p>
    <w:p w:rsidR="002C4880" w:rsidRPr="00135D6A" w:rsidRDefault="000D222D" w:rsidP="00AA2F32">
      <w:pPr>
        <w:jc w:val="both"/>
        <w:rPr>
          <w:b/>
        </w:rPr>
      </w:pPr>
      <w:r w:rsidRPr="00135D6A">
        <w:rPr>
          <w:b/>
          <w:noProof/>
          <w:lang w:eastAsia="cs-CZ"/>
        </w:rPr>
        <w:drawing>
          <wp:inline distT="0" distB="0" distL="0" distR="0" wp14:anchorId="5F85FB52" wp14:editId="3207613E">
            <wp:extent cx="914400" cy="914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6bfd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F0F" w:rsidRPr="00135D6A" w:rsidRDefault="00237C8B" w:rsidP="00AA2F32">
      <w:pPr>
        <w:jc w:val="both"/>
        <w:rPr>
          <w:i/>
        </w:rPr>
      </w:pPr>
      <w:r w:rsidRPr="00135D6A">
        <w:rPr>
          <w:i/>
        </w:rPr>
        <w:t>n</w:t>
      </w:r>
      <w:r w:rsidR="00631F0F" w:rsidRPr="00135D6A">
        <w:rPr>
          <w:i/>
        </w:rPr>
        <w:t>áměstek pro řízení sekce operačních programů</w:t>
      </w:r>
    </w:p>
    <w:p w:rsidR="00631F0F" w:rsidRPr="00135D6A" w:rsidRDefault="00631F0F" w:rsidP="00AA2F32">
      <w:pPr>
        <w:jc w:val="both"/>
      </w:pPr>
      <w:r w:rsidRPr="00135D6A">
        <w:t xml:space="preserve">Václav Velčovský </w:t>
      </w:r>
      <w:r w:rsidR="00A448E2" w:rsidRPr="00135D6A">
        <w:t>v</w:t>
      </w:r>
      <w:r w:rsidRPr="00135D6A">
        <w:t xml:space="preserve">ystudoval Univerzitu Karlovu v Praze, doktorský titul získal z oboru pedagogika. </w:t>
      </w:r>
    </w:p>
    <w:p w:rsidR="00631F0F" w:rsidRPr="00135D6A" w:rsidRDefault="00631F0F" w:rsidP="00AA2F32">
      <w:pPr>
        <w:jc w:val="both"/>
      </w:pPr>
      <w:r w:rsidRPr="00135D6A">
        <w:t>Působil na Ministerstvu vnitra, kde byl zodpovědný za zastupování České republiky v oblasti veřejné správy a sociálního dialogu v orgánech a institucích EU a OECD. Na Úřadu vlády České republiky působil jako pověřený ředitel Sekce státní služby a následně jako ředitel Odboru koncepce legislativy a rozvoje státu. Předsedal pracovní komisi pro transparentnost státní správy a byl členem Rady vlády pro ESIF na pracovní úrovni.</w:t>
      </w:r>
    </w:p>
    <w:p w:rsidR="00631F0F" w:rsidRPr="00135D6A" w:rsidRDefault="00631F0F" w:rsidP="00AA2F32">
      <w:pPr>
        <w:jc w:val="both"/>
      </w:pPr>
      <w:r w:rsidRPr="00135D6A">
        <w:t>Zkušenosti ze školství získal jednak svou vlastní pedagogickou a vědecko-výzkumnou praxí, jednak pracoval na manažerských pozicích na vyšší odborné a vysoké škole.</w:t>
      </w:r>
    </w:p>
    <w:p w:rsidR="00631F0F" w:rsidRPr="00135D6A" w:rsidRDefault="00631F0F" w:rsidP="00AA2F32">
      <w:pPr>
        <w:jc w:val="both"/>
      </w:pPr>
      <w:r w:rsidRPr="00135D6A">
        <w:t xml:space="preserve">Problematice ESIF se věnuje dlouhodobě. Byl autorem řady projektů, působil jako člen projektových týmů i jako jejich statutární zástupce. Do září 2014 byl zodpovědný za vyjednávání Dohody </w:t>
      </w:r>
      <w:r w:rsidR="00AA2F32">
        <w:br/>
      </w:r>
      <w:r w:rsidRPr="00135D6A">
        <w:t xml:space="preserve">o partnerství v oblasti státní služby a za naplňování této ex-ante </w:t>
      </w:r>
      <w:proofErr w:type="spellStart"/>
      <w:r w:rsidRPr="00135D6A">
        <w:t>kondicionality</w:t>
      </w:r>
      <w:proofErr w:type="spellEnd"/>
      <w:r w:rsidRPr="00135D6A">
        <w:t>.</w:t>
      </w:r>
    </w:p>
    <w:p w:rsidR="00135D6A" w:rsidRDefault="00135D6A" w:rsidP="00AA2F32">
      <w:pPr>
        <w:jc w:val="both"/>
        <w:rPr>
          <w:b/>
        </w:rPr>
      </w:pPr>
    </w:p>
    <w:p w:rsidR="00237C8B" w:rsidRPr="00135D6A" w:rsidRDefault="00237C8B" w:rsidP="00AA2F32">
      <w:pPr>
        <w:jc w:val="both"/>
        <w:rPr>
          <w:b/>
        </w:rPr>
      </w:pPr>
      <w:r w:rsidRPr="00135D6A">
        <w:rPr>
          <w:b/>
        </w:rPr>
        <w:t xml:space="preserve">Dana </w:t>
      </w:r>
      <w:proofErr w:type="spellStart"/>
      <w:r w:rsidRPr="00135D6A">
        <w:rPr>
          <w:b/>
        </w:rPr>
        <w:t>Prudíková</w:t>
      </w:r>
      <w:proofErr w:type="spellEnd"/>
    </w:p>
    <w:p w:rsidR="000B203B" w:rsidRPr="00135D6A" w:rsidRDefault="000B203B" w:rsidP="00AA2F32">
      <w:pPr>
        <w:jc w:val="both"/>
        <w:rPr>
          <w:b/>
        </w:rPr>
      </w:pPr>
      <w:r w:rsidRPr="00135D6A">
        <w:rPr>
          <w:b/>
          <w:noProof/>
          <w:lang w:eastAsia="cs-CZ"/>
        </w:rPr>
        <w:drawing>
          <wp:inline distT="0" distB="0" distL="0" distR="0" wp14:anchorId="602A42F1" wp14:editId="5056F2F6">
            <wp:extent cx="914400" cy="1215107"/>
            <wp:effectExtent l="0" t="0" r="0" b="444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.pn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539" cy="12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8B" w:rsidRPr="00135D6A" w:rsidRDefault="004154F1" w:rsidP="00AA2F32">
      <w:pPr>
        <w:jc w:val="both"/>
        <w:rPr>
          <w:i/>
        </w:rPr>
      </w:pPr>
      <w:r w:rsidRPr="00135D6A">
        <w:rPr>
          <w:i/>
        </w:rPr>
        <w:t>n</w:t>
      </w:r>
      <w:r w:rsidR="00237C8B" w:rsidRPr="00135D6A">
        <w:rPr>
          <w:i/>
        </w:rPr>
        <w:t>áměstkyně pro řízení sekce legislativy a strategie</w:t>
      </w:r>
    </w:p>
    <w:p w:rsidR="00237C8B" w:rsidRPr="00135D6A" w:rsidRDefault="00A448E2" w:rsidP="00AA2F32">
      <w:pPr>
        <w:jc w:val="both"/>
      </w:pPr>
      <w:r w:rsidRPr="00135D6A">
        <w:t xml:space="preserve">Dana </w:t>
      </w:r>
      <w:proofErr w:type="spellStart"/>
      <w:r w:rsidRPr="00135D6A">
        <w:t>Prudíková</w:t>
      </w:r>
      <w:proofErr w:type="spellEnd"/>
      <w:r w:rsidRPr="00135D6A">
        <w:t xml:space="preserve"> </w:t>
      </w:r>
      <w:r w:rsidR="0068055B" w:rsidRPr="00135D6A">
        <w:t>vystudovala prá</w:t>
      </w:r>
      <w:r w:rsidR="000D222D" w:rsidRPr="00135D6A">
        <w:t xml:space="preserve">va, politologii a žurnalistiku </w:t>
      </w:r>
      <w:r w:rsidR="0068055B" w:rsidRPr="00135D6A">
        <w:t>v Brně. Začínala jako novinářka, již za studií pracovala v deníku MF D</w:t>
      </w:r>
      <w:r w:rsidR="00DA2314">
        <w:t>NES</w:t>
      </w:r>
      <w:r w:rsidR="0068055B" w:rsidRPr="00135D6A">
        <w:t xml:space="preserve">. Dále se věnovala právu v legislativním odboru Kanceláře Poslanecké sněmovny PČR a od roku 2008 působila jako ředitelka legislativního odboru na Ministerstvu spravedlnosti, kde se podílela na přípravách nového občanského zákoníku a předpisů </w:t>
      </w:r>
      <w:r w:rsidR="0068055B" w:rsidRPr="00135D6A">
        <w:lastRenderedPageBreak/>
        <w:t xml:space="preserve">s ním souvisejících. </w:t>
      </w:r>
      <w:r w:rsidR="00FA70DD" w:rsidRPr="00135D6A">
        <w:t xml:space="preserve">Dále pracovala jako ředitelka Kabinetu vedoucího Úřadu vlády České republiky </w:t>
      </w:r>
      <w:r w:rsidR="00AA2F32">
        <w:br/>
      </w:r>
      <w:r w:rsidR="00FA70DD" w:rsidRPr="00135D6A">
        <w:t>a věnuje se přednášení a osvětě občanského zákoníku.</w:t>
      </w:r>
    </w:p>
    <w:p w:rsidR="00FA70DD" w:rsidRPr="00135D6A" w:rsidRDefault="00FA70DD" w:rsidP="00AA2F32">
      <w:pPr>
        <w:jc w:val="both"/>
      </w:pPr>
    </w:p>
    <w:p w:rsidR="001B51D4" w:rsidRPr="00135D6A" w:rsidRDefault="00F06F2D" w:rsidP="00AA2F32">
      <w:pPr>
        <w:jc w:val="both"/>
        <w:rPr>
          <w:b/>
        </w:rPr>
      </w:pPr>
      <w:r w:rsidRPr="00135D6A">
        <w:rPr>
          <w:b/>
        </w:rPr>
        <w:t>Zuzana Matušková</w:t>
      </w:r>
    </w:p>
    <w:p w:rsidR="00135D6A" w:rsidRPr="00135D6A" w:rsidRDefault="00135D6A" w:rsidP="00AA2F32">
      <w:pPr>
        <w:jc w:val="both"/>
        <w:rPr>
          <w:b/>
        </w:rPr>
      </w:pPr>
      <w:r w:rsidRPr="00135D6A">
        <w:rPr>
          <w:b/>
          <w:noProof/>
          <w:lang w:eastAsia="cs-CZ"/>
        </w:rPr>
        <w:drawing>
          <wp:inline distT="0" distB="0" distL="0" distR="0" wp14:anchorId="32B3B849" wp14:editId="33B19818">
            <wp:extent cx="967059" cy="1314450"/>
            <wp:effectExtent l="0" t="0" r="508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_Matuskov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942" cy="131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9CB" w:rsidRPr="00135D6A" w:rsidRDefault="00B729CB" w:rsidP="00AA2F32">
      <w:pPr>
        <w:jc w:val="both"/>
        <w:rPr>
          <w:i/>
        </w:rPr>
      </w:pPr>
      <w:r w:rsidRPr="00135D6A">
        <w:rPr>
          <w:i/>
        </w:rPr>
        <w:t>náměstkyně pro řízení sekce ekonomické</w:t>
      </w:r>
    </w:p>
    <w:p w:rsidR="00B729CB" w:rsidRPr="00135D6A" w:rsidRDefault="00B729CB" w:rsidP="00AA2F32">
      <w:pPr>
        <w:jc w:val="both"/>
      </w:pPr>
      <w:r w:rsidRPr="00135D6A">
        <w:t>Zuzana Matušková má dlouholeté zkušenosti ze státní správy i ze školství. Vystudovala Univerzitu Karlovu v Praze, kde získala i doktorský titul.</w:t>
      </w:r>
    </w:p>
    <w:p w:rsidR="00B729CB" w:rsidRPr="00135D6A" w:rsidRDefault="00B729CB" w:rsidP="00AA2F32">
      <w:pPr>
        <w:jc w:val="both"/>
      </w:pPr>
      <w:r w:rsidRPr="00135D6A">
        <w:t>Na Ministerstvu školství, mládeže a tělovýchovy působí již více než 15 let. Prošla řídícími funkcemi v sekci správy školství, v sekci ekonomické a v odboru administrace projektů EU z </w:t>
      </w:r>
      <w:proofErr w:type="gramStart"/>
      <w:r w:rsidRPr="00135D6A">
        <w:t>OP</w:t>
      </w:r>
      <w:proofErr w:type="gramEnd"/>
      <w:r w:rsidRPr="00135D6A">
        <w:t xml:space="preserve"> RLZ. Byla zástupcem MŠMT ve Finančním výboru evropských škol. Do loňského roku byla konzultantkou MF za oblast vzdělávání k projektům schvalovaným EIB.  Je předsedkyní obou expertních skupin, které se vyjadřují a schvalují Individuální projekty národní v </w:t>
      </w:r>
      <w:proofErr w:type="gramStart"/>
      <w:r w:rsidRPr="00135D6A">
        <w:t>OP</w:t>
      </w:r>
      <w:proofErr w:type="gramEnd"/>
      <w:r w:rsidRPr="00135D6A">
        <w:t xml:space="preserve"> VK. V posledních </w:t>
      </w:r>
      <w:r w:rsidR="0057148E">
        <w:t>osmi</w:t>
      </w:r>
      <w:r w:rsidRPr="00135D6A">
        <w:t xml:space="preserve"> letech řídila sekci financování.</w:t>
      </w:r>
    </w:p>
    <w:p w:rsidR="00B729CB" w:rsidRPr="00135D6A" w:rsidRDefault="00B729CB" w:rsidP="00AA2F32">
      <w:pPr>
        <w:jc w:val="both"/>
      </w:pPr>
      <w:r w:rsidRPr="00135D6A">
        <w:t>Praktické zkušenosti za oblast vzdělávání získává vlastní pedagogickou a lektorskou praxí v oblasti vzdělávání úředníků územních samosprávných celků a v oblasti školského managementu.</w:t>
      </w:r>
    </w:p>
    <w:p w:rsidR="00B729CB" w:rsidRPr="00135D6A" w:rsidRDefault="00B729CB" w:rsidP="00AA2F32">
      <w:pPr>
        <w:jc w:val="both"/>
      </w:pPr>
      <w:r w:rsidRPr="00135D6A">
        <w:t>Je autorkou článků týkajících se regionálního školství a reformy veřejné správy. Dlouhodobě se věnuje také oblasti evropských strukturálních fondů.</w:t>
      </w:r>
    </w:p>
    <w:p w:rsidR="00F06F2D" w:rsidRPr="00135D6A" w:rsidRDefault="00F06F2D" w:rsidP="00AA2F32">
      <w:pPr>
        <w:jc w:val="both"/>
        <w:rPr>
          <w:b/>
        </w:rPr>
      </w:pPr>
    </w:p>
    <w:p w:rsidR="00F06F2D" w:rsidRPr="00135D6A" w:rsidRDefault="00F06F2D" w:rsidP="00AA2F32">
      <w:pPr>
        <w:jc w:val="both"/>
        <w:rPr>
          <w:b/>
        </w:rPr>
      </w:pPr>
      <w:r w:rsidRPr="00135D6A">
        <w:rPr>
          <w:b/>
        </w:rPr>
        <w:t>Jaroslav Fidrmuc</w:t>
      </w:r>
    </w:p>
    <w:p w:rsidR="000D222D" w:rsidRPr="00135D6A" w:rsidRDefault="000D222D" w:rsidP="00AA2F32">
      <w:pPr>
        <w:jc w:val="both"/>
        <w:rPr>
          <w:b/>
        </w:rPr>
      </w:pPr>
      <w:r w:rsidRPr="00135D6A">
        <w:rPr>
          <w:b/>
          <w:noProof/>
          <w:lang w:eastAsia="cs-CZ"/>
        </w:rPr>
        <w:drawing>
          <wp:inline distT="0" distB="0" distL="0" distR="0" wp14:anchorId="3F24A6D0" wp14:editId="7C204816">
            <wp:extent cx="723900" cy="1119433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770" cy="11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314" w:rsidRDefault="000D222D" w:rsidP="00AA2F32">
      <w:pPr>
        <w:jc w:val="both"/>
        <w:rPr>
          <w:i/>
        </w:rPr>
      </w:pPr>
      <w:r w:rsidRPr="00135D6A">
        <w:rPr>
          <w:i/>
        </w:rPr>
        <w:t xml:space="preserve">náměstek pro </w:t>
      </w:r>
      <w:r w:rsidR="00DA2314">
        <w:rPr>
          <w:i/>
        </w:rPr>
        <w:t xml:space="preserve">řízení sekce vzdělávání </w:t>
      </w:r>
    </w:p>
    <w:p w:rsidR="000D222D" w:rsidRPr="00135D6A" w:rsidRDefault="000D222D" w:rsidP="00AA2F32">
      <w:pPr>
        <w:jc w:val="both"/>
      </w:pPr>
      <w:r w:rsidRPr="00135D6A">
        <w:t xml:space="preserve">Jaroslav Fidrmuc po absolvování studia oboru učitelství předmětů matematika </w:t>
      </w:r>
      <w:r w:rsidR="00C17AE6">
        <w:t>-</w:t>
      </w:r>
      <w:r w:rsidRPr="00135D6A">
        <w:t xml:space="preserve"> fyzika působil jako učitel na základní škole, středním odborném učilišti a gymnáziu. Od roku 1992 byl součástí týmu, který zakládal jedno z prvních církevních gymnázií v ČR – dnešní Cyrilometodějské gymnázium a MŠ </w:t>
      </w:r>
      <w:r w:rsidR="00AA2F32">
        <w:br/>
      </w:r>
      <w:r w:rsidRPr="00135D6A">
        <w:t>v Prostějově.  Od roku 1993 působil ve funkci zá</w:t>
      </w:r>
      <w:r w:rsidR="00C17AE6">
        <w:t>stupce ředitele a v letech 1997</w:t>
      </w:r>
      <w:r w:rsidRPr="00135D6A">
        <w:t xml:space="preserve">-2014 ve funkci ředitele této školy. Od roku 2010 zastupoval Českou republiku na zasedáních CEEC v Bruselu (Evropská komise pro katolickou výchovu). Ve funkci hlavního manažera realizoval celou </w:t>
      </w:r>
      <w:bookmarkStart w:id="0" w:name="_GoBack"/>
      <w:bookmarkEnd w:id="0"/>
      <w:r w:rsidRPr="00135D6A">
        <w:t xml:space="preserve">řadu </w:t>
      </w:r>
      <w:r w:rsidRPr="00135D6A">
        <w:lastRenderedPageBreak/>
        <w:t xml:space="preserve">vzdělávacích projektů financovaných z prostředků ESF a státního rozpočtu. Od srpna 2014 působí </w:t>
      </w:r>
      <w:r w:rsidR="00C17AE6">
        <w:br/>
      </w:r>
      <w:r w:rsidRPr="00135D6A">
        <w:t xml:space="preserve">na MŠMT. </w:t>
      </w:r>
    </w:p>
    <w:p w:rsidR="00F06F2D" w:rsidRPr="00135D6A" w:rsidRDefault="00F06F2D" w:rsidP="00AA2F32">
      <w:pPr>
        <w:jc w:val="both"/>
        <w:rPr>
          <w:b/>
        </w:rPr>
      </w:pPr>
    </w:p>
    <w:p w:rsidR="0042355B" w:rsidRPr="00135D6A" w:rsidRDefault="0042355B" w:rsidP="00AA2F32">
      <w:pPr>
        <w:jc w:val="both"/>
        <w:rPr>
          <w:b/>
        </w:rPr>
      </w:pPr>
      <w:r w:rsidRPr="00135D6A">
        <w:rPr>
          <w:b/>
        </w:rPr>
        <w:t xml:space="preserve">Robert </w:t>
      </w:r>
      <w:proofErr w:type="spellStart"/>
      <w:r w:rsidRPr="00135D6A">
        <w:rPr>
          <w:b/>
        </w:rPr>
        <w:t>Plaga</w:t>
      </w:r>
      <w:proofErr w:type="spellEnd"/>
    </w:p>
    <w:p w:rsidR="00327011" w:rsidRPr="00135D6A" w:rsidRDefault="00327011" w:rsidP="00AA2F32">
      <w:pPr>
        <w:jc w:val="both"/>
        <w:rPr>
          <w:b/>
        </w:rPr>
      </w:pPr>
      <w:r w:rsidRPr="00135D6A">
        <w:rPr>
          <w:b/>
          <w:noProof/>
          <w:lang w:eastAsia="cs-CZ"/>
        </w:rPr>
        <w:drawing>
          <wp:inline distT="0" distB="0" distL="0" distR="0" wp14:anchorId="7D7A5B9D" wp14:editId="5A199E54">
            <wp:extent cx="781050" cy="7810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g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5B" w:rsidRPr="00135D6A" w:rsidRDefault="0042355B" w:rsidP="00AA2F32">
      <w:pPr>
        <w:jc w:val="both"/>
        <w:rPr>
          <w:i/>
        </w:rPr>
      </w:pPr>
      <w:r w:rsidRPr="00135D6A">
        <w:rPr>
          <w:i/>
        </w:rPr>
        <w:t>náměstek po řízení sekce vysokého školství, vědy a výzkumu</w:t>
      </w:r>
    </w:p>
    <w:p w:rsidR="0042355B" w:rsidRPr="00135D6A" w:rsidRDefault="0042355B" w:rsidP="00AA2F32">
      <w:pPr>
        <w:jc w:val="both"/>
      </w:pPr>
      <w:r w:rsidRPr="00135D6A">
        <w:t xml:space="preserve">Robert </w:t>
      </w:r>
      <w:proofErr w:type="spellStart"/>
      <w:r w:rsidRPr="00135D6A">
        <w:t>Plaga</w:t>
      </w:r>
      <w:proofErr w:type="spellEnd"/>
      <w:r w:rsidRPr="00135D6A">
        <w:t xml:space="preserve"> vystudoval Provozně ekonomickou fakultu Mendelovy univerzit</w:t>
      </w:r>
      <w:r w:rsidR="00C17AE6">
        <w:t>y</w:t>
      </w:r>
      <w:r w:rsidRPr="00135D6A">
        <w:t xml:space="preserve"> v Brně, kde rovněž v rámci studijního programu Hospodářská politika a správa získal doktorský titul v oboru Finance.  V oblasti vysokých škol</w:t>
      </w:r>
      <w:r w:rsidR="00415D3B" w:rsidRPr="00135D6A">
        <w:t xml:space="preserve"> působil od roku 2002, a to </w:t>
      </w:r>
      <w:r w:rsidRPr="00135D6A">
        <w:t xml:space="preserve">v pozici garanta a přednášejícího předmětů Veřejné finance, </w:t>
      </w:r>
      <w:r w:rsidR="00F761C4" w:rsidRPr="00135D6A">
        <w:t>Regionální politika</w:t>
      </w:r>
      <w:r w:rsidRPr="00135D6A">
        <w:t xml:space="preserve"> či </w:t>
      </w:r>
      <w:r w:rsidR="00415D3B" w:rsidRPr="00135D6A">
        <w:t xml:space="preserve">Inovace a transfer technologií. Zkušenosti z akademického prostředí získal také </w:t>
      </w:r>
      <w:r w:rsidRPr="00135D6A">
        <w:t>jako vedoucí Ústavu regioná</w:t>
      </w:r>
      <w:r w:rsidR="00415D3B" w:rsidRPr="00135D6A">
        <w:t xml:space="preserve">lního rozvoje a veřejné správy nebo </w:t>
      </w:r>
      <w:r w:rsidRPr="00135D6A">
        <w:t xml:space="preserve">jako člen </w:t>
      </w:r>
      <w:r w:rsidR="00415D3B" w:rsidRPr="00135D6A">
        <w:t xml:space="preserve">programových komisí, resp. </w:t>
      </w:r>
      <w:r w:rsidRPr="00135D6A">
        <w:t>akadem</w:t>
      </w:r>
      <w:r w:rsidR="00415D3B" w:rsidRPr="00135D6A">
        <w:t>ického senátu univerzity a f</w:t>
      </w:r>
      <w:r w:rsidRPr="00135D6A">
        <w:t>akulty.</w:t>
      </w:r>
    </w:p>
    <w:p w:rsidR="0042355B" w:rsidRPr="00135D6A" w:rsidRDefault="0042355B" w:rsidP="00AA2F32">
      <w:pPr>
        <w:jc w:val="both"/>
      </w:pPr>
      <w:r w:rsidRPr="00135D6A">
        <w:t xml:space="preserve">V letech 2011-2012 se rovněž podílel na vzniku a institucionalizaci celoškolského pracoviště centra transferu technologií Mendelovy univerzity, v posledních třech letech zde pracoval na pozici ředitele </w:t>
      </w:r>
      <w:r w:rsidR="00F761C4" w:rsidRPr="00135D6A">
        <w:t xml:space="preserve">tohoto </w:t>
      </w:r>
      <w:r w:rsidRPr="00135D6A">
        <w:t>centra.</w:t>
      </w:r>
    </w:p>
    <w:p w:rsidR="00F06F2D" w:rsidRPr="00135D6A" w:rsidRDefault="00F06F2D" w:rsidP="00AA2F32">
      <w:pPr>
        <w:jc w:val="both"/>
        <w:rPr>
          <w:b/>
        </w:rPr>
      </w:pPr>
    </w:p>
    <w:p w:rsidR="00F06F2D" w:rsidRDefault="00F06F2D" w:rsidP="00AA2F32">
      <w:pPr>
        <w:jc w:val="both"/>
        <w:rPr>
          <w:b/>
        </w:rPr>
      </w:pPr>
      <w:r w:rsidRPr="00135D6A">
        <w:rPr>
          <w:b/>
        </w:rPr>
        <w:t>Pavel Šulc</w:t>
      </w:r>
    </w:p>
    <w:p w:rsidR="00AA2F32" w:rsidRPr="00135D6A" w:rsidRDefault="00AA2F32" w:rsidP="00AA2F32">
      <w:pPr>
        <w:jc w:val="both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857818" cy="100012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.fot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76" cy="100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F32" w:rsidRPr="00AA2F32" w:rsidRDefault="00AA2F32" w:rsidP="00AA2F32">
      <w:pPr>
        <w:jc w:val="both"/>
        <w:rPr>
          <w:i/>
        </w:rPr>
      </w:pPr>
      <w:r w:rsidRPr="00AA2F32">
        <w:rPr>
          <w:rFonts w:cs="Tahoma"/>
          <w:i/>
          <w:color w:val="000000"/>
        </w:rPr>
        <w:t>náměstek pro řízení sekce podpor</w:t>
      </w:r>
      <w:r w:rsidRPr="00AA2F32">
        <w:rPr>
          <w:rFonts w:cs="Tahoma"/>
          <w:i/>
          <w:color w:val="000000"/>
        </w:rPr>
        <w:t>y sportu, tělovýchovy a mládeže</w:t>
      </w:r>
    </w:p>
    <w:p w:rsidR="00AA2F32" w:rsidRPr="00AA2F32" w:rsidRDefault="00AA2F32" w:rsidP="00AA2F32">
      <w:pPr>
        <w:spacing w:line="276" w:lineRule="auto"/>
        <w:jc w:val="both"/>
      </w:pPr>
      <w:r>
        <w:t xml:space="preserve">Pavel Šulc </w:t>
      </w:r>
      <w:r w:rsidRPr="00AA2F32">
        <w:t>vystudoval Pedagogickou fakultu Univerzity Karlovy v Praze.</w:t>
      </w:r>
    </w:p>
    <w:p w:rsidR="00AA2F32" w:rsidRPr="00AA2F32" w:rsidRDefault="00AA2F32" w:rsidP="00AA2F32">
      <w:pPr>
        <w:spacing w:line="276" w:lineRule="auto"/>
        <w:jc w:val="both"/>
      </w:pPr>
      <w:r w:rsidRPr="00AA2F32">
        <w:t>Pracoval v orgánech samosprávy v oboru kontroly a bezpečnosti. Dále řadu let působil v soukromé sféře na pozici ředitele lidských zdrojů a posléze jako bezpečnostní ředitel ve společnostech zabývajících se bezpečnostními službami.</w:t>
      </w:r>
    </w:p>
    <w:p w:rsidR="00AA2F32" w:rsidRPr="00AA2F32" w:rsidRDefault="00AA2F32" w:rsidP="00AA2F32">
      <w:pPr>
        <w:spacing w:line="276" w:lineRule="auto"/>
        <w:jc w:val="both"/>
      </w:pPr>
      <w:r w:rsidRPr="00AA2F32">
        <w:t>Poslední rok pracoval jako vrchní ředitel sekce sportu a mládeže.</w:t>
      </w:r>
    </w:p>
    <w:p w:rsidR="001B51D4" w:rsidRPr="00135D6A" w:rsidRDefault="001B51D4"/>
    <w:sectPr w:rsidR="001B51D4" w:rsidRPr="00135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81"/>
    <w:rsid w:val="00042303"/>
    <w:rsid w:val="000B203B"/>
    <w:rsid w:val="000D222D"/>
    <w:rsid w:val="00135D6A"/>
    <w:rsid w:val="0013636F"/>
    <w:rsid w:val="001B51D4"/>
    <w:rsid w:val="00237C8B"/>
    <w:rsid w:val="00255B97"/>
    <w:rsid w:val="002B2C55"/>
    <w:rsid w:val="002C4880"/>
    <w:rsid w:val="00327011"/>
    <w:rsid w:val="00334C04"/>
    <w:rsid w:val="003B6B12"/>
    <w:rsid w:val="003C56B8"/>
    <w:rsid w:val="003F1401"/>
    <w:rsid w:val="003F2EF0"/>
    <w:rsid w:val="00406611"/>
    <w:rsid w:val="004154F1"/>
    <w:rsid w:val="00415D3B"/>
    <w:rsid w:val="0042355B"/>
    <w:rsid w:val="00480C1C"/>
    <w:rsid w:val="004E7804"/>
    <w:rsid w:val="00527588"/>
    <w:rsid w:val="0057148E"/>
    <w:rsid w:val="00603667"/>
    <w:rsid w:val="00615E7D"/>
    <w:rsid w:val="00631F0F"/>
    <w:rsid w:val="0068055B"/>
    <w:rsid w:val="00775E37"/>
    <w:rsid w:val="007F5B67"/>
    <w:rsid w:val="00830794"/>
    <w:rsid w:val="00A448E2"/>
    <w:rsid w:val="00AA2F32"/>
    <w:rsid w:val="00B729CB"/>
    <w:rsid w:val="00BD7A48"/>
    <w:rsid w:val="00C0294E"/>
    <w:rsid w:val="00C07E5C"/>
    <w:rsid w:val="00C17AE6"/>
    <w:rsid w:val="00C2054C"/>
    <w:rsid w:val="00C2117D"/>
    <w:rsid w:val="00CD1B24"/>
    <w:rsid w:val="00DA2314"/>
    <w:rsid w:val="00E21281"/>
    <w:rsid w:val="00EF63F6"/>
    <w:rsid w:val="00F06F2D"/>
    <w:rsid w:val="00F761C4"/>
    <w:rsid w:val="00FA70DD"/>
    <w:rsid w:val="00FE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E6D87-34C9-4712-86BA-A103146ED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1014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Kratochvílová</dc:creator>
  <cp:lastModifiedBy>Kubas Patrik</cp:lastModifiedBy>
  <cp:revision>13</cp:revision>
  <cp:lastPrinted>2015-07-02T07:06:00Z</cp:lastPrinted>
  <dcterms:created xsi:type="dcterms:W3CDTF">2015-07-01T13:37:00Z</dcterms:created>
  <dcterms:modified xsi:type="dcterms:W3CDTF">2015-07-02T07:17:00Z</dcterms:modified>
</cp:coreProperties>
</file>