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7D" w:rsidRDefault="00D54B7D">
      <w:pPr>
        <w:spacing w:after="0" w:line="240" w:lineRule="auto"/>
        <w:jc w:val="center"/>
        <w:rPr>
          <w:rFonts w:asciiTheme="minorHAnsi" w:hAnsiTheme="minorHAnsi"/>
          <w:b/>
          <w:sz w:val="36"/>
        </w:rPr>
      </w:pPr>
      <w:bookmarkStart w:id="0" w:name="_GoBack"/>
      <w:bookmarkEnd w:id="0"/>
    </w:p>
    <w:p w:rsidR="00D54B7D" w:rsidRPr="00CF0BC9" w:rsidRDefault="005B5EC3">
      <w:pPr>
        <w:spacing w:after="0" w:line="240" w:lineRule="auto"/>
        <w:jc w:val="center"/>
        <w:rPr>
          <w:rFonts w:asciiTheme="minorHAnsi" w:hAnsiTheme="minorHAnsi"/>
          <w:b/>
          <w:color w:val="1F497D"/>
          <w:sz w:val="12"/>
        </w:rPr>
      </w:pPr>
      <w:r w:rsidRPr="00CB35A2">
        <w:rPr>
          <w:rFonts w:asciiTheme="minorHAnsi" w:hAnsiTheme="minorHAnsi"/>
          <w:b/>
          <w:color w:val="1F497D"/>
          <w:sz w:val="36"/>
        </w:rPr>
        <w:t>Technologick</w:t>
      </w:r>
      <w:r w:rsidR="006702EF" w:rsidRPr="00CB35A2">
        <w:rPr>
          <w:rFonts w:asciiTheme="minorHAnsi" w:hAnsiTheme="minorHAnsi"/>
          <w:b/>
          <w:color w:val="1F497D"/>
          <w:sz w:val="36"/>
        </w:rPr>
        <w:t>é</w:t>
      </w:r>
      <w:r w:rsidRPr="00CB35A2">
        <w:rPr>
          <w:rFonts w:asciiTheme="minorHAnsi" w:hAnsiTheme="minorHAnsi"/>
          <w:b/>
          <w:color w:val="1F497D"/>
          <w:sz w:val="36"/>
        </w:rPr>
        <w:t xml:space="preserve"> centrum AV ČR</w:t>
      </w:r>
      <w:r w:rsidRPr="00CB35A2">
        <w:rPr>
          <w:rFonts w:asciiTheme="minorHAnsi" w:hAnsiTheme="minorHAnsi"/>
          <w:b/>
          <w:color w:val="1F497D"/>
          <w:sz w:val="36"/>
        </w:rPr>
        <w:br/>
      </w:r>
    </w:p>
    <w:p w:rsidR="00D54B7D" w:rsidRPr="00CB35A2" w:rsidRDefault="008D5B7A">
      <w:pPr>
        <w:spacing w:after="0" w:line="240" w:lineRule="auto"/>
        <w:jc w:val="center"/>
        <w:rPr>
          <w:rFonts w:asciiTheme="minorHAnsi" w:hAnsiTheme="minorHAnsi"/>
          <w:b/>
          <w:color w:val="1F497D"/>
          <w:sz w:val="36"/>
        </w:rPr>
      </w:pPr>
      <w:proofErr w:type="gramStart"/>
      <w:r>
        <w:rPr>
          <w:rFonts w:asciiTheme="minorHAnsi" w:hAnsiTheme="minorHAnsi"/>
          <w:color w:val="1F497D"/>
          <w:sz w:val="28"/>
        </w:rPr>
        <w:t>si</w:t>
      </w:r>
      <w:proofErr w:type="gramEnd"/>
      <w:r>
        <w:rPr>
          <w:rFonts w:asciiTheme="minorHAnsi" w:hAnsiTheme="minorHAnsi"/>
          <w:color w:val="1F497D"/>
          <w:sz w:val="28"/>
        </w:rPr>
        <w:t xml:space="preserve"> </w:t>
      </w:r>
      <w:r w:rsidR="005B5EC3" w:rsidRPr="00CB35A2">
        <w:rPr>
          <w:rFonts w:asciiTheme="minorHAnsi" w:hAnsiTheme="minorHAnsi"/>
          <w:color w:val="1F497D"/>
          <w:sz w:val="28"/>
        </w:rPr>
        <w:t xml:space="preserve">Vás </w:t>
      </w:r>
      <w:r>
        <w:rPr>
          <w:rFonts w:asciiTheme="minorHAnsi" w:hAnsiTheme="minorHAnsi"/>
          <w:color w:val="1F497D"/>
          <w:sz w:val="28"/>
        </w:rPr>
        <w:t>dovoluje pozvat</w:t>
      </w:r>
      <w:r w:rsidR="005B5EC3" w:rsidRPr="00CB35A2">
        <w:rPr>
          <w:rFonts w:asciiTheme="minorHAnsi" w:hAnsiTheme="minorHAnsi"/>
          <w:color w:val="1F497D"/>
          <w:sz w:val="28"/>
        </w:rPr>
        <w:t xml:space="preserve"> na informační den</w:t>
      </w:r>
    </w:p>
    <w:p w:rsidR="00D54B7D" w:rsidRPr="00CF0BC9" w:rsidRDefault="00D54B7D">
      <w:pPr>
        <w:spacing w:after="0" w:line="240" w:lineRule="auto"/>
        <w:jc w:val="center"/>
        <w:rPr>
          <w:rFonts w:asciiTheme="minorHAnsi" w:hAnsiTheme="minorHAnsi"/>
          <w:b/>
          <w:color w:val="1F497D"/>
          <w:sz w:val="12"/>
        </w:rPr>
      </w:pPr>
    </w:p>
    <w:p w:rsidR="00D54B7D" w:rsidRPr="00CB35A2" w:rsidRDefault="005B5EC3">
      <w:pPr>
        <w:jc w:val="center"/>
        <w:rPr>
          <w:rFonts w:asciiTheme="minorHAnsi" w:hAnsiTheme="minorHAnsi"/>
          <w:b/>
          <w:color w:val="00B0F0"/>
          <w:sz w:val="32"/>
          <w:szCs w:val="34"/>
        </w:rPr>
      </w:pPr>
      <w:r w:rsidRPr="00CF0BC9">
        <w:rPr>
          <w:rFonts w:asciiTheme="minorHAnsi" w:hAnsiTheme="minorHAnsi"/>
          <w:b/>
          <w:color w:val="00B0F0"/>
          <w:sz w:val="36"/>
          <w:szCs w:val="34"/>
        </w:rPr>
        <w:t>Výzkumné infrastruktury v Horizontu 2020</w:t>
      </w:r>
      <w:r w:rsidRPr="00CB35A2">
        <w:rPr>
          <w:rFonts w:asciiTheme="minorHAnsi" w:hAnsiTheme="minorHAnsi"/>
          <w:b/>
          <w:color w:val="00B0F0"/>
          <w:sz w:val="32"/>
          <w:szCs w:val="34"/>
        </w:rPr>
        <w:t xml:space="preserve"> </w:t>
      </w:r>
    </w:p>
    <w:p w:rsidR="00D54B7D" w:rsidRPr="00CB35A2" w:rsidRDefault="00D54B7D">
      <w:pPr>
        <w:spacing w:after="0"/>
        <w:jc w:val="center"/>
        <w:rPr>
          <w:rFonts w:asciiTheme="minorHAnsi" w:hAnsiTheme="minorHAnsi"/>
          <w:b/>
          <w:color w:val="00B0F0"/>
          <w:sz w:val="18"/>
          <w:szCs w:val="34"/>
        </w:rPr>
      </w:pPr>
    </w:p>
    <w:p w:rsidR="00D54B7D" w:rsidRPr="008B0917" w:rsidRDefault="005B5EC3">
      <w:pPr>
        <w:spacing w:after="0" w:line="240" w:lineRule="auto"/>
        <w:rPr>
          <w:rFonts w:asciiTheme="minorHAnsi" w:hAnsiTheme="minorHAnsi"/>
          <w:b/>
          <w:color w:val="1F497D"/>
          <w:sz w:val="24"/>
          <w:szCs w:val="24"/>
        </w:rPr>
      </w:pPr>
      <w:r w:rsidRPr="008B0917">
        <w:rPr>
          <w:rFonts w:asciiTheme="minorHAnsi" w:hAnsiTheme="minorHAnsi"/>
          <w:color w:val="1F497D"/>
          <w:sz w:val="24"/>
          <w:szCs w:val="24"/>
        </w:rPr>
        <w:t>Datum</w:t>
      </w:r>
      <w:r w:rsidR="008B0917" w:rsidRPr="008B0917">
        <w:rPr>
          <w:rFonts w:asciiTheme="minorHAnsi" w:hAnsiTheme="minorHAnsi"/>
          <w:color w:val="1F497D"/>
          <w:sz w:val="24"/>
          <w:szCs w:val="24"/>
        </w:rPr>
        <w:t xml:space="preserve"> konání</w:t>
      </w:r>
      <w:r w:rsidRPr="008B0917">
        <w:rPr>
          <w:rFonts w:asciiTheme="minorHAnsi" w:hAnsiTheme="minorHAnsi"/>
          <w:color w:val="1F497D"/>
          <w:sz w:val="24"/>
          <w:szCs w:val="24"/>
        </w:rPr>
        <w:t>:</w:t>
      </w:r>
      <w:r w:rsidR="008B0917">
        <w:rPr>
          <w:rFonts w:asciiTheme="minorHAnsi" w:hAnsiTheme="minorHAnsi"/>
          <w:color w:val="1F497D"/>
          <w:sz w:val="24"/>
          <w:szCs w:val="24"/>
        </w:rPr>
        <w:tab/>
      </w:r>
      <w:r w:rsidR="00CB35A2" w:rsidRPr="008B0917">
        <w:rPr>
          <w:rFonts w:asciiTheme="minorHAnsi" w:hAnsiTheme="minorHAnsi"/>
          <w:b/>
          <w:color w:val="1F497D"/>
          <w:sz w:val="24"/>
          <w:szCs w:val="24"/>
        </w:rPr>
        <w:t>15</w:t>
      </w:r>
      <w:r w:rsidR="003C3CF6" w:rsidRPr="008B0917">
        <w:rPr>
          <w:rFonts w:asciiTheme="minorHAnsi" w:hAnsiTheme="minorHAnsi"/>
          <w:b/>
          <w:color w:val="1F497D"/>
          <w:sz w:val="24"/>
          <w:szCs w:val="24"/>
        </w:rPr>
        <w:t xml:space="preserve">. </w:t>
      </w:r>
      <w:r w:rsidRPr="008B0917">
        <w:rPr>
          <w:rFonts w:asciiTheme="minorHAnsi" w:hAnsiTheme="minorHAnsi"/>
          <w:b/>
          <w:color w:val="1F497D"/>
          <w:sz w:val="24"/>
          <w:szCs w:val="24"/>
        </w:rPr>
        <w:t>prosinec 2015</w:t>
      </w:r>
    </w:p>
    <w:p w:rsidR="00D54B7D" w:rsidRPr="00CB35A2" w:rsidRDefault="005B5EC3">
      <w:pPr>
        <w:spacing w:after="0" w:line="240" w:lineRule="auto"/>
        <w:rPr>
          <w:rFonts w:asciiTheme="minorHAnsi" w:hAnsiTheme="minorHAnsi"/>
          <w:color w:val="1F497D"/>
          <w:sz w:val="24"/>
          <w:szCs w:val="24"/>
        </w:rPr>
      </w:pPr>
      <w:r w:rsidRPr="008B0917">
        <w:rPr>
          <w:rFonts w:asciiTheme="minorHAnsi" w:hAnsiTheme="minorHAnsi"/>
          <w:color w:val="1F497D"/>
          <w:sz w:val="24"/>
          <w:szCs w:val="24"/>
        </w:rPr>
        <w:t>Místo</w:t>
      </w:r>
      <w:r w:rsidR="008B0917" w:rsidRPr="008B0917">
        <w:rPr>
          <w:rFonts w:asciiTheme="minorHAnsi" w:hAnsiTheme="minorHAnsi"/>
          <w:color w:val="1F497D"/>
          <w:sz w:val="24"/>
          <w:szCs w:val="24"/>
        </w:rPr>
        <w:t xml:space="preserve"> konání</w:t>
      </w:r>
      <w:r w:rsidRPr="008B0917">
        <w:rPr>
          <w:rFonts w:asciiTheme="minorHAnsi" w:hAnsiTheme="minorHAnsi"/>
          <w:color w:val="1F497D"/>
          <w:sz w:val="24"/>
          <w:szCs w:val="24"/>
        </w:rPr>
        <w:t>:</w:t>
      </w:r>
      <w:r w:rsidR="008B0917" w:rsidRPr="008B0917">
        <w:rPr>
          <w:rFonts w:asciiTheme="minorHAnsi" w:hAnsiTheme="minorHAnsi"/>
          <w:color w:val="1F497D"/>
          <w:sz w:val="24"/>
          <w:szCs w:val="24"/>
        </w:rPr>
        <w:tab/>
      </w:r>
      <w:r w:rsidR="008B0917">
        <w:rPr>
          <w:rFonts w:asciiTheme="minorHAnsi" w:hAnsiTheme="minorHAnsi"/>
          <w:color w:val="1F497D"/>
          <w:sz w:val="24"/>
          <w:szCs w:val="24"/>
        </w:rPr>
        <w:tab/>
      </w:r>
      <w:r w:rsidRPr="008B0917">
        <w:rPr>
          <w:rFonts w:asciiTheme="minorHAnsi" w:hAnsiTheme="minorHAnsi"/>
          <w:b/>
          <w:color w:val="1F497D"/>
          <w:sz w:val="24"/>
          <w:szCs w:val="24"/>
        </w:rPr>
        <w:t>Technologické centrum</w:t>
      </w:r>
      <w:r w:rsidR="00B13BC0" w:rsidRPr="008B0917">
        <w:rPr>
          <w:rFonts w:asciiTheme="minorHAnsi" w:hAnsiTheme="minorHAnsi"/>
          <w:b/>
          <w:color w:val="1F497D"/>
          <w:sz w:val="24"/>
          <w:szCs w:val="24"/>
        </w:rPr>
        <w:t xml:space="preserve"> AV</w:t>
      </w:r>
      <w:r w:rsidR="00CF0BC9">
        <w:rPr>
          <w:rFonts w:asciiTheme="minorHAnsi" w:hAnsiTheme="minorHAnsi"/>
          <w:b/>
          <w:color w:val="1F497D"/>
          <w:sz w:val="24"/>
          <w:szCs w:val="24"/>
        </w:rPr>
        <w:t xml:space="preserve"> </w:t>
      </w:r>
      <w:r w:rsidR="00B13BC0" w:rsidRPr="008B0917">
        <w:rPr>
          <w:rFonts w:asciiTheme="minorHAnsi" w:hAnsiTheme="minorHAnsi"/>
          <w:b/>
          <w:color w:val="1F497D"/>
          <w:sz w:val="24"/>
          <w:szCs w:val="24"/>
        </w:rPr>
        <w:t>ČR</w:t>
      </w:r>
      <w:r w:rsidR="00B13BC0">
        <w:rPr>
          <w:rFonts w:asciiTheme="minorHAnsi" w:hAnsiTheme="minorHAnsi"/>
          <w:color w:val="1F497D"/>
          <w:sz w:val="24"/>
          <w:szCs w:val="24"/>
        </w:rPr>
        <w:t xml:space="preserve">, Ve Struhách 27, Praha 6 </w:t>
      </w:r>
    </w:p>
    <w:p w:rsidR="00D54B7D" w:rsidRPr="00CB35A2" w:rsidRDefault="00D54B7D">
      <w:pPr>
        <w:spacing w:after="0" w:line="240" w:lineRule="auto"/>
        <w:rPr>
          <w:rFonts w:asciiTheme="minorHAnsi" w:hAnsiTheme="minorHAnsi"/>
          <w:color w:val="1F497D"/>
          <w:sz w:val="24"/>
          <w:szCs w:val="24"/>
        </w:rPr>
      </w:pPr>
    </w:p>
    <w:p w:rsidR="00D54B7D" w:rsidRPr="00CB35A2" w:rsidRDefault="00D54B7D" w:rsidP="000F5C5F">
      <w:pPr>
        <w:spacing w:after="0"/>
        <w:jc w:val="both"/>
        <w:rPr>
          <w:rFonts w:asciiTheme="minorHAnsi" w:hAnsiTheme="minorHAnsi"/>
          <w:color w:val="1F497D"/>
          <w:szCs w:val="24"/>
        </w:rPr>
      </w:pPr>
    </w:p>
    <w:p w:rsidR="00D54B7D" w:rsidRPr="00CB35A2" w:rsidRDefault="005B5EC3" w:rsidP="000F5C5F">
      <w:pPr>
        <w:rPr>
          <w:rFonts w:asciiTheme="minorHAnsi" w:hAnsiTheme="minorHAnsi"/>
          <w:b/>
          <w:color w:val="00B0F0"/>
          <w:szCs w:val="24"/>
        </w:rPr>
      </w:pPr>
      <w:r w:rsidRPr="00CF0BC9">
        <w:rPr>
          <w:rFonts w:asciiTheme="minorHAnsi" w:hAnsiTheme="minorHAnsi"/>
          <w:b/>
          <w:color w:val="00B0F0"/>
          <w:sz w:val="24"/>
          <w:szCs w:val="24"/>
        </w:rPr>
        <w:t>PROGRAM</w:t>
      </w:r>
    </w:p>
    <w:p w:rsidR="00D54B7D" w:rsidRPr="00CB35A2" w:rsidRDefault="005B5EC3" w:rsidP="000F5C5F">
      <w:pPr>
        <w:spacing w:after="120"/>
        <w:rPr>
          <w:rFonts w:asciiTheme="minorHAnsi" w:hAnsiTheme="minorHAnsi"/>
          <w:i/>
          <w:color w:val="1F497D"/>
          <w:szCs w:val="24"/>
        </w:rPr>
      </w:pPr>
      <w:r w:rsidRPr="00CB35A2">
        <w:rPr>
          <w:rFonts w:asciiTheme="minorHAnsi" w:hAnsiTheme="minorHAnsi"/>
          <w:color w:val="00B0F0"/>
          <w:szCs w:val="24"/>
        </w:rPr>
        <w:t>09.30 – 10.00</w:t>
      </w:r>
      <w:r w:rsidRPr="00CB35A2">
        <w:rPr>
          <w:rFonts w:asciiTheme="minorHAnsi" w:hAnsiTheme="minorHAnsi"/>
          <w:color w:val="1F497D"/>
          <w:szCs w:val="24"/>
        </w:rPr>
        <w:tab/>
      </w:r>
      <w:r w:rsidRPr="00CB35A2">
        <w:rPr>
          <w:rFonts w:asciiTheme="minorHAnsi" w:hAnsiTheme="minorHAnsi"/>
          <w:color w:val="1F497D"/>
          <w:szCs w:val="24"/>
        </w:rPr>
        <w:tab/>
      </w:r>
      <w:r w:rsidRPr="00CB35A2">
        <w:rPr>
          <w:rFonts w:asciiTheme="minorHAnsi" w:hAnsiTheme="minorHAnsi"/>
          <w:i/>
          <w:color w:val="00B0F0"/>
          <w:szCs w:val="24"/>
        </w:rPr>
        <w:t>Registrace</w:t>
      </w:r>
    </w:p>
    <w:p w:rsidR="00D54B7D" w:rsidRPr="00CB35A2" w:rsidRDefault="005B5EC3" w:rsidP="000F5C5F">
      <w:pPr>
        <w:spacing w:after="0"/>
        <w:rPr>
          <w:rFonts w:asciiTheme="minorHAnsi" w:hAnsiTheme="minorHAnsi"/>
          <w:b/>
          <w:color w:val="1F497D"/>
          <w:szCs w:val="24"/>
        </w:rPr>
      </w:pPr>
      <w:r w:rsidRPr="00CB35A2">
        <w:rPr>
          <w:rFonts w:asciiTheme="minorHAnsi" w:hAnsiTheme="minorHAnsi"/>
          <w:color w:val="1F497D"/>
          <w:szCs w:val="24"/>
        </w:rPr>
        <w:t>10.00 – 10.15</w:t>
      </w:r>
      <w:r w:rsidRPr="00CB35A2">
        <w:rPr>
          <w:rFonts w:asciiTheme="minorHAnsi" w:hAnsiTheme="minorHAnsi"/>
          <w:color w:val="1F497D"/>
          <w:szCs w:val="24"/>
        </w:rPr>
        <w:tab/>
      </w:r>
      <w:r w:rsidRPr="00CB35A2">
        <w:rPr>
          <w:rFonts w:asciiTheme="minorHAnsi" w:hAnsiTheme="minorHAnsi"/>
          <w:color w:val="1F497D"/>
          <w:szCs w:val="24"/>
        </w:rPr>
        <w:tab/>
      </w:r>
      <w:r w:rsidR="006702EF" w:rsidRPr="00CB35A2">
        <w:rPr>
          <w:rFonts w:asciiTheme="minorHAnsi" w:hAnsiTheme="minorHAnsi"/>
          <w:b/>
          <w:color w:val="1F497D"/>
          <w:szCs w:val="24"/>
        </w:rPr>
        <w:t>Zahájení</w:t>
      </w:r>
    </w:p>
    <w:p w:rsidR="00D54B7D" w:rsidRPr="00CB35A2" w:rsidRDefault="005B5EC3" w:rsidP="000F5C5F">
      <w:pPr>
        <w:spacing w:after="0"/>
        <w:rPr>
          <w:rFonts w:asciiTheme="minorHAnsi" w:hAnsiTheme="minorHAnsi"/>
          <w:i/>
          <w:color w:val="1F497D"/>
          <w:szCs w:val="24"/>
        </w:rPr>
      </w:pPr>
      <w:r w:rsidRPr="00CB35A2">
        <w:rPr>
          <w:rFonts w:asciiTheme="minorHAnsi" w:hAnsiTheme="minorHAnsi"/>
          <w:b/>
          <w:color w:val="1F497D"/>
          <w:szCs w:val="24"/>
        </w:rPr>
        <w:tab/>
      </w:r>
      <w:r w:rsidRPr="00CB35A2">
        <w:rPr>
          <w:rFonts w:asciiTheme="minorHAnsi" w:hAnsiTheme="minorHAnsi"/>
          <w:b/>
          <w:color w:val="1F497D"/>
          <w:szCs w:val="24"/>
        </w:rPr>
        <w:tab/>
      </w:r>
      <w:r w:rsidRPr="00CB35A2">
        <w:rPr>
          <w:rFonts w:asciiTheme="minorHAnsi" w:hAnsiTheme="minorHAnsi"/>
          <w:b/>
          <w:color w:val="1F497D"/>
          <w:szCs w:val="24"/>
        </w:rPr>
        <w:tab/>
      </w:r>
      <w:r w:rsidRPr="00CB35A2">
        <w:rPr>
          <w:rFonts w:asciiTheme="minorHAnsi" w:hAnsiTheme="minorHAnsi"/>
          <w:i/>
          <w:color w:val="1F497D"/>
          <w:szCs w:val="24"/>
        </w:rPr>
        <w:t>MŠMT</w:t>
      </w:r>
    </w:p>
    <w:p w:rsidR="00D54B7D" w:rsidRPr="00CB35A2" w:rsidRDefault="005B5EC3" w:rsidP="000F5C5F">
      <w:pPr>
        <w:spacing w:after="0"/>
        <w:ind w:left="2124" w:hanging="2124"/>
        <w:rPr>
          <w:rFonts w:asciiTheme="minorHAnsi" w:hAnsiTheme="minorHAnsi"/>
          <w:b/>
          <w:color w:val="1F497D"/>
          <w:szCs w:val="24"/>
        </w:rPr>
      </w:pPr>
      <w:r w:rsidRPr="00CB35A2">
        <w:rPr>
          <w:rFonts w:asciiTheme="minorHAnsi" w:hAnsiTheme="minorHAnsi"/>
          <w:color w:val="1F497D"/>
          <w:szCs w:val="24"/>
        </w:rPr>
        <w:t>10.15 – 10.45</w:t>
      </w:r>
      <w:r w:rsidRPr="00CB35A2">
        <w:rPr>
          <w:rFonts w:asciiTheme="minorHAnsi" w:hAnsiTheme="minorHAnsi"/>
          <w:color w:val="1F497D"/>
          <w:szCs w:val="24"/>
        </w:rPr>
        <w:tab/>
      </w:r>
      <w:r w:rsidR="006702EF" w:rsidRPr="00CB35A2">
        <w:rPr>
          <w:rFonts w:asciiTheme="minorHAnsi" w:hAnsiTheme="minorHAnsi"/>
          <w:b/>
          <w:color w:val="1F497D"/>
          <w:szCs w:val="24"/>
        </w:rPr>
        <w:t>Pracovní program Výzkumné infrastruktury</w:t>
      </w:r>
      <w:r w:rsidR="006702EF" w:rsidRPr="00CB35A2">
        <w:rPr>
          <w:rFonts w:asciiTheme="minorHAnsi" w:hAnsiTheme="minorHAnsi"/>
          <w:color w:val="1F497D"/>
          <w:szCs w:val="24"/>
        </w:rPr>
        <w:t xml:space="preserve"> </w:t>
      </w:r>
      <w:r w:rsidRPr="00CB35A2">
        <w:rPr>
          <w:rFonts w:asciiTheme="minorHAnsi" w:hAnsiTheme="minorHAnsi"/>
          <w:b/>
          <w:color w:val="1F497D"/>
          <w:szCs w:val="24"/>
        </w:rPr>
        <w:t>2016 -17</w:t>
      </w:r>
    </w:p>
    <w:p w:rsidR="00D54B7D" w:rsidRPr="00CB35A2" w:rsidRDefault="005B5EC3" w:rsidP="000F5C5F">
      <w:pPr>
        <w:spacing w:after="0"/>
        <w:ind w:left="2124" w:hanging="2124"/>
        <w:rPr>
          <w:rFonts w:asciiTheme="minorHAnsi" w:hAnsiTheme="minorHAnsi"/>
          <w:color w:val="1F497D"/>
          <w:szCs w:val="24"/>
        </w:rPr>
      </w:pPr>
      <w:r w:rsidRPr="00CB35A2">
        <w:rPr>
          <w:rFonts w:asciiTheme="minorHAnsi" w:hAnsiTheme="minorHAnsi"/>
          <w:b/>
          <w:color w:val="1F497D"/>
          <w:szCs w:val="24"/>
        </w:rPr>
        <w:tab/>
      </w:r>
      <w:r w:rsidRPr="00CB35A2">
        <w:rPr>
          <w:rFonts w:asciiTheme="minorHAnsi" w:hAnsiTheme="minorHAnsi"/>
          <w:i/>
          <w:color w:val="1F497D"/>
          <w:szCs w:val="24"/>
        </w:rPr>
        <w:t xml:space="preserve">Dominika Zsapková Haringová, Pavlína </w:t>
      </w:r>
      <w:proofErr w:type="spellStart"/>
      <w:r w:rsidRPr="00CB35A2">
        <w:rPr>
          <w:rFonts w:asciiTheme="minorHAnsi" w:hAnsiTheme="minorHAnsi"/>
          <w:i/>
          <w:color w:val="1F497D"/>
          <w:szCs w:val="24"/>
        </w:rPr>
        <w:t>Pancová</w:t>
      </w:r>
      <w:proofErr w:type="spellEnd"/>
      <w:r w:rsidRPr="00CB35A2">
        <w:rPr>
          <w:rFonts w:asciiTheme="minorHAnsi" w:hAnsiTheme="minorHAnsi"/>
          <w:i/>
          <w:color w:val="1F497D"/>
          <w:szCs w:val="24"/>
        </w:rPr>
        <w:t xml:space="preserve"> Šimková, TC AV</w:t>
      </w:r>
      <w:r w:rsidR="00CF0BC9">
        <w:rPr>
          <w:rFonts w:asciiTheme="minorHAnsi" w:hAnsiTheme="minorHAnsi"/>
          <w:i/>
          <w:color w:val="1F497D"/>
          <w:szCs w:val="24"/>
        </w:rPr>
        <w:t xml:space="preserve"> Č</w:t>
      </w:r>
      <w:r w:rsidRPr="00CB35A2">
        <w:rPr>
          <w:rFonts w:asciiTheme="minorHAnsi" w:hAnsiTheme="minorHAnsi"/>
          <w:i/>
          <w:color w:val="1F497D"/>
          <w:szCs w:val="24"/>
        </w:rPr>
        <w:t>R</w:t>
      </w:r>
    </w:p>
    <w:p w:rsidR="000B4B96" w:rsidRDefault="005B5EC3" w:rsidP="000B4B96">
      <w:pPr>
        <w:pStyle w:val="Default"/>
        <w:spacing w:line="276" w:lineRule="auto"/>
        <w:rPr>
          <w:rFonts w:asciiTheme="minorHAnsi" w:hAnsiTheme="minorHAnsi"/>
          <w:color w:val="1F497D"/>
          <w:sz w:val="22"/>
        </w:rPr>
      </w:pPr>
      <w:r w:rsidRPr="00347501">
        <w:rPr>
          <w:rFonts w:asciiTheme="minorHAnsi" w:hAnsiTheme="minorHAnsi"/>
          <w:color w:val="1F497D"/>
          <w:sz w:val="22"/>
        </w:rPr>
        <w:t>10.45 – 11.15</w:t>
      </w:r>
      <w:r w:rsidRPr="00CB35A2">
        <w:rPr>
          <w:rFonts w:asciiTheme="minorHAnsi" w:hAnsiTheme="minorHAnsi"/>
          <w:color w:val="1F497D"/>
        </w:rPr>
        <w:tab/>
      </w:r>
      <w:r w:rsidRPr="00CB35A2">
        <w:rPr>
          <w:rFonts w:asciiTheme="minorHAnsi" w:hAnsiTheme="minorHAnsi"/>
          <w:color w:val="1F497D"/>
        </w:rPr>
        <w:tab/>
      </w:r>
      <w:r w:rsidR="000B4B96" w:rsidRPr="00CB35A2">
        <w:rPr>
          <w:rFonts w:asciiTheme="minorHAnsi" w:hAnsiTheme="minorHAnsi"/>
          <w:b/>
          <w:color w:val="1F497D"/>
          <w:sz w:val="22"/>
        </w:rPr>
        <w:t>Finanční</w:t>
      </w:r>
      <w:r w:rsidR="000B4B96">
        <w:rPr>
          <w:rFonts w:asciiTheme="minorHAnsi" w:hAnsiTheme="minorHAnsi"/>
          <w:b/>
          <w:color w:val="1F497D"/>
          <w:sz w:val="22"/>
        </w:rPr>
        <w:t xml:space="preserve"> a právní</w:t>
      </w:r>
      <w:r w:rsidR="000B4B96" w:rsidRPr="00CB35A2">
        <w:rPr>
          <w:rFonts w:asciiTheme="minorHAnsi" w:hAnsiTheme="minorHAnsi"/>
          <w:b/>
          <w:color w:val="1F497D"/>
          <w:sz w:val="22"/>
        </w:rPr>
        <w:t xml:space="preserve"> pravidla v H2020</w:t>
      </w:r>
    </w:p>
    <w:p w:rsidR="000B4B96" w:rsidRPr="00CB35A2" w:rsidRDefault="000B4B96" w:rsidP="00347501">
      <w:pPr>
        <w:pStyle w:val="Default"/>
        <w:spacing w:line="276" w:lineRule="auto"/>
        <w:rPr>
          <w:rFonts w:asciiTheme="minorHAnsi" w:hAnsiTheme="minorHAnsi"/>
          <w:i/>
          <w:color w:val="1F497D"/>
          <w:sz w:val="22"/>
        </w:rPr>
      </w:pPr>
      <w:r>
        <w:rPr>
          <w:rFonts w:asciiTheme="minorHAnsi" w:hAnsiTheme="minorHAnsi"/>
          <w:color w:val="1F497D"/>
          <w:sz w:val="22"/>
        </w:rPr>
        <w:tab/>
      </w:r>
      <w:r>
        <w:rPr>
          <w:rFonts w:asciiTheme="minorHAnsi" w:hAnsiTheme="minorHAnsi"/>
          <w:color w:val="1F497D"/>
          <w:sz w:val="22"/>
        </w:rPr>
        <w:tab/>
      </w:r>
      <w:r>
        <w:rPr>
          <w:rFonts w:asciiTheme="minorHAnsi" w:hAnsiTheme="minorHAnsi"/>
          <w:color w:val="1F497D"/>
          <w:sz w:val="22"/>
        </w:rPr>
        <w:tab/>
      </w:r>
      <w:r w:rsidRPr="00CB35A2">
        <w:rPr>
          <w:rFonts w:asciiTheme="minorHAnsi" w:hAnsiTheme="minorHAnsi"/>
          <w:i/>
          <w:color w:val="1F497D"/>
          <w:sz w:val="22"/>
        </w:rPr>
        <w:t xml:space="preserve">Lucie </w:t>
      </w:r>
      <w:proofErr w:type="spellStart"/>
      <w:r w:rsidRPr="00CB35A2">
        <w:rPr>
          <w:rFonts w:asciiTheme="minorHAnsi" w:hAnsiTheme="minorHAnsi"/>
          <w:i/>
          <w:color w:val="1F497D"/>
          <w:sz w:val="22"/>
        </w:rPr>
        <w:t>Honzátková</w:t>
      </w:r>
      <w:proofErr w:type="spellEnd"/>
      <w:r>
        <w:rPr>
          <w:rFonts w:asciiTheme="minorHAnsi" w:hAnsiTheme="minorHAnsi"/>
          <w:i/>
          <w:color w:val="1F497D"/>
          <w:sz w:val="22"/>
        </w:rPr>
        <w:t>, Jiří Kotouček,</w:t>
      </w:r>
      <w:r w:rsidRPr="00CB35A2">
        <w:rPr>
          <w:rFonts w:asciiTheme="minorHAnsi" w:hAnsiTheme="minorHAnsi"/>
          <w:i/>
          <w:color w:val="1F497D"/>
          <w:sz w:val="22"/>
        </w:rPr>
        <w:t xml:space="preserve"> TC AV</w:t>
      </w:r>
      <w:r w:rsidR="00CF0BC9">
        <w:rPr>
          <w:rFonts w:asciiTheme="minorHAnsi" w:hAnsiTheme="minorHAnsi"/>
          <w:i/>
          <w:color w:val="1F497D"/>
          <w:sz w:val="22"/>
        </w:rPr>
        <w:t xml:space="preserve"> </w:t>
      </w:r>
      <w:r w:rsidRPr="00CB35A2">
        <w:rPr>
          <w:rFonts w:asciiTheme="minorHAnsi" w:hAnsiTheme="minorHAnsi"/>
          <w:i/>
          <w:color w:val="1F497D"/>
          <w:sz w:val="22"/>
        </w:rPr>
        <w:t>ČR</w:t>
      </w:r>
    </w:p>
    <w:p w:rsidR="00347501" w:rsidRPr="00CB35A2" w:rsidRDefault="005B5EC3" w:rsidP="00347501">
      <w:pPr>
        <w:pStyle w:val="Default"/>
        <w:spacing w:line="276" w:lineRule="auto"/>
        <w:rPr>
          <w:rFonts w:asciiTheme="minorHAnsi" w:hAnsiTheme="minorHAnsi"/>
          <w:b/>
          <w:color w:val="1F497D"/>
          <w:sz w:val="22"/>
        </w:rPr>
      </w:pPr>
      <w:r w:rsidRPr="00347501">
        <w:rPr>
          <w:rFonts w:asciiTheme="minorHAnsi" w:hAnsiTheme="minorHAnsi"/>
          <w:color w:val="1F497D"/>
          <w:sz w:val="22"/>
        </w:rPr>
        <w:t>11.15 – 11.45</w:t>
      </w:r>
      <w:r w:rsidRPr="00CB35A2">
        <w:rPr>
          <w:rFonts w:asciiTheme="minorHAnsi" w:hAnsiTheme="minorHAnsi"/>
          <w:color w:val="1F497D"/>
        </w:rPr>
        <w:tab/>
      </w:r>
      <w:r w:rsidR="000B4B96">
        <w:rPr>
          <w:rFonts w:asciiTheme="minorHAnsi" w:hAnsiTheme="minorHAnsi"/>
          <w:color w:val="1F497D"/>
        </w:rPr>
        <w:tab/>
      </w:r>
      <w:r w:rsidR="00347501" w:rsidRPr="00CB35A2">
        <w:rPr>
          <w:rFonts w:asciiTheme="minorHAnsi" w:hAnsiTheme="minorHAnsi"/>
          <w:b/>
          <w:color w:val="1F497D"/>
          <w:sz w:val="22"/>
        </w:rPr>
        <w:t>Výsledky výzev 2014-15</w:t>
      </w:r>
      <w:r w:rsidR="00D736FE">
        <w:rPr>
          <w:rFonts w:asciiTheme="minorHAnsi" w:hAnsiTheme="minorHAnsi"/>
          <w:b/>
          <w:color w:val="1F497D"/>
          <w:sz w:val="22"/>
        </w:rPr>
        <w:t xml:space="preserve"> </w:t>
      </w:r>
    </w:p>
    <w:p w:rsidR="00D54B7D" w:rsidRPr="00CB35A2" w:rsidRDefault="00347501" w:rsidP="00347501">
      <w:pPr>
        <w:pStyle w:val="Default"/>
        <w:spacing w:after="240" w:line="276" w:lineRule="auto"/>
        <w:rPr>
          <w:rFonts w:asciiTheme="minorHAnsi" w:hAnsiTheme="minorHAnsi"/>
          <w:color w:val="1F497D"/>
        </w:rPr>
      </w:pPr>
      <w:r w:rsidRPr="00CB35A2">
        <w:rPr>
          <w:rFonts w:asciiTheme="minorHAnsi" w:hAnsiTheme="minorHAnsi"/>
          <w:b/>
          <w:color w:val="1F497D"/>
          <w:sz w:val="22"/>
        </w:rPr>
        <w:tab/>
      </w:r>
      <w:r w:rsidRPr="00CB35A2">
        <w:rPr>
          <w:rFonts w:asciiTheme="minorHAnsi" w:hAnsiTheme="minorHAnsi"/>
          <w:b/>
          <w:color w:val="1F497D"/>
          <w:sz w:val="22"/>
        </w:rPr>
        <w:tab/>
      </w:r>
      <w:r w:rsidRPr="00CB35A2">
        <w:rPr>
          <w:rFonts w:asciiTheme="minorHAnsi" w:hAnsiTheme="minorHAnsi"/>
          <w:b/>
          <w:color w:val="1F497D"/>
          <w:sz w:val="22"/>
        </w:rPr>
        <w:tab/>
      </w:r>
      <w:r w:rsidRPr="00CB35A2">
        <w:rPr>
          <w:rFonts w:asciiTheme="minorHAnsi" w:hAnsiTheme="minorHAnsi"/>
          <w:i/>
          <w:color w:val="1F497D"/>
          <w:sz w:val="22"/>
        </w:rPr>
        <w:t xml:space="preserve">Daniel Frank, </w:t>
      </w:r>
      <w:r w:rsidR="00CF0BC9" w:rsidRPr="00CB35A2">
        <w:rPr>
          <w:rFonts w:asciiTheme="minorHAnsi" w:hAnsiTheme="minorHAnsi"/>
          <w:i/>
          <w:color w:val="1F497D"/>
          <w:sz w:val="22"/>
        </w:rPr>
        <w:t>TC AV</w:t>
      </w:r>
      <w:r w:rsidR="00CF0BC9">
        <w:rPr>
          <w:rFonts w:asciiTheme="minorHAnsi" w:hAnsiTheme="minorHAnsi"/>
          <w:i/>
          <w:color w:val="1F497D"/>
          <w:sz w:val="22"/>
        </w:rPr>
        <w:t xml:space="preserve"> </w:t>
      </w:r>
      <w:r w:rsidR="00CF0BC9" w:rsidRPr="00CB35A2">
        <w:rPr>
          <w:rFonts w:asciiTheme="minorHAnsi" w:hAnsiTheme="minorHAnsi"/>
          <w:i/>
          <w:color w:val="1F497D"/>
          <w:sz w:val="22"/>
        </w:rPr>
        <w:t>ČR</w:t>
      </w:r>
    </w:p>
    <w:p w:rsidR="000B4B96" w:rsidRPr="00CB35A2" w:rsidRDefault="005B5EC3" w:rsidP="00347501">
      <w:pPr>
        <w:pStyle w:val="Default"/>
        <w:spacing w:after="240" w:line="276" w:lineRule="auto"/>
        <w:rPr>
          <w:rFonts w:asciiTheme="minorHAnsi" w:hAnsiTheme="minorHAnsi"/>
          <w:i/>
          <w:color w:val="1F497D"/>
          <w:sz w:val="22"/>
        </w:rPr>
      </w:pPr>
      <w:r w:rsidRPr="00CF0BC9">
        <w:rPr>
          <w:rFonts w:asciiTheme="minorHAnsi" w:hAnsiTheme="minorHAnsi"/>
          <w:color w:val="00B0F0"/>
          <w:sz w:val="22"/>
        </w:rPr>
        <w:t>11.45 – 12.</w:t>
      </w:r>
      <w:r w:rsidR="00CB35A2" w:rsidRPr="00CF0BC9">
        <w:rPr>
          <w:rFonts w:asciiTheme="minorHAnsi" w:hAnsiTheme="minorHAnsi"/>
          <w:color w:val="00B0F0"/>
          <w:sz w:val="22"/>
        </w:rPr>
        <w:t>1</w:t>
      </w:r>
      <w:r w:rsidRPr="00CF0BC9">
        <w:rPr>
          <w:rFonts w:asciiTheme="minorHAnsi" w:hAnsiTheme="minorHAnsi"/>
          <w:color w:val="00B0F0"/>
          <w:sz w:val="22"/>
        </w:rPr>
        <w:t>5</w:t>
      </w:r>
      <w:r w:rsidRPr="00CF0BC9">
        <w:rPr>
          <w:rFonts w:asciiTheme="minorHAnsi" w:hAnsiTheme="minorHAnsi"/>
          <w:color w:val="00B0F0"/>
          <w:sz w:val="22"/>
        </w:rPr>
        <w:tab/>
      </w:r>
      <w:r w:rsidRPr="00CF0BC9">
        <w:rPr>
          <w:rFonts w:asciiTheme="minorHAnsi" w:hAnsiTheme="minorHAnsi"/>
          <w:color w:val="00B0F0"/>
          <w:sz w:val="22"/>
        </w:rPr>
        <w:tab/>
      </w:r>
      <w:r w:rsidR="00347501" w:rsidRPr="00CF0BC9">
        <w:rPr>
          <w:rFonts w:asciiTheme="minorHAnsi" w:hAnsiTheme="minorHAnsi"/>
          <w:i/>
          <w:color w:val="00B0F0"/>
          <w:sz w:val="22"/>
        </w:rPr>
        <w:t>Přestávka na kávu</w:t>
      </w:r>
    </w:p>
    <w:p w:rsidR="00D54B7D" w:rsidRPr="00CB35A2" w:rsidRDefault="005B5EC3" w:rsidP="000F5C5F">
      <w:pPr>
        <w:pStyle w:val="Default"/>
        <w:spacing w:line="276" w:lineRule="auto"/>
        <w:rPr>
          <w:rFonts w:asciiTheme="minorHAnsi" w:hAnsiTheme="minorHAnsi"/>
          <w:b/>
          <w:color w:val="1F497D"/>
          <w:sz w:val="22"/>
        </w:rPr>
      </w:pPr>
      <w:r w:rsidRPr="00CB35A2">
        <w:rPr>
          <w:rFonts w:asciiTheme="minorHAnsi" w:hAnsiTheme="minorHAnsi"/>
          <w:color w:val="1F497D"/>
          <w:sz w:val="22"/>
        </w:rPr>
        <w:t>12.</w:t>
      </w:r>
      <w:r w:rsidR="00CB35A2">
        <w:rPr>
          <w:rFonts w:asciiTheme="minorHAnsi" w:hAnsiTheme="minorHAnsi"/>
          <w:color w:val="1F497D"/>
          <w:sz w:val="22"/>
        </w:rPr>
        <w:t>15</w:t>
      </w:r>
      <w:r w:rsidR="006702EF" w:rsidRPr="00CB35A2">
        <w:rPr>
          <w:rFonts w:asciiTheme="minorHAnsi" w:hAnsiTheme="minorHAnsi"/>
          <w:color w:val="1F497D"/>
          <w:sz w:val="22"/>
        </w:rPr>
        <w:t xml:space="preserve"> </w:t>
      </w:r>
      <w:r w:rsidRPr="00CB35A2">
        <w:rPr>
          <w:rFonts w:asciiTheme="minorHAnsi" w:hAnsiTheme="minorHAnsi"/>
          <w:color w:val="1F497D"/>
          <w:sz w:val="22"/>
        </w:rPr>
        <w:t xml:space="preserve">– </w:t>
      </w:r>
      <w:r w:rsidR="006702EF" w:rsidRPr="00CB35A2">
        <w:rPr>
          <w:rFonts w:asciiTheme="minorHAnsi" w:hAnsiTheme="minorHAnsi"/>
          <w:color w:val="1F497D"/>
          <w:sz w:val="22"/>
        </w:rPr>
        <w:t>13</w:t>
      </w:r>
      <w:r w:rsidRPr="00CB35A2">
        <w:rPr>
          <w:rFonts w:asciiTheme="minorHAnsi" w:hAnsiTheme="minorHAnsi"/>
          <w:color w:val="1F497D"/>
          <w:sz w:val="22"/>
        </w:rPr>
        <w:t>.</w:t>
      </w:r>
      <w:r w:rsidR="006702EF" w:rsidRPr="00CB35A2">
        <w:rPr>
          <w:rFonts w:asciiTheme="minorHAnsi" w:hAnsiTheme="minorHAnsi"/>
          <w:color w:val="1F497D"/>
          <w:sz w:val="22"/>
        </w:rPr>
        <w:t>0</w:t>
      </w:r>
      <w:r w:rsidR="00CB35A2">
        <w:rPr>
          <w:rFonts w:asciiTheme="minorHAnsi" w:hAnsiTheme="minorHAnsi"/>
          <w:color w:val="1F497D"/>
          <w:sz w:val="22"/>
        </w:rPr>
        <w:t>0</w:t>
      </w:r>
      <w:r w:rsidRPr="00CB35A2">
        <w:rPr>
          <w:rFonts w:asciiTheme="minorHAnsi" w:hAnsiTheme="minorHAnsi"/>
          <w:b/>
          <w:color w:val="1F497D"/>
          <w:sz w:val="22"/>
        </w:rPr>
        <w:tab/>
      </w:r>
      <w:r w:rsidRPr="00CB35A2">
        <w:rPr>
          <w:rFonts w:asciiTheme="minorHAnsi" w:hAnsiTheme="minorHAnsi"/>
          <w:b/>
          <w:color w:val="1F497D"/>
          <w:sz w:val="22"/>
        </w:rPr>
        <w:tab/>
      </w:r>
      <w:r w:rsidR="006702EF" w:rsidRPr="00CB35A2">
        <w:rPr>
          <w:rFonts w:asciiTheme="minorHAnsi" w:hAnsiTheme="minorHAnsi"/>
          <w:b/>
          <w:color w:val="1F497D"/>
          <w:sz w:val="22"/>
        </w:rPr>
        <w:t>Zkušenosti úspěšných řešitelů H2020</w:t>
      </w:r>
    </w:p>
    <w:p w:rsidR="00D54B7D" w:rsidRDefault="006702EF" w:rsidP="000F5C5F">
      <w:pPr>
        <w:pStyle w:val="Default"/>
        <w:spacing w:line="276" w:lineRule="auto"/>
        <w:ind w:left="1416" w:firstLine="708"/>
        <w:rPr>
          <w:rFonts w:asciiTheme="minorHAnsi" w:hAnsiTheme="minorHAnsi"/>
          <w:i/>
          <w:color w:val="1F497D"/>
          <w:sz w:val="22"/>
        </w:rPr>
      </w:pPr>
      <w:r w:rsidRPr="00CB35A2">
        <w:rPr>
          <w:rFonts w:asciiTheme="minorHAnsi" w:hAnsiTheme="minorHAnsi"/>
          <w:i/>
          <w:color w:val="1F497D"/>
          <w:sz w:val="22"/>
        </w:rPr>
        <w:t>CEITEC, C</w:t>
      </w:r>
      <w:r w:rsidR="006B7D94">
        <w:rPr>
          <w:rFonts w:asciiTheme="minorHAnsi" w:hAnsiTheme="minorHAnsi"/>
          <w:i/>
          <w:color w:val="1F497D"/>
          <w:sz w:val="22"/>
        </w:rPr>
        <w:t>ESNET</w:t>
      </w:r>
      <w:r w:rsidRPr="00CB35A2">
        <w:rPr>
          <w:rFonts w:asciiTheme="minorHAnsi" w:hAnsiTheme="minorHAnsi"/>
          <w:i/>
          <w:color w:val="1F497D"/>
          <w:sz w:val="22"/>
        </w:rPr>
        <w:t>, IT4I</w:t>
      </w:r>
    </w:p>
    <w:p w:rsidR="000B4B96" w:rsidRPr="00CB35A2" w:rsidRDefault="00CB35A2" w:rsidP="000B4B96">
      <w:pPr>
        <w:pStyle w:val="Default"/>
        <w:spacing w:line="276" w:lineRule="auto"/>
        <w:rPr>
          <w:rFonts w:asciiTheme="minorHAnsi" w:hAnsiTheme="minorHAnsi"/>
          <w:b/>
          <w:color w:val="1F497D"/>
          <w:sz w:val="22"/>
        </w:rPr>
      </w:pPr>
      <w:r w:rsidRPr="00CB35A2">
        <w:rPr>
          <w:rFonts w:asciiTheme="minorHAnsi" w:hAnsiTheme="minorHAnsi"/>
          <w:color w:val="1F497D"/>
          <w:sz w:val="22"/>
        </w:rPr>
        <w:t>13.00 – 13.20</w:t>
      </w:r>
      <w:r w:rsidRPr="00CB35A2">
        <w:rPr>
          <w:rFonts w:asciiTheme="minorHAnsi" w:hAnsiTheme="minorHAnsi"/>
          <w:color w:val="1F497D"/>
          <w:sz w:val="22"/>
        </w:rPr>
        <w:tab/>
      </w:r>
      <w:r>
        <w:rPr>
          <w:rFonts w:asciiTheme="minorHAnsi" w:hAnsiTheme="minorHAnsi"/>
          <w:b/>
          <w:color w:val="1F497D"/>
          <w:sz w:val="22"/>
        </w:rPr>
        <w:tab/>
      </w:r>
      <w:r w:rsidR="000B4B96" w:rsidRPr="00CB35A2">
        <w:rPr>
          <w:rFonts w:asciiTheme="minorHAnsi" w:hAnsiTheme="minorHAnsi"/>
          <w:b/>
          <w:color w:val="1F497D"/>
          <w:sz w:val="22"/>
        </w:rPr>
        <w:t>Představení projektu RICH</w:t>
      </w:r>
    </w:p>
    <w:p w:rsidR="000B4B96" w:rsidRPr="00CB35A2" w:rsidRDefault="000B4B96" w:rsidP="000B4B96">
      <w:pPr>
        <w:pStyle w:val="Default"/>
        <w:spacing w:line="276" w:lineRule="auto"/>
        <w:ind w:left="2124"/>
        <w:rPr>
          <w:rFonts w:asciiTheme="minorHAnsi" w:hAnsiTheme="minorHAnsi"/>
          <w:i/>
          <w:color w:val="1F497D"/>
          <w:sz w:val="22"/>
        </w:rPr>
      </w:pPr>
      <w:r w:rsidRPr="00CB35A2">
        <w:rPr>
          <w:rFonts w:asciiTheme="minorHAnsi" w:hAnsiTheme="minorHAnsi"/>
          <w:i/>
          <w:color w:val="1F497D"/>
          <w:sz w:val="22"/>
        </w:rPr>
        <w:t>Domin</w:t>
      </w:r>
      <w:r>
        <w:rPr>
          <w:rFonts w:asciiTheme="minorHAnsi" w:hAnsiTheme="minorHAnsi"/>
          <w:i/>
          <w:color w:val="1F497D"/>
          <w:sz w:val="22"/>
        </w:rPr>
        <w:t>i</w:t>
      </w:r>
      <w:r w:rsidRPr="00CB35A2">
        <w:rPr>
          <w:rFonts w:asciiTheme="minorHAnsi" w:hAnsiTheme="minorHAnsi"/>
          <w:i/>
          <w:color w:val="1F497D"/>
          <w:sz w:val="22"/>
        </w:rPr>
        <w:t>ka Zsapková Hari</w:t>
      </w:r>
      <w:r>
        <w:rPr>
          <w:rFonts w:asciiTheme="minorHAnsi" w:hAnsiTheme="minorHAnsi"/>
          <w:i/>
          <w:color w:val="1F497D"/>
          <w:sz w:val="22"/>
        </w:rPr>
        <w:t>n</w:t>
      </w:r>
      <w:r w:rsidRPr="00CB35A2">
        <w:rPr>
          <w:rFonts w:asciiTheme="minorHAnsi" w:hAnsiTheme="minorHAnsi"/>
          <w:i/>
          <w:color w:val="1F497D"/>
          <w:sz w:val="22"/>
        </w:rPr>
        <w:t>gová, TC</w:t>
      </w:r>
      <w:r>
        <w:rPr>
          <w:rFonts w:asciiTheme="minorHAnsi" w:hAnsiTheme="minorHAnsi"/>
          <w:i/>
          <w:color w:val="1F497D"/>
          <w:sz w:val="22"/>
        </w:rPr>
        <w:t xml:space="preserve"> </w:t>
      </w:r>
      <w:r w:rsidRPr="00CB35A2">
        <w:rPr>
          <w:rFonts w:asciiTheme="minorHAnsi" w:hAnsiTheme="minorHAnsi"/>
          <w:i/>
          <w:color w:val="1F497D"/>
          <w:sz w:val="22"/>
        </w:rPr>
        <w:t>AV</w:t>
      </w:r>
      <w:r w:rsidR="00CF0BC9">
        <w:rPr>
          <w:rFonts w:asciiTheme="minorHAnsi" w:hAnsiTheme="minorHAnsi"/>
          <w:i/>
          <w:color w:val="1F497D"/>
          <w:sz w:val="22"/>
        </w:rPr>
        <w:t xml:space="preserve"> </w:t>
      </w:r>
      <w:r w:rsidRPr="00CB35A2">
        <w:rPr>
          <w:rFonts w:asciiTheme="minorHAnsi" w:hAnsiTheme="minorHAnsi"/>
          <w:i/>
          <w:color w:val="1F497D"/>
          <w:sz w:val="22"/>
        </w:rPr>
        <w:t>ČR</w:t>
      </w:r>
    </w:p>
    <w:p w:rsidR="000B4B96" w:rsidRPr="00CB35A2" w:rsidRDefault="005B5EC3" w:rsidP="000B4B96">
      <w:pPr>
        <w:pStyle w:val="Default"/>
        <w:spacing w:line="276" w:lineRule="auto"/>
        <w:rPr>
          <w:rFonts w:asciiTheme="minorHAnsi" w:hAnsiTheme="minorHAnsi"/>
          <w:b/>
          <w:color w:val="1F497D"/>
          <w:sz w:val="22"/>
        </w:rPr>
      </w:pPr>
      <w:r w:rsidRPr="00CB35A2">
        <w:rPr>
          <w:rFonts w:asciiTheme="minorHAnsi" w:hAnsiTheme="minorHAnsi"/>
          <w:color w:val="1F497D"/>
          <w:sz w:val="22"/>
        </w:rPr>
        <w:t>1</w:t>
      </w:r>
      <w:r w:rsidR="006702EF" w:rsidRPr="00CB35A2">
        <w:rPr>
          <w:rFonts w:asciiTheme="minorHAnsi" w:hAnsiTheme="minorHAnsi"/>
          <w:color w:val="1F497D"/>
          <w:sz w:val="22"/>
        </w:rPr>
        <w:t>3</w:t>
      </w:r>
      <w:r w:rsidRPr="00CB35A2">
        <w:rPr>
          <w:rFonts w:asciiTheme="minorHAnsi" w:hAnsiTheme="minorHAnsi"/>
          <w:color w:val="1F497D"/>
          <w:sz w:val="22"/>
        </w:rPr>
        <w:t>.</w:t>
      </w:r>
      <w:r w:rsidR="00CB35A2">
        <w:rPr>
          <w:rFonts w:asciiTheme="minorHAnsi" w:hAnsiTheme="minorHAnsi"/>
          <w:color w:val="1F497D"/>
          <w:sz w:val="22"/>
        </w:rPr>
        <w:t>20</w:t>
      </w:r>
      <w:r w:rsidR="006702EF" w:rsidRPr="00CB35A2">
        <w:rPr>
          <w:rFonts w:asciiTheme="minorHAnsi" w:hAnsiTheme="minorHAnsi"/>
          <w:color w:val="1F497D"/>
          <w:sz w:val="22"/>
        </w:rPr>
        <w:t xml:space="preserve"> </w:t>
      </w:r>
      <w:r w:rsidR="00CB35A2">
        <w:rPr>
          <w:rFonts w:asciiTheme="minorHAnsi" w:hAnsiTheme="minorHAnsi"/>
          <w:color w:val="1F497D"/>
          <w:sz w:val="22"/>
        </w:rPr>
        <w:t>– 13.30</w:t>
      </w:r>
      <w:r w:rsidRPr="00CB35A2">
        <w:rPr>
          <w:rFonts w:asciiTheme="minorHAnsi" w:hAnsiTheme="minorHAnsi"/>
          <w:b/>
          <w:color w:val="1F497D"/>
          <w:sz w:val="22"/>
        </w:rPr>
        <w:tab/>
      </w:r>
      <w:r w:rsidR="00CB35A2">
        <w:rPr>
          <w:rFonts w:asciiTheme="minorHAnsi" w:hAnsiTheme="minorHAnsi"/>
          <w:b/>
          <w:color w:val="1F497D"/>
          <w:sz w:val="22"/>
        </w:rPr>
        <w:tab/>
      </w:r>
      <w:r w:rsidR="000B4B96" w:rsidRPr="00CB35A2">
        <w:rPr>
          <w:rFonts w:asciiTheme="minorHAnsi" w:hAnsiTheme="minorHAnsi"/>
          <w:b/>
          <w:color w:val="1F497D"/>
          <w:sz w:val="22"/>
        </w:rPr>
        <w:t>Představení služeb kanceláře CZELO</w:t>
      </w:r>
    </w:p>
    <w:p w:rsidR="000B4B96" w:rsidRPr="00CB35A2" w:rsidRDefault="000B4B96" w:rsidP="000B4B96">
      <w:pPr>
        <w:pStyle w:val="Default"/>
        <w:spacing w:after="240" w:line="276" w:lineRule="auto"/>
        <w:rPr>
          <w:rFonts w:asciiTheme="minorHAnsi" w:hAnsiTheme="minorHAnsi"/>
          <w:i/>
          <w:color w:val="1F497D"/>
          <w:sz w:val="22"/>
        </w:rPr>
      </w:pPr>
      <w:r w:rsidRPr="00CB35A2">
        <w:rPr>
          <w:rFonts w:asciiTheme="minorHAnsi" w:hAnsiTheme="minorHAnsi"/>
          <w:b/>
          <w:color w:val="1F497D"/>
          <w:sz w:val="22"/>
        </w:rPr>
        <w:tab/>
      </w:r>
      <w:r w:rsidRPr="00CB35A2">
        <w:rPr>
          <w:rFonts w:asciiTheme="minorHAnsi" w:hAnsiTheme="minorHAnsi"/>
          <w:b/>
          <w:color w:val="1F497D"/>
          <w:sz w:val="22"/>
        </w:rPr>
        <w:tab/>
      </w:r>
      <w:r w:rsidRPr="00CB35A2">
        <w:rPr>
          <w:rFonts w:asciiTheme="minorHAnsi" w:hAnsiTheme="minorHAnsi"/>
          <w:b/>
          <w:color w:val="1F497D"/>
          <w:sz w:val="22"/>
        </w:rPr>
        <w:tab/>
      </w:r>
      <w:r w:rsidRPr="00CB35A2">
        <w:rPr>
          <w:rFonts w:asciiTheme="minorHAnsi" w:hAnsiTheme="minorHAnsi"/>
          <w:i/>
          <w:color w:val="1F497D"/>
          <w:sz w:val="22"/>
        </w:rPr>
        <w:t xml:space="preserve">Pavlína </w:t>
      </w:r>
      <w:proofErr w:type="spellStart"/>
      <w:r w:rsidRPr="00CB35A2">
        <w:rPr>
          <w:rFonts w:asciiTheme="minorHAnsi" w:hAnsiTheme="minorHAnsi"/>
          <w:i/>
          <w:color w:val="1F497D"/>
          <w:sz w:val="22"/>
        </w:rPr>
        <w:t>Pancová</w:t>
      </w:r>
      <w:proofErr w:type="spellEnd"/>
      <w:r w:rsidRPr="00CB35A2">
        <w:rPr>
          <w:rFonts w:asciiTheme="minorHAnsi" w:hAnsiTheme="minorHAnsi"/>
          <w:i/>
          <w:color w:val="1F497D"/>
          <w:sz w:val="22"/>
        </w:rPr>
        <w:t xml:space="preserve"> Šimková, CZELO TC</w:t>
      </w:r>
      <w:r>
        <w:rPr>
          <w:rFonts w:asciiTheme="minorHAnsi" w:hAnsiTheme="minorHAnsi"/>
          <w:i/>
          <w:color w:val="1F497D"/>
          <w:sz w:val="22"/>
        </w:rPr>
        <w:t xml:space="preserve"> </w:t>
      </w:r>
      <w:r w:rsidRPr="00CB35A2">
        <w:rPr>
          <w:rFonts w:asciiTheme="minorHAnsi" w:hAnsiTheme="minorHAnsi"/>
          <w:i/>
          <w:color w:val="1F497D"/>
          <w:sz w:val="22"/>
        </w:rPr>
        <w:t>AV</w:t>
      </w:r>
      <w:r w:rsidR="00CF0BC9">
        <w:rPr>
          <w:rFonts w:asciiTheme="minorHAnsi" w:hAnsiTheme="minorHAnsi"/>
          <w:i/>
          <w:color w:val="1F497D"/>
          <w:sz w:val="22"/>
        </w:rPr>
        <w:t xml:space="preserve"> </w:t>
      </w:r>
      <w:r w:rsidRPr="00CB35A2">
        <w:rPr>
          <w:rFonts w:asciiTheme="minorHAnsi" w:hAnsiTheme="minorHAnsi"/>
          <w:i/>
          <w:color w:val="1F497D"/>
          <w:sz w:val="22"/>
        </w:rPr>
        <w:t>ČR</w:t>
      </w:r>
    </w:p>
    <w:p w:rsidR="00D54B7D" w:rsidRPr="000B4B96" w:rsidRDefault="00CB35A2" w:rsidP="00CF0BC9">
      <w:pPr>
        <w:pStyle w:val="Default"/>
        <w:spacing w:after="120" w:line="276" w:lineRule="auto"/>
        <w:rPr>
          <w:rFonts w:asciiTheme="minorHAnsi" w:hAnsiTheme="minorHAnsi"/>
          <w:i/>
          <w:color w:val="1F497D"/>
          <w:sz w:val="22"/>
        </w:rPr>
      </w:pPr>
      <w:r>
        <w:rPr>
          <w:rFonts w:asciiTheme="minorHAnsi" w:hAnsiTheme="minorHAnsi"/>
          <w:color w:val="1F497D"/>
          <w:sz w:val="22"/>
        </w:rPr>
        <w:t>13.30</w:t>
      </w:r>
      <w:r w:rsidR="005B5EC3" w:rsidRPr="00CB35A2">
        <w:rPr>
          <w:rFonts w:asciiTheme="minorHAnsi" w:hAnsiTheme="minorHAnsi"/>
          <w:color w:val="1F497D"/>
          <w:sz w:val="22"/>
        </w:rPr>
        <w:t xml:space="preserve"> – 13.</w:t>
      </w:r>
      <w:r>
        <w:rPr>
          <w:rFonts w:asciiTheme="minorHAnsi" w:hAnsiTheme="minorHAnsi"/>
          <w:color w:val="1F497D"/>
          <w:sz w:val="22"/>
        </w:rPr>
        <w:t>45</w:t>
      </w:r>
      <w:r w:rsidR="005B5EC3" w:rsidRPr="00CB35A2">
        <w:rPr>
          <w:rFonts w:asciiTheme="minorHAnsi" w:hAnsiTheme="minorHAnsi"/>
          <w:color w:val="1F497D"/>
          <w:sz w:val="22"/>
        </w:rPr>
        <w:tab/>
      </w:r>
      <w:r w:rsidR="005B5EC3" w:rsidRPr="00CB35A2">
        <w:rPr>
          <w:rFonts w:asciiTheme="minorHAnsi" w:hAnsiTheme="minorHAnsi"/>
          <w:color w:val="1F497D"/>
          <w:sz w:val="22"/>
        </w:rPr>
        <w:tab/>
      </w:r>
      <w:r w:rsidR="00D95358" w:rsidRPr="00CB35A2">
        <w:rPr>
          <w:rFonts w:asciiTheme="minorHAnsi" w:hAnsiTheme="minorHAnsi"/>
          <w:color w:val="1F497D"/>
          <w:sz w:val="22"/>
        </w:rPr>
        <w:t>Diskuze</w:t>
      </w:r>
      <w:r w:rsidR="005B5EC3" w:rsidRPr="00CB35A2">
        <w:rPr>
          <w:rFonts w:asciiTheme="minorHAnsi" w:hAnsiTheme="minorHAnsi"/>
          <w:i/>
          <w:color w:val="1F497D"/>
          <w:sz w:val="22"/>
        </w:rPr>
        <w:t xml:space="preserve"> </w:t>
      </w:r>
    </w:p>
    <w:p w:rsidR="00D54B7D" w:rsidRPr="00CB35A2" w:rsidRDefault="00CB35A2" w:rsidP="000F5C5F">
      <w:pPr>
        <w:pStyle w:val="Default"/>
        <w:spacing w:line="276" w:lineRule="auto"/>
        <w:rPr>
          <w:rFonts w:asciiTheme="minorHAnsi" w:hAnsiTheme="minorHAnsi"/>
          <w:i/>
          <w:color w:val="00B0F0"/>
          <w:sz w:val="22"/>
        </w:rPr>
      </w:pPr>
      <w:r>
        <w:rPr>
          <w:rFonts w:asciiTheme="minorHAnsi" w:hAnsiTheme="minorHAnsi"/>
          <w:color w:val="00B0F0"/>
          <w:sz w:val="22"/>
        </w:rPr>
        <w:t>1</w:t>
      </w:r>
      <w:r w:rsidR="000B4B96">
        <w:rPr>
          <w:rFonts w:asciiTheme="minorHAnsi" w:hAnsiTheme="minorHAnsi"/>
          <w:color w:val="00B0F0"/>
          <w:sz w:val="22"/>
        </w:rPr>
        <w:t>3</w:t>
      </w:r>
      <w:r w:rsidR="006702EF" w:rsidRPr="00CB35A2">
        <w:rPr>
          <w:rFonts w:asciiTheme="minorHAnsi" w:hAnsiTheme="minorHAnsi"/>
          <w:color w:val="00B0F0"/>
          <w:sz w:val="22"/>
        </w:rPr>
        <w:t>.</w:t>
      </w:r>
      <w:r w:rsidR="000B4B96">
        <w:rPr>
          <w:rFonts w:asciiTheme="minorHAnsi" w:hAnsiTheme="minorHAnsi"/>
          <w:color w:val="00B0F0"/>
          <w:sz w:val="22"/>
        </w:rPr>
        <w:t>45</w:t>
      </w:r>
      <w:r w:rsidR="005B5EC3" w:rsidRPr="00CB35A2">
        <w:rPr>
          <w:rFonts w:asciiTheme="minorHAnsi" w:hAnsiTheme="minorHAnsi"/>
          <w:color w:val="00B0F0"/>
          <w:sz w:val="22"/>
        </w:rPr>
        <w:tab/>
      </w:r>
      <w:r w:rsidR="005B5EC3" w:rsidRPr="00CB35A2">
        <w:rPr>
          <w:rFonts w:asciiTheme="minorHAnsi" w:hAnsiTheme="minorHAnsi"/>
          <w:color w:val="00B0F0"/>
          <w:sz w:val="22"/>
        </w:rPr>
        <w:tab/>
      </w:r>
      <w:r w:rsidR="005B5EC3" w:rsidRPr="00CB35A2">
        <w:rPr>
          <w:rFonts w:asciiTheme="minorHAnsi" w:hAnsiTheme="minorHAnsi"/>
          <w:color w:val="00B0F0"/>
          <w:sz w:val="22"/>
        </w:rPr>
        <w:tab/>
      </w:r>
      <w:r w:rsidR="00C226FD">
        <w:rPr>
          <w:rFonts w:asciiTheme="minorHAnsi" w:hAnsiTheme="minorHAnsi"/>
          <w:i/>
          <w:color w:val="00B0F0"/>
          <w:sz w:val="22"/>
        </w:rPr>
        <w:t xml:space="preserve">Přestávka na oběd </w:t>
      </w:r>
    </w:p>
    <w:p w:rsidR="00CB35A2" w:rsidRDefault="00CB35A2">
      <w:pPr>
        <w:jc w:val="center"/>
        <w:rPr>
          <w:rFonts w:asciiTheme="minorHAnsi" w:hAnsiTheme="minorHAnsi"/>
          <w:color w:val="FF0000"/>
        </w:rPr>
      </w:pPr>
    </w:p>
    <w:p w:rsidR="003F5A50" w:rsidRPr="003F5A50" w:rsidRDefault="003F5A50" w:rsidP="003F5A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:rsidR="00D54B7D" w:rsidRPr="00CB35A2" w:rsidRDefault="003F5A50" w:rsidP="003F5A50">
      <w:pPr>
        <w:jc w:val="center"/>
        <w:rPr>
          <w:rFonts w:asciiTheme="minorHAnsi" w:hAnsiTheme="minorHAnsi"/>
          <w:color w:val="FF0000"/>
        </w:rPr>
      </w:pPr>
      <w:r w:rsidRPr="003F5A50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3F5A50">
        <w:rPr>
          <w:rFonts w:asciiTheme="minorHAnsi" w:hAnsiTheme="minorHAnsi"/>
          <w:color w:val="1F497D"/>
          <w:sz w:val="24"/>
          <w:szCs w:val="24"/>
        </w:rPr>
        <w:t>Registrace je možná do 1</w:t>
      </w:r>
      <w:r w:rsidR="00CF0BC9">
        <w:rPr>
          <w:rFonts w:asciiTheme="minorHAnsi" w:hAnsiTheme="minorHAnsi"/>
          <w:color w:val="1F497D"/>
          <w:sz w:val="24"/>
          <w:szCs w:val="24"/>
        </w:rPr>
        <w:t>1</w:t>
      </w:r>
      <w:r w:rsidRPr="003F5A50">
        <w:rPr>
          <w:rFonts w:asciiTheme="minorHAnsi" w:hAnsiTheme="minorHAnsi"/>
          <w:color w:val="1F497D"/>
          <w:sz w:val="24"/>
          <w:szCs w:val="24"/>
        </w:rPr>
        <w:t>. 1</w:t>
      </w:r>
      <w:r>
        <w:rPr>
          <w:rFonts w:asciiTheme="minorHAnsi" w:hAnsiTheme="minorHAnsi"/>
          <w:color w:val="1F497D"/>
          <w:sz w:val="24"/>
          <w:szCs w:val="24"/>
        </w:rPr>
        <w:t>2</w:t>
      </w:r>
      <w:r w:rsidRPr="003F5A50">
        <w:rPr>
          <w:rFonts w:asciiTheme="minorHAnsi" w:hAnsiTheme="minorHAnsi"/>
          <w:color w:val="1F497D"/>
          <w:sz w:val="24"/>
          <w:szCs w:val="24"/>
        </w:rPr>
        <w:t>. 2015 nebo do vyčerpání kapacity konferenční místnosti na odkazu</w:t>
      </w:r>
      <w:r>
        <w:rPr>
          <w:rFonts w:asciiTheme="minorHAnsi" w:hAnsiTheme="minorHAnsi"/>
          <w:color w:val="1F497D"/>
          <w:sz w:val="24"/>
          <w:szCs w:val="24"/>
        </w:rPr>
        <w:t xml:space="preserve"> </w:t>
      </w:r>
      <w:hyperlink r:id="rId8" w:history="1">
        <w:r w:rsidRPr="00674A86">
          <w:rPr>
            <w:rStyle w:val="Hypertextovodkaz"/>
            <w:rFonts w:asciiTheme="minorHAnsi" w:hAnsiTheme="minorHAnsi"/>
            <w:sz w:val="24"/>
            <w:szCs w:val="24"/>
          </w:rPr>
          <w:t>http://geform.tc.cz/vyzkumne_infrastruktury</w:t>
        </w:r>
      </w:hyperlink>
      <w:r>
        <w:rPr>
          <w:rFonts w:asciiTheme="minorHAnsi" w:hAnsiTheme="minorHAnsi"/>
          <w:color w:val="1F497D"/>
          <w:sz w:val="24"/>
          <w:szCs w:val="24"/>
        </w:rPr>
        <w:t xml:space="preserve"> </w:t>
      </w:r>
    </w:p>
    <w:sectPr w:rsidR="00D54B7D" w:rsidRPr="00CB35A2">
      <w:headerReference w:type="default" r:id="rId9"/>
      <w:pgSz w:w="11906" w:h="16838"/>
      <w:pgMar w:top="1440" w:right="1077" w:bottom="851" w:left="1077" w:header="624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10E" w:rsidRDefault="00A7610E">
      <w:pPr>
        <w:spacing w:after="0" w:line="240" w:lineRule="auto"/>
      </w:pPr>
      <w:r>
        <w:separator/>
      </w:r>
    </w:p>
  </w:endnote>
  <w:endnote w:type="continuationSeparator" w:id="0">
    <w:p w:rsidR="00A7610E" w:rsidRDefault="00A7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10E" w:rsidRDefault="00A7610E">
      <w:pPr>
        <w:spacing w:after="0" w:line="240" w:lineRule="auto"/>
      </w:pPr>
      <w:r>
        <w:separator/>
      </w:r>
    </w:p>
  </w:footnote>
  <w:footnote w:type="continuationSeparator" w:id="0">
    <w:p w:rsidR="00A7610E" w:rsidRDefault="00A76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B7D" w:rsidRDefault="00CF0BC9">
    <w:pPr>
      <w:pStyle w:val="Zhlav"/>
      <w:tabs>
        <w:tab w:val="left" w:pos="927"/>
      </w:tabs>
    </w:pPr>
    <w:r>
      <w:rPr>
        <w:noProof/>
        <w:lang w:eastAsia="cs-CZ"/>
      </w:rPr>
      <w:drawing>
        <wp:inline distT="0" distB="0" distL="0" distR="0">
          <wp:extent cx="1590675" cy="866127"/>
          <wp:effectExtent l="0" t="0" r="0" b="0"/>
          <wp:docPr id="2" name="Obrázek 2" descr="C:\Users\dvorakovaz\Documents\loga\TC_logotyp_zakladni_rgb_cz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vorakovaz\Documents\loga\TC_logotyp_zakladni_rgb_cz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866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5EC3">
      <w:t xml:space="preserve">                                      </w:t>
    </w:r>
  </w:p>
  <w:p w:rsidR="00D54B7D" w:rsidRDefault="005B5EC3">
    <w:pPr>
      <w:pStyle w:val="Zhlav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A87"/>
    <w:rsid w:val="00045315"/>
    <w:rsid w:val="00076B16"/>
    <w:rsid w:val="00081BEA"/>
    <w:rsid w:val="0008340E"/>
    <w:rsid w:val="00096464"/>
    <w:rsid w:val="000B3ADE"/>
    <w:rsid w:val="000B4B96"/>
    <w:rsid w:val="000C1368"/>
    <w:rsid w:val="000F5C5F"/>
    <w:rsid w:val="00102EC1"/>
    <w:rsid w:val="0012032B"/>
    <w:rsid w:val="00133E82"/>
    <w:rsid w:val="001407DE"/>
    <w:rsid w:val="0019710C"/>
    <w:rsid w:val="001C1701"/>
    <w:rsid w:val="001E799E"/>
    <w:rsid w:val="002029FC"/>
    <w:rsid w:val="00203904"/>
    <w:rsid w:val="00210D13"/>
    <w:rsid w:val="00224267"/>
    <w:rsid w:val="00230B85"/>
    <w:rsid w:val="00243D12"/>
    <w:rsid w:val="002730A0"/>
    <w:rsid w:val="002B5528"/>
    <w:rsid w:val="002E0258"/>
    <w:rsid w:val="002E44F9"/>
    <w:rsid w:val="00316C68"/>
    <w:rsid w:val="00325632"/>
    <w:rsid w:val="00347501"/>
    <w:rsid w:val="00386001"/>
    <w:rsid w:val="003A740C"/>
    <w:rsid w:val="003C3CF6"/>
    <w:rsid w:val="003D4EC8"/>
    <w:rsid w:val="003E4BDA"/>
    <w:rsid w:val="003F5520"/>
    <w:rsid w:val="003F5A50"/>
    <w:rsid w:val="004347FC"/>
    <w:rsid w:val="00444FD2"/>
    <w:rsid w:val="004E2DFA"/>
    <w:rsid w:val="004F28B8"/>
    <w:rsid w:val="004F62B8"/>
    <w:rsid w:val="00533E34"/>
    <w:rsid w:val="0054394A"/>
    <w:rsid w:val="00554A87"/>
    <w:rsid w:val="00567909"/>
    <w:rsid w:val="00570A93"/>
    <w:rsid w:val="00576753"/>
    <w:rsid w:val="005B5EC3"/>
    <w:rsid w:val="005C7864"/>
    <w:rsid w:val="005D1095"/>
    <w:rsid w:val="00611904"/>
    <w:rsid w:val="0063138C"/>
    <w:rsid w:val="006672D8"/>
    <w:rsid w:val="006702EF"/>
    <w:rsid w:val="00694675"/>
    <w:rsid w:val="006B7D94"/>
    <w:rsid w:val="006C000C"/>
    <w:rsid w:val="006E2AA9"/>
    <w:rsid w:val="006E7A80"/>
    <w:rsid w:val="00742A1A"/>
    <w:rsid w:val="00774101"/>
    <w:rsid w:val="00784F36"/>
    <w:rsid w:val="007A2E18"/>
    <w:rsid w:val="007B2E1C"/>
    <w:rsid w:val="007C1B41"/>
    <w:rsid w:val="008325CD"/>
    <w:rsid w:val="00834886"/>
    <w:rsid w:val="00844998"/>
    <w:rsid w:val="00855253"/>
    <w:rsid w:val="008B0917"/>
    <w:rsid w:val="008B2D7B"/>
    <w:rsid w:val="008D5B7A"/>
    <w:rsid w:val="008E5FF6"/>
    <w:rsid w:val="009043E2"/>
    <w:rsid w:val="00907641"/>
    <w:rsid w:val="00991129"/>
    <w:rsid w:val="009C4C06"/>
    <w:rsid w:val="00A7610E"/>
    <w:rsid w:val="00AA0B86"/>
    <w:rsid w:val="00B059A1"/>
    <w:rsid w:val="00B13BC0"/>
    <w:rsid w:val="00B31F95"/>
    <w:rsid w:val="00B44A62"/>
    <w:rsid w:val="00B72F39"/>
    <w:rsid w:val="00BA601D"/>
    <w:rsid w:val="00BB6B21"/>
    <w:rsid w:val="00BF11C8"/>
    <w:rsid w:val="00C226FD"/>
    <w:rsid w:val="00C33B80"/>
    <w:rsid w:val="00C56EB5"/>
    <w:rsid w:val="00C87496"/>
    <w:rsid w:val="00C94D23"/>
    <w:rsid w:val="00CA29E1"/>
    <w:rsid w:val="00CA7C87"/>
    <w:rsid w:val="00CB0BBA"/>
    <w:rsid w:val="00CB35A2"/>
    <w:rsid w:val="00CE0E80"/>
    <w:rsid w:val="00CE4BC3"/>
    <w:rsid w:val="00CF0BC9"/>
    <w:rsid w:val="00CF46FA"/>
    <w:rsid w:val="00D00442"/>
    <w:rsid w:val="00D37D90"/>
    <w:rsid w:val="00D50BD3"/>
    <w:rsid w:val="00D54B7D"/>
    <w:rsid w:val="00D64D7E"/>
    <w:rsid w:val="00D66969"/>
    <w:rsid w:val="00D736FE"/>
    <w:rsid w:val="00D7639A"/>
    <w:rsid w:val="00D94278"/>
    <w:rsid w:val="00D95358"/>
    <w:rsid w:val="00DF7318"/>
    <w:rsid w:val="00E207FE"/>
    <w:rsid w:val="00E24352"/>
    <w:rsid w:val="00E369AF"/>
    <w:rsid w:val="00E47688"/>
    <w:rsid w:val="00E51594"/>
    <w:rsid w:val="00E54B42"/>
    <w:rsid w:val="00E87DD3"/>
    <w:rsid w:val="00EA6C3F"/>
    <w:rsid w:val="00EB4ABB"/>
    <w:rsid w:val="00EB6C01"/>
    <w:rsid w:val="00F12B3B"/>
    <w:rsid w:val="00F41461"/>
    <w:rsid w:val="00F856C1"/>
    <w:rsid w:val="00FA4686"/>
    <w:rsid w:val="00FB5855"/>
    <w:rsid w:val="00FD5BC2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Sledovanodkaz">
    <w:name w:val="FollowedHyperlink"/>
    <w:basedOn w:val="Standardnpsmoodstavce"/>
    <w:uiPriority w:val="99"/>
    <w:rPr>
      <w:color w:val="800080"/>
      <w:u w:val="single"/>
    </w:rPr>
  </w:style>
  <w:style w:type="paragraph" w:customStyle="1" w:styleId="Default">
    <w:name w:val="Default"/>
    <w:pPr>
      <w:spacing w:after="0" w:line="240" w:lineRule="auto"/>
    </w:pPr>
    <w:rPr>
      <w:rFonts w:hAnsi="Calibri" w:cs="Calibri"/>
      <w:color w:val="000000"/>
      <w:sz w:val="24"/>
      <w:szCs w:val="24"/>
    </w:rPr>
  </w:style>
  <w:style w:type="character" w:customStyle="1" w:styleId="department-head">
    <w:name w:val="department-head"/>
    <w:basedOn w:val="Standardnpsmoodstav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Sledovanodkaz">
    <w:name w:val="FollowedHyperlink"/>
    <w:basedOn w:val="Standardnpsmoodstavce"/>
    <w:uiPriority w:val="99"/>
    <w:rPr>
      <w:color w:val="800080"/>
      <w:u w:val="single"/>
    </w:rPr>
  </w:style>
  <w:style w:type="paragraph" w:customStyle="1" w:styleId="Default">
    <w:name w:val="Default"/>
    <w:pPr>
      <w:spacing w:after="0" w:line="240" w:lineRule="auto"/>
    </w:pPr>
    <w:rPr>
      <w:rFonts w:hAnsi="Calibri" w:cs="Calibri"/>
      <w:color w:val="000000"/>
      <w:sz w:val="24"/>
      <w:szCs w:val="24"/>
    </w:rPr>
  </w:style>
  <w:style w:type="character" w:customStyle="1" w:styleId="department-head">
    <w:name w:val="department-head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1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form.tc.cz/vyzkumne_infrastruktur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96D27-8941-4F13-B64D-58E192A4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Ondrej TC</dc:creator>
  <cp:lastModifiedBy>Zsapkova Dominika TC</cp:lastModifiedBy>
  <cp:revision>2</cp:revision>
  <dcterms:created xsi:type="dcterms:W3CDTF">2015-11-24T09:57:00Z</dcterms:created>
  <dcterms:modified xsi:type="dcterms:W3CDTF">2015-11-24T09:57:00Z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-1692363188</vt:i4>
  </property>
</Properties>
</file>