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01B" w:rsidRDefault="001E3B80" w:rsidP="0062101B">
      <w:pPr>
        <w:pStyle w:val="Bezmezer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Příloha č. 1</w:t>
      </w:r>
      <w:r w:rsidR="004769D9">
        <w:rPr>
          <w:rFonts w:ascii="Times New Roman" w:hAnsi="Times New Roman"/>
          <w:b/>
          <w:sz w:val="24"/>
          <w:szCs w:val="24"/>
        </w:rPr>
        <w:t xml:space="preserve"> </w:t>
      </w:r>
      <w:r w:rsidR="0062101B">
        <w:rPr>
          <w:rFonts w:ascii="Times New Roman" w:hAnsi="Times New Roman"/>
          <w:b/>
          <w:sz w:val="24"/>
          <w:szCs w:val="24"/>
        </w:rPr>
        <w:t xml:space="preserve">- </w:t>
      </w:r>
      <w:r w:rsidR="0062101B" w:rsidRPr="0062101B">
        <w:rPr>
          <w:rFonts w:ascii="Times New Roman" w:hAnsi="Times New Roman"/>
          <w:b/>
          <w:sz w:val="24"/>
          <w:szCs w:val="24"/>
        </w:rPr>
        <w:t>Obecné osnovy investičního záměru a studie proveditelnosti</w:t>
      </w:r>
    </w:p>
    <w:p w:rsidR="0062101B" w:rsidRDefault="0062101B" w:rsidP="0062101B">
      <w:pPr>
        <w:pStyle w:val="Bezmezer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101B" w:rsidRPr="00875F65" w:rsidRDefault="0062101B" w:rsidP="0062101B">
      <w:pPr>
        <w:pStyle w:val="Bezmezer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75F65">
        <w:rPr>
          <w:rFonts w:ascii="Times New Roman" w:hAnsi="Times New Roman"/>
          <w:b/>
          <w:sz w:val="24"/>
          <w:szCs w:val="24"/>
        </w:rPr>
        <w:t>Obsah investičního záměru</w:t>
      </w:r>
    </w:p>
    <w:p w:rsidR="0062101B" w:rsidRPr="00DE3C40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2101B" w:rsidRPr="0062101B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62101B">
        <w:rPr>
          <w:rFonts w:ascii="Times New Roman" w:hAnsi="Times New Roman"/>
          <w:i/>
          <w:sz w:val="24"/>
          <w:szCs w:val="24"/>
        </w:rPr>
        <w:t>1) Obsah investiční</w:t>
      </w:r>
      <w:r w:rsidR="00062EB0">
        <w:rPr>
          <w:rFonts w:ascii="Times New Roman" w:hAnsi="Times New Roman"/>
          <w:i/>
          <w:sz w:val="24"/>
          <w:szCs w:val="24"/>
        </w:rPr>
        <w:t>ho záměru je uveden jako osnova.</w:t>
      </w:r>
    </w:p>
    <w:p w:rsidR="0062101B" w:rsidRPr="0062101B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2101B" w:rsidRPr="0062101B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62101B">
        <w:rPr>
          <w:rFonts w:ascii="Times New Roman" w:hAnsi="Times New Roman"/>
          <w:i/>
          <w:sz w:val="24"/>
          <w:szCs w:val="24"/>
        </w:rPr>
        <w:t xml:space="preserve">2) Investiční záměr akce je souborem podkladů, který akci </w:t>
      </w:r>
      <w:r w:rsidR="001E3B80">
        <w:rPr>
          <w:rFonts w:ascii="Times New Roman" w:hAnsi="Times New Roman"/>
          <w:i/>
          <w:sz w:val="24"/>
          <w:szCs w:val="24"/>
        </w:rPr>
        <w:t>věcně a funkčně vymezuje a </w:t>
      </w:r>
      <w:r w:rsidRPr="0062101B">
        <w:rPr>
          <w:rFonts w:ascii="Times New Roman" w:hAnsi="Times New Roman"/>
          <w:i/>
          <w:sz w:val="24"/>
          <w:szCs w:val="24"/>
        </w:rPr>
        <w:t xml:space="preserve">zdůvodňuje jeho nezbytnost, účelnost, efektivnost a hospodárnost výše vynakládaných peněžních prostředků, s vymezením nezbytných parametrů, indikátorů a cílů pro jeho posouzení. </w:t>
      </w:r>
    </w:p>
    <w:p w:rsidR="0062101B" w:rsidRPr="0062101B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2101B" w:rsidRPr="0062101B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62101B">
        <w:rPr>
          <w:rFonts w:ascii="Times New Roman" w:hAnsi="Times New Roman"/>
          <w:i/>
          <w:sz w:val="24"/>
          <w:szCs w:val="24"/>
        </w:rPr>
        <w:t>3) Investiční záměr akce, kterým se zhodnocuje nebo pořizuje dlouhodobý hmotný majetek, obsahuje alespoň:</w:t>
      </w:r>
    </w:p>
    <w:p w:rsidR="0062101B" w:rsidRPr="00DE3C40" w:rsidRDefault="0062101B" w:rsidP="004769D9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3C40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) věcný popis akce </w:t>
      </w:r>
      <w:r w:rsidRPr="00DE3C40">
        <w:rPr>
          <w:rFonts w:ascii="Times New Roman" w:hAnsi="Times New Roman"/>
          <w:sz w:val="24"/>
          <w:szCs w:val="24"/>
        </w:rPr>
        <w:t>s jednoznačným vymezením předmět</w:t>
      </w:r>
      <w:r w:rsidR="001E3B80">
        <w:rPr>
          <w:rFonts w:ascii="Times New Roman" w:hAnsi="Times New Roman"/>
          <w:sz w:val="24"/>
          <w:szCs w:val="24"/>
        </w:rPr>
        <w:t>u a rozsahu prováděných prací a </w:t>
      </w:r>
      <w:r w:rsidRPr="00DE3C40">
        <w:rPr>
          <w:rFonts w:ascii="Times New Roman" w:hAnsi="Times New Roman"/>
          <w:sz w:val="24"/>
          <w:szCs w:val="24"/>
        </w:rPr>
        <w:t>zdůvodnění souladu akce s cíli a dalšími ukazateli stanovenými v dokumentaci programu, popřípadě pravidly programu,</w:t>
      </w:r>
    </w:p>
    <w:p w:rsidR="0062101B" w:rsidRPr="00DE3C40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3C40">
        <w:rPr>
          <w:rFonts w:ascii="Times New Roman" w:hAnsi="Times New Roman"/>
          <w:sz w:val="24"/>
          <w:szCs w:val="24"/>
        </w:rPr>
        <w:t>b) zdůvodnění nezbytnosti akce, popis, v případě pořízení nemovitosti stavebně technický popis pořizované nemovitosti včetně charakteristiky pozemků a jejich předpokládané využití,</w:t>
      </w:r>
    </w:p>
    <w:p w:rsidR="0062101B" w:rsidRPr="00DE3C40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3C40">
        <w:rPr>
          <w:rFonts w:ascii="Times New Roman" w:hAnsi="Times New Roman"/>
          <w:sz w:val="24"/>
          <w:szCs w:val="24"/>
        </w:rPr>
        <w:t xml:space="preserve">c) požadavky na celkové urbanistické a architektonické řešení stavby a požadavky na stavebně technické řešení stavby, na tepelně technické vlastnosti stavebních konstrukcí, odolnost </w:t>
      </w:r>
      <w:r w:rsidR="001E3B80">
        <w:rPr>
          <w:rFonts w:ascii="Times New Roman" w:hAnsi="Times New Roman"/>
          <w:sz w:val="24"/>
          <w:szCs w:val="24"/>
        </w:rPr>
        <w:t>a </w:t>
      </w:r>
      <w:r w:rsidRPr="00DE3C40">
        <w:rPr>
          <w:rFonts w:ascii="Times New Roman" w:hAnsi="Times New Roman"/>
          <w:sz w:val="24"/>
          <w:szCs w:val="24"/>
        </w:rPr>
        <w:t>zabezpečení z hlediska požární a civilní ochrany, souhrnné požadavky na nové plochy, prostory apod. u akcí, které neobsahují stavební část, se dokládá, popisuje a zdůvodňuje pouze část technologická,</w:t>
      </w:r>
    </w:p>
    <w:p w:rsidR="0062101B" w:rsidRPr="00DE3C40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3C40">
        <w:rPr>
          <w:rFonts w:ascii="Times New Roman" w:hAnsi="Times New Roman"/>
          <w:sz w:val="24"/>
          <w:szCs w:val="24"/>
        </w:rPr>
        <w:t>d) územně technické podmínky pro přípravu území</w:t>
      </w:r>
      <w:r w:rsidR="001E3B80">
        <w:rPr>
          <w:rFonts w:ascii="Times New Roman" w:hAnsi="Times New Roman"/>
          <w:sz w:val="24"/>
          <w:szCs w:val="24"/>
        </w:rPr>
        <w:t>, včetně napojení na rozvodné a </w:t>
      </w:r>
      <w:r w:rsidRPr="00DE3C40">
        <w:rPr>
          <w:rFonts w:ascii="Times New Roman" w:hAnsi="Times New Roman"/>
          <w:sz w:val="24"/>
          <w:szCs w:val="24"/>
        </w:rPr>
        <w:t>komunikační sítě a kanalizaci, rozsah a způsob zabezpe</w:t>
      </w:r>
      <w:r w:rsidR="001E3B80">
        <w:rPr>
          <w:rFonts w:ascii="Times New Roman" w:hAnsi="Times New Roman"/>
          <w:sz w:val="24"/>
          <w:szCs w:val="24"/>
        </w:rPr>
        <w:t>čení přeložek sítí, napojení na </w:t>
      </w:r>
      <w:r w:rsidRPr="00DE3C40">
        <w:rPr>
          <w:rFonts w:ascii="Times New Roman" w:hAnsi="Times New Roman"/>
          <w:sz w:val="24"/>
          <w:szCs w:val="24"/>
        </w:rPr>
        <w:t xml:space="preserve">dopravní infrastrukturu, vliv stavby, provozu nebo výroby na životní prostředí, zábor zemědělského a lesního půdního fondu apod., </w:t>
      </w:r>
    </w:p>
    <w:p w:rsidR="0062101B" w:rsidRPr="00DE3C40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3C40">
        <w:rPr>
          <w:rFonts w:ascii="Times New Roman" w:hAnsi="Times New Roman"/>
          <w:sz w:val="24"/>
          <w:szCs w:val="24"/>
        </w:rPr>
        <w:t>e) majetkoprávní vztahy doložené snímkem pozemkové mapy a výpisem</w:t>
      </w:r>
      <w:r>
        <w:rPr>
          <w:rFonts w:ascii="Times New Roman" w:hAnsi="Times New Roman"/>
          <w:sz w:val="24"/>
          <w:szCs w:val="24"/>
        </w:rPr>
        <w:t xml:space="preserve"> z katastru nemovitostí (MŠMT </w:t>
      </w:r>
      <w:r w:rsidRPr="00DE3C40">
        <w:rPr>
          <w:rFonts w:ascii="Times New Roman" w:hAnsi="Times New Roman"/>
          <w:sz w:val="24"/>
          <w:szCs w:val="24"/>
        </w:rPr>
        <w:t>je ověřuje v náhledu katastru</w:t>
      </w:r>
      <w:r>
        <w:rPr>
          <w:rFonts w:ascii="Times New Roman" w:hAnsi="Times New Roman"/>
          <w:sz w:val="24"/>
          <w:szCs w:val="24"/>
        </w:rPr>
        <w:t>)</w:t>
      </w:r>
      <w:r w:rsidRPr="00DE3C40">
        <w:rPr>
          <w:rFonts w:ascii="Times New Roman" w:hAnsi="Times New Roman"/>
          <w:sz w:val="24"/>
          <w:szCs w:val="24"/>
        </w:rPr>
        <w:t xml:space="preserve">, </w:t>
      </w:r>
    </w:p>
    <w:p w:rsidR="0062101B" w:rsidRPr="00DE3C40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3C40">
        <w:rPr>
          <w:rFonts w:ascii="Times New Roman" w:hAnsi="Times New Roman"/>
          <w:sz w:val="24"/>
          <w:szCs w:val="24"/>
        </w:rPr>
        <w:t xml:space="preserve">f) </w:t>
      </w:r>
      <w:r>
        <w:rPr>
          <w:rFonts w:ascii="Times New Roman" w:hAnsi="Times New Roman"/>
          <w:sz w:val="24"/>
          <w:szCs w:val="24"/>
        </w:rPr>
        <w:t xml:space="preserve">do celkové ceny akce </w:t>
      </w:r>
      <w:r w:rsidRPr="00DE3C40">
        <w:rPr>
          <w:rFonts w:ascii="Times New Roman" w:hAnsi="Times New Roman"/>
          <w:sz w:val="24"/>
          <w:szCs w:val="24"/>
        </w:rPr>
        <w:t>musí být započ</w:t>
      </w:r>
      <w:r>
        <w:rPr>
          <w:rFonts w:ascii="Times New Roman" w:hAnsi="Times New Roman"/>
          <w:sz w:val="24"/>
          <w:szCs w:val="24"/>
        </w:rPr>
        <w:t>teny</w:t>
      </w:r>
      <w:r w:rsidRPr="00DE3C40">
        <w:rPr>
          <w:rFonts w:ascii="Times New Roman" w:hAnsi="Times New Roman"/>
          <w:sz w:val="24"/>
          <w:szCs w:val="24"/>
        </w:rPr>
        <w:t xml:space="preserve"> veškeré souvisej</w:t>
      </w:r>
      <w:r w:rsidR="001E3B80">
        <w:rPr>
          <w:rFonts w:ascii="Times New Roman" w:hAnsi="Times New Roman"/>
          <w:sz w:val="24"/>
          <w:szCs w:val="24"/>
        </w:rPr>
        <w:t>ící náklady (např. požadavky na </w:t>
      </w:r>
      <w:r w:rsidRPr="00DE3C40">
        <w:rPr>
          <w:rFonts w:ascii="Times New Roman" w:hAnsi="Times New Roman"/>
          <w:sz w:val="24"/>
          <w:szCs w:val="24"/>
        </w:rPr>
        <w:t xml:space="preserve">podmiňující </w:t>
      </w:r>
      <w:r>
        <w:rPr>
          <w:rFonts w:ascii="Times New Roman" w:hAnsi="Times New Roman"/>
          <w:sz w:val="24"/>
          <w:szCs w:val="24"/>
        </w:rPr>
        <w:t>investice</w:t>
      </w:r>
      <w:r w:rsidRPr="00DE3C40">
        <w:rPr>
          <w:rFonts w:ascii="Times New Roman" w:hAnsi="Times New Roman"/>
          <w:sz w:val="24"/>
          <w:szCs w:val="24"/>
        </w:rPr>
        <w:t xml:space="preserve">), aby po realizaci byla akce (projekt) plně funkční a mohla tak začít plnit svůj účel, </w:t>
      </w:r>
    </w:p>
    <w:p w:rsidR="0062101B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3C40">
        <w:rPr>
          <w:rFonts w:ascii="Times New Roman" w:hAnsi="Times New Roman"/>
          <w:sz w:val="24"/>
          <w:szCs w:val="24"/>
        </w:rPr>
        <w:t>g) celkové výdaje tedy musí obsahovat i předpoklad nákladů na pořízení funkční vybavenosti (např. vestavné skříně, vybavení přístroji, nábytkem atd.), stan</w:t>
      </w:r>
      <w:r w:rsidR="001E3B80">
        <w:rPr>
          <w:rFonts w:ascii="Times New Roman" w:hAnsi="Times New Roman"/>
          <w:sz w:val="24"/>
          <w:szCs w:val="24"/>
        </w:rPr>
        <w:t>ovení podílu vlastních zdrojů a </w:t>
      </w:r>
      <w:r w:rsidRPr="00DE3C40">
        <w:rPr>
          <w:rFonts w:ascii="Times New Roman" w:hAnsi="Times New Roman"/>
          <w:sz w:val="24"/>
          <w:szCs w:val="24"/>
        </w:rPr>
        <w:t>požadované výše dotace</w:t>
      </w:r>
      <w:r>
        <w:rPr>
          <w:rFonts w:ascii="Times New Roman" w:hAnsi="Times New Roman"/>
          <w:sz w:val="24"/>
          <w:szCs w:val="24"/>
        </w:rPr>
        <w:t>,</w:t>
      </w:r>
      <w:r w:rsidRPr="00DE3C40">
        <w:rPr>
          <w:rFonts w:ascii="Times New Roman" w:hAnsi="Times New Roman"/>
          <w:sz w:val="24"/>
          <w:szCs w:val="24"/>
        </w:rPr>
        <w:t xml:space="preserve"> </w:t>
      </w:r>
    </w:p>
    <w:p w:rsidR="0062101B" w:rsidRPr="00DE3C40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3C40">
        <w:rPr>
          <w:rFonts w:ascii="Times New Roman" w:hAnsi="Times New Roman"/>
          <w:sz w:val="24"/>
          <w:szCs w:val="24"/>
        </w:rPr>
        <w:t>h) požadavky na výkup pozemků nebo staveb a budov podmiňujících výstavbu,</w:t>
      </w:r>
    </w:p>
    <w:p w:rsidR="0062101B" w:rsidRPr="00DE3C40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3C40">
        <w:rPr>
          <w:rFonts w:ascii="Times New Roman" w:hAnsi="Times New Roman"/>
          <w:sz w:val="24"/>
          <w:szCs w:val="24"/>
        </w:rPr>
        <w:t>i) požadavky na zabezpečení budoucího provozu (užívání) stavby energiemi, vodou, pracovníky apod. a předpokládanou výši finančních potřeb jak provozu, tak i reprodukce pořízeného majetku a zdroje jejich úhrady v letech následuj</w:t>
      </w:r>
      <w:r w:rsidR="001E3B80">
        <w:rPr>
          <w:rFonts w:ascii="Times New Roman" w:hAnsi="Times New Roman"/>
          <w:sz w:val="24"/>
          <w:szCs w:val="24"/>
        </w:rPr>
        <w:t>ících po roce uvedení stavby do </w:t>
      </w:r>
      <w:r w:rsidRPr="00DE3C40">
        <w:rPr>
          <w:rFonts w:ascii="Times New Roman" w:hAnsi="Times New Roman"/>
          <w:sz w:val="24"/>
          <w:szCs w:val="24"/>
        </w:rPr>
        <w:t xml:space="preserve">provozu, </w:t>
      </w:r>
    </w:p>
    <w:p w:rsidR="0062101B" w:rsidRPr="00DE3C40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3C40">
        <w:rPr>
          <w:rFonts w:ascii="Times New Roman" w:hAnsi="Times New Roman"/>
          <w:sz w:val="24"/>
          <w:szCs w:val="24"/>
        </w:rPr>
        <w:t>j) zhodnocení př</w:t>
      </w:r>
      <w:r>
        <w:rPr>
          <w:rFonts w:ascii="Times New Roman" w:hAnsi="Times New Roman"/>
          <w:sz w:val="24"/>
          <w:szCs w:val="24"/>
        </w:rPr>
        <w:t xml:space="preserve">ínosu realizace akce </w:t>
      </w:r>
      <w:r w:rsidRPr="00DE3C40">
        <w:rPr>
          <w:rFonts w:ascii="Times New Roman" w:hAnsi="Times New Roman"/>
          <w:sz w:val="24"/>
          <w:szCs w:val="24"/>
        </w:rPr>
        <w:t>k řešení problému zaměstnanosti, podrobněji se hodnotí pouze u akcí (projektů), při jejichž realizaci je jedním z cílů vznik nových pracovních míst,</w:t>
      </w:r>
    </w:p>
    <w:p w:rsidR="0062101B" w:rsidRPr="00DE3C40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3C40">
        <w:rPr>
          <w:rFonts w:ascii="Times New Roman" w:hAnsi="Times New Roman"/>
          <w:sz w:val="24"/>
          <w:szCs w:val="24"/>
        </w:rPr>
        <w:lastRenderedPageBreak/>
        <w:t>k) zpracování podrobného ekonomického hodnocení investice, ekonomického přínosu, tedy nákladů a výnosů, nákladů na jednotku výstupu, doby návratnosti investice, vlivu na provozní náklady apod.</w:t>
      </w:r>
      <w:r>
        <w:rPr>
          <w:rFonts w:ascii="Times New Roman" w:hAnsi="Times New Roman"/>
          <w:sz w:val="24"/>
          <w:szCs w:val="24"/>
        </w:rPr>
        <w:t>,</w:t>
      </w:r>
    </w:p>
    <w:p w:rsidR="0062101B" w:rsidRPr="00DE3C40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3C40">
        <w:rPr>
          <w:rFonts w:ascii="Times New Roman" w:hAnsi="Times New Roman"/>
          <w:sz w:val="24"/>
          <w:szCs w:val="24"/>
        </w:rPr>
        <w:t xml:space="preserve">l) u staveb obsahujících i rekonstrukce, modernizace a opravy také popis současného stavu, včetně rozhodujících technickoekonomických údajů o provozu (užívání) obnovované kapacity a způsobu jeho financování, v rozsahu a formě stanovené správcem programu, v případech rekonstrukce či modernizace stavby musí být doložena fotodokumentace, jejíž rozsah určí </w:t>
      </w:r>
      <w:r>
        <w:rPr>
          <w:rFonts w:ascii="Times New Roman" w:hAnsi="Times New Roman"/>
          <w:sz w:val="24"/>
          <w:szCs w:val="24"/>
        </w:rPr>
        <w:t>správce programu</w:t>
      </w:r>
      <w:r w:rsidRPr="00DE3C40">
        <w:rPr>
          <w:rFonts w:ascii="Times New Roman" w:hAnsi="Times New Roman"/>
          <w:sz w:val="24"/>
          <w:szCs w:val="24"/>
        </w:rPr>
        <w:t>, a která zachycuje stav před zahájením veškerých stavebních prací či úprav,</w:t>
      </w:r>
    </w:p>
    <w:p w:rsidR="0062101B" w:rsidRPr="00DE3C40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3C40">
        <w:rPr>
          <w:rFonts w:ascii="Times New Roman" w:hAnsi="Times New Roman"/>
          <w:sz w:val="24"/>
          <w:szCs w:val="24"/>
        </w:rPr>
        <w:t>m) hodnocení navrhovaného řešení z hlediska předpisů hygienických, jakostních, bezpečnostních nebo ochrany zdraví při práci příp. jiných,</w:t>
      </w:r>
    </w:p>
    <w:p w:rsidR="0062101B" w:rsidRPr="00DE3C40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3C40">
        <w:rPr>
          <w:rFonts w:ascii="Times New Roman" w:hAnsi="Times New Roman"/>
          <w:sz w:val="24"/>
          <w:szCs w:val="24"/>
        </w:rPr>
        <w:t>n) termín ukončení akce (projektu), kterým se rozumí doba</w:t>
      </w:r>
      <w:r w:rsidR="001E3B80">
        <w:rPr>
          <w:rFonts w:ascii="Times New Roman" w:hAnsi="Times New Roman"/>
          <w:sz w:val="24"/>
          <w:szCs w:val="24"/>
        </w:rPr>
        <w:t>, nutná pro sepsání protokolu o </w:t>
      </w:r>
      <w:r w:rsidRPr="00DE3C40">
        <w:rPr>
          <w:rFonts w:ascii="Times New Roman" w:hAnsi="Times New Roman"/>
          <w:sz w:val="24"/>
          <w:szCs w:val="24"/>
        </w:rPr>
        <w:t>předání a převzetí stavby, a to bez vad a nedodělků bránících v užívání, nebo vydání právního aktu orgánu, který realizaci buď povoloval, případně s ní souhlasil, nebo prohlášením účastníka</w:t>
      </w:r>
      <w:r>
        <w:rPr>
          <w:rFonts w:ascii="Times New Roman" w:hAnsi="Times New Roman"/>
          <w:sz w:val="24"/>
          <w:szCs w:val="24"/>
        </w:rPr>
        <w:t xml:space="preserve"> programu</w:t>
      </w:r>
      <w:r w:rsidRPr="00DE3C40">
        <w:rPr>
          <w:rFonts w:ascii="Times New Roman" w:hAnsi="Times New Roman"/>
          <w:sz w:val="24"/>
          <w:szCs w:val="24"/>
        </w:rPr>
        <w:t xml:space="preserve">, že toto </w:t>
      </w:r>
      <w:r>
        <w:rPr>
          <w:rFonts w:ascii="Times New Roman" w:hAnsi="Times New Roman"/>
          <w:sz w:val="24"/>
          <w:szCs w:val="24"/>
        </w:rPr>
        <w:t xml:space="preserve">povolení </w:t>
      </w:r>
      <w:r w:rsidRPr="00DE3C40">
        <w:rPr>
          <w:rFonts w:ascii="Times New Roman" w:hAnsi="Times New Roman"/>
          <w:sz w:val="24"/>
          <w:szCs w:val="24"/>
        </w:rPr>
        <w:t>není úředně požadováno, nebo převzetím zprovozněného celku, nebo datem protokolu o převzetí techniky, nebo protokolem o absolvování zátěžových testů, nebo prohlášením účastníka</w:t>
      </w:r>
      <w:r>
        <w:rPr>
          <w:rFonts w:ascii="Times New Roman" w:hAnsi="Times New Roman"/>
          <w:sz w:val="24"/>
          <w:szCs w:val="24"/>
        </w:rPr>
        <w:t xml:space="preserve"> programu</w:t>
      </w:r>
      <w:r w:rsidRPr="00DE3C40">
        <w:rPr>
          <w:rFonts w:ascii="Times New Roman" w:hAnsi="Times New Roman"/>
          <w:sz w:val="24"/>
          <w:szCs w:val="24"/>
        </w:rPr>
        <w:t>, že toto povolení není úředně požadováno, popřípadě záznamem o školení obsluhy</w:t>
      </w:r>
      <w:r>
        <w:rPr>
          <w:rFonts w:ascii="Times New Roman" w:hAnsi="Times New Roman"/>
          <w:sz w:val="24"/>
          <w:szCs w:val="24"/>
        </w:rPr>
        <w:t>,</w:t>
      </w:r>
    </w:p>
    <w:p w:rsidR="0062101B" w:rsidRPr="00DE3C40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o) výkresy a schémata</w:t>
      </w:r>
      <w:r w:rsidR="001E3B80">
        <w:rPr>
          <w:rFonts w:ascii="Times New Roman" w:hAnsi="Times New Roman"/>
          <w:sz w:val="24"/>
          <w:szCs w:val="24"/>
        </w:rPr>
        <w:t>,</w:t>
      </w:r>
    </w:p>
    <w:p w:rsidR="0062101B" w:rsidRPr="00DE3C40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3C40">
        <w:rPr>
          <w:rFonts w:ascii="Times New Roman" w:hAnsi="Times New Roman"/>
          <w:sz w:val="24"/>
          <w:szCs w:val="24"/>
        </w:rPr>
        <w:t>p) vliv stavby na životní prostředí a další doklady stanovené správcem programu, čestné prohlášení o tom, že se nemovitost nenachází v zátopové oblasti, nebo že nebyla v předchozích dvaceti letech ohrožena záplavou nebo zátopou, popřípadě vyjádření vodohospodářského úřadu</w:t>
      </w:r>
      <w:r>
        <w:rPr>
          <w:rFonts w:ascii="Times New Roman" w:hAnsi="Times New Roman"/>
          <w:sz w:val="24"/>
          <w:szCs w:val="24"/>
        </w:rPr>
        <w:t>,</w:t>
      </w:r>
    </w:p>
    <w:p w:rsidR="0062101B" w:rsidRPr="00DE3C40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3C40">
        <w:rPr>
          <w:rFonts w:ascii="Times New Roman" w:hAnsi="Times New Roman"/>
          <w:sz w:val="24"/>
          <w:szCs w:val="24"/>
        </w:rPr>
        <w:t>q) další doklady, dokumenty a údaje stanovené v předpisech pro použití prostředků z rozpočtu Evropské unie, finančních mechanismů nebo fondů NATO</w:t>
      </w:r>
      <w:r>
        <w:rPr>
          <w:rFonts w:ascii="Times New Roman" w:hAnsi="Times New Roman"/>
          <w:sz w:val="24"/>
          <w:szCs w:val="24"/>
        </w:rPr>
        <w:t>.</w:t>
      </w:r>
    </w:p>
    <w:p w:rsidR="0062101B" w:rsidRPr="00DE3C40" w:rsidRDefault="0062101B" w:rsidP="0062101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2101B" w:rsidRPr="0062101B" w:rsidRDefault="0062101B" w:rsidP="0062101B">
      <w:pPr>
        <w:pStyle w:val="Bezmezer"/>
        <w:spacing w:line="276" w:lineRule="auto"/>
        <w:jc w:val="both"/>
        <w:rPr>
          <w:i/>
        </w:rPr>
      </w:pPr>
      <w:r w:rsidRPr="0062101B">
        <w:rPr>
          <w:i/>
        </w:rPr>
        <w:t>4</w:t>
      </w:r>
      <w:r w:rsidRPr="0062101B">
        <w:rPr>
          <w:rFonts w:ascii="Times New Roman" w:hAnsi="Times New Roman"/>
          <w:i/>
          <w:sz w:val="24"/>
          <w:szCs w:val="24"/>
        </w:rPr>
        <w:t>)</w:t>
      </w:r>
      <w:r w:rsidRPr="0062101B">
        <w:rPr>
          <w:i/>
        </w:rPr>
        <w:t xml:space="preserve"> </w:t>
      </w:r>
      <w:r w:rsidRPr="0062101B">
        <w:rPr>
          <w:rFonts w:ascii="Times New Roman" w:hAnsi="Times New Roman"/>
          <w:i/>
          <w:sz w:val="24"/>
          <w:szCs w:val="24"/>
        </w:rPr>
        <w:t>Investiční záměr akce na pořízení, technické zhodnocení a opravy strojů a zařízení, pořízení a technické zhodnocení majetku a dalších činností zabezpečujících schválené cíle a další ukazatele programu, obsahuje alespoň</w:t>
      </w:r>
      <w:r w:rsidRPr="0062101B">
        <w:rPr>
          <w:i/>
        </w:rPr>
        <w:t xml:space="preserve">: </w:t>
      </w:r>
    </w:p>
    <w:p w:rsidR="0062101B" w:rsidRPr="00DE3C40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věcný popis akce </w:t>
      </w:r>
      <w:r w:rsidRPr="00DE3C40">
        <w:rPr>
          <w:rFonts w:ascii="Times New Roman" w:hAnsi="Times New Roman"/>
          <w:sz w:val="24"/>
          <w:szCs w:val="24"/>
        </w:rPr>
        <w:t>s vymezením předmětu a rozsahu dodávek a pr</w:t>
      </w:r>
      <w:r>
        <w:rPr>
          <w:rFonts w:ascii="Times New Roman" w:hAnsi="Times New Roman"/>
          <w:sz w:val="24"/>
          <w:szCs w:val="24"/>
        </w:rPr>
        <w:t xml:space="preserve">ací, zdůvodnění souladu akce </w:t>
      </w:r>
      <w:r w:rsidRPr="00DE3C40">
        <w:rPr>
          <w:rFonts w:ascii="Times New Roman" w:hAnsi="Times New Roman"/>
          <w:sz w:val="24"/>
          <w:szCs w:val="24"/>
        </w:rPr>
        <w:t>s cíli stanovenými v dokumentaci programu, jednoznačný popis umístění pořizovaných strojů a zařízení,</w:t>
      </w:r>
    </w:p>
    <w:p w:rsidR="0062101B" w:rsidRPr="00DE3C40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3C40">
        <w:rPr>
          <w:rFonts w:ascii="Times New Roman" w:hAnsi="Times New Roman"/>
          <w:sz w:val="24"/>
          <w:szCs w:val="24"/>
        </w:rPr>
        <w:t xml:space="preserve">b) zdůvodnění nezbytnosti akce včetně vyhodnocení její efektivnosti v rozsahu a formě stanovené správcem programu, </w:t>
      </w:r>
    </w:p>
    <w:p w:rsidR="0062101B" w:rsidRPr="00DE3C40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3C40">
        <w:rPr>
          <w:rFonts w:ascii="Times New Roman" w:hAnsi="Times New Roman"/>
          <w:sz w:val="24"/>
          <w:szCs w:val="24"/>
        </w:rPr>
        <w:t xml:space="preserve">c) stavebně technický popis pořizované nemovitosti včetně charakteristiky pozemku a jejich předpokládané využití, </w:t>
      </w:r>
    </w:p>
    <w:p w:rsidR="0062101B" w:rsidRPr="00DE3C40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3C40">
        <w:rPr>
          <w:rFonts w:ascii="Times New Roman" w:hAnsi="Times New Roman"/>
          <w:sz w:val="24"/>
          <w:szCs w:val="24"/>
        </w:rPr>
        <w:t xml:space="preserve">d) požadavky na zabezpečení podmínek pro hospodárné využívání pořízeného majetku nebo jiných výstupů realizace akce se specifikací jak investičních, tak i neinvestičních potřeb a zdrojů jejich úhrady v následujících letech po roce, ve kterém bude akce (projekt) ukončen, </w:t>
      </w:r>
    </w:p>
    <w:p w:rsidR="0062101B" w:rsidRPr="00DE3C40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e) zhodnocení přínosu akce </w:t>
      </w:r>
      <w:r w:rsidRPr="00DE3C40">
        <w:rPr>
          <w:rFonts w:ascii="Times New Roman" w:hAnsi="Times New Roman"/>
          <w:sz w:val="24"/>
          <w:szCs w:val="24"/>
        </w:rPr>
        <w:t>k řešení problému zaměstnanosti, podrobněji se hodnotí pouze tehdy, když je jedním z cílů vznik nových pracovních míst,</w:t>
      </w:r>
    </w:p>
    <w:p w:rsidR="0062101B" w:rsidRPr="00DE3C40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3C40">
        <w:rPr>
          <w:rFonts w:ascii="Times New Roman" w:hAnsi="Times New Roman"/>
          <w:sz w:val="24"/>
          <w:szCs w:val="24"/>
        </w:rPr>
        <w:t xml:space="preserve">f) výkresy a schémata určená správcem programu, </w:t>
      </w:r>
    </w:p>
    <w:p w:rsidR="0062101B" w:rsidRPr="00DE3C40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3C40">
        <w:rPr>
          <w:rFonts w:ascii="Times New Roman" w:hAnsi="Times New Roman"/>
          <w:sz w:val="24"/>
          <w:szCs w:val="24"/>
        </w:rPr>
        <w:t>g) další doklady stanovené správcem programu.</w:t>
      </w:r>
    </w:p>
    <w:p w:rsidR="0062101B" w:rsidRDefault="0062101B" w:rsidP="0062101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62101B" w:rsidRDefault="0062101B" w:rsidP="0062101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75F65">
        <w:rPr>
          <w:rFonts w:ascii="Times New Roman" w:hAnsi="Times New Roman"/>
          <w:b/>
          <w:sz w:val="24"/>
          <w:szCs w:val="24"/>
        </w:rPr>
        <w:lastRenderedPageBreak/>
        <w:t>Studie proveditelnosti</w:t>
      </w:r>
    </w:p>
    <w:p w:rsidR="0062101B" w:rsidRPr="00875F65" w:rsidRDefault="0062101B" w:rsidP="0062101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2101B" w:rsidRDefault="0062101B" w:rsidP="0062101B">
      <w:pPr>
        <w:pStyle w:val="Bezmezer"/>
        <w:spacing w:line="276" w:lineRule="auto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A9732A">
        <w:rPr>
          <w:rFonts w:ascii="Times New Roman" w:hAnsi="Times New Roman"/>
          <w:sz w:val="24"/>
          <w:szCs w:val="24"/>
        </w:rPr>
        <w:t>(1) V příloze III (</w:t>
      </w:r>
      <w:r w:rsidRPr="00A9732A">
        <w:rPr>
          <w:rFonts w:ascii="Times New Roman" w:hAnsi="Times New Roman"/>
          <w:bCs/>
          <w:sz w:val="24"/>
          <w:szCs w:val="24"/>
        </w:rPr>
        <w:t>Metodika provádění analýzy nákladů a přínosů</w:t>
      </w:r>
      <w:r w:rsidRPr="00A9732A">
        <w:rPr>
          <w:rFonts w:ascii="Times New Roman" w:hAnsi="Times New Roman"/>
          <w:sz w:val="24"/>
          <w:szCs w:val="24"/>
        </w:rPr>
        <w:t>) Prováděcího nařízení Komise (EU) 2015/207, je v bodě 2. Prvky analýzy nákladů a přínosů uveden pod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732A">
        <w:rPr>
          <w:rFonts w:ascii="Times New Roman" w:hAnsi="Times New Roman"/>
          <w:sz w:val="24"/>
          <w:szCs w:val="24"/>
        </w:rPr>
        <w:t xml:space="preserve">bod </w:t>
      </w:r>
      <w:r w:rsidRPr="00A9732A">
        <w:rPr>
          <w:rFonts w:ascii="Times New Roman" w:hAnsi="Times New Roman"/>
          <w:bCs/>
          <w:sz w:val="24"/>
          <w:szCs w:val="24"/>
        </w:rPr>
        <w:t>2.1.4</w:t>
      </w:r>
      <w:r>
        <w:rPr>
          <w:rFonts w:ascii="Times New Roman" w:hAnsi="Times New Roman"/>
          <w:bCs/>
          <w:sz w:val="24"/>
          <w:szCs w:val="24"/>
        </w:rPr>
        <w:t>.</w:t>
      </w:r>
      <w:r w:rsidRPr="00A9732A">
        <w:rPr>
          <w:rFonts w:ascii="Times New Roman" w:hAnsi="Times New Roman"/>
          <w:bCs/>
          <w:sz w:val="24"/>
          <w:szCs w:val="24"/>
        </w:rPr>
        <w:t xml:space="preserve"> Proveditelnost projektu s analýzou poptávky a variant</w:t>
      </w:r>
      <w:r w:rsidRPr="00A9732A">
        <w:rPr>
          <w:rFonts w:ascii="Times New Roman" w:hAnsi="Times New Roman"/>
          <w:sz w:val="24"/>
          <w:szCs w:val="24"/>
        </w:rPr>
        <w:t xml:space="preserve">, uvedeno: </w:t>
      </w:r>
      <w:r w:rsidRPr="00A9732A">
        <w:rPr>
          <w:rFonts w:ascii="Times New Roman" w:hAnsi="Times New Roman"/>
          <w:iCs/>
          <w:sz w:val="24"/>
          <w:szCs w:val="24"/>
        </w:rPr>
        <w:t>V analýze nákladů a přínosů budou uváženy studie proveditelnosti, které obvykle zahrnují tyto aspekty: analýza poptávky; analýza variant; dostupná technologie; výrobní plán (včetně míry využití infrastruktury); požadavky na pracovníky; rozsah projektu, umístění</w:t>
      </w:r>
      <w:r w:rsidR="003A1EFA">
        <w:rPr>
          <w:rFonts w:ascii="Times New Roman" w:hAnsi="Times New Roman"/>
          <w:iCs/>
          <w:sz w:val="24"/>
          <w:szCs w:val="24"/>
        </w:rPr>
        <w:t>, fyzické vstupy, harmonogram a </w:t>
      </w:r>
      <w:r w:rsidRPr="00A9732A">
        <w:rPr>
          <w:rFonts w:ascii="Times New Roman" w:hAnsi="Times New Roman"/>
          <w:iCs/>
          <w:sz w:val="24"/>
          <w:szCs w:val="24"/>
        </w:rPr>
        <w:t>provedení, fáze rozšíření a finanční plánování; envi</w:t>
      </w:r>
      <w:r w:rsidR="003A1EFA">
        <w:rPr>
          <w:rFonts w:ascii="Times New Roman" w:hAnsi="Times New Roman"/>
          <w:iCs/>
          <w:sz w:val="24"/>
          <w:szCs w:val="24"/>
        </w:rPr>
        <w:t>ronmentální aspekty týkající se </w:t>
      </w:r>
      <w:r w:rsidRPr="00A9732A">
        <w:rPr>
          <w:rFonts w:ascii="Times New Roman" w:hAnsi="Times New Roman"/>
          <w:iCs/>
          <w:sz w:val="24"/>
          <w:szCs w:val="24"/>
        </w:rPr>
        <w:t>zmírňování změny klimatu (emise skleníkových plynů), účinné využívání zdrojů a odolnost vůči dopadům změny klimatu a přírodním katastrofám.</w:t>
      </w:r>
    </w:p>
    <w:p w:rsidR="0062101B" w:rsidRPr="00A9732A" w:rsidRDefault="0062101B" w:rsidP="0062101B">
      <w:pPr>
        <w:pStyle w:val="Bezmezer"/>
        <w:spacing w:line="276" w:lineRule="auto"/>
        <w:ind w:firstLine="708"/>
        <w:jc w:val="both"/>
        <w:rPr>
          <w:rFonts w:ascii="Times New Roman" w:hAnsi="Times New Roman"/>
          <w:iCs/>
          <w:sz w:val="24"/>
          <w:szCs w:val="24"/>
        </w:rPr>
      </w:pPr>
    </w:p>
    <w:p w:rsidR="0062101B" w:rsidRPr="00A9732A" w:rsidRDefault="0062101B" w:rsidP="0062101B">
      <w:pPr>
        <w:shd w:val="clear" w:color="auto" w:fill="FFFFFF"/>
        <w:ind w:firstLine="708"/>
        <w:jc w:val="both"/>
        <w:outlineLvl w:val="2"/>
        <w:rPr>
          <w:rFonts w:ascii="Times New Roman" w:hAnsi="Times New Roman"/>
          <w:bCs/>
          <w:color w:val="000000"/>
          <w:spacing w:val="2"/>
          <w:sz w:val="24"/>
          <w:szCs w:val="24"/>
        </w:rPr>
      </w:pPr>
      <w:r>
        <w:rPr>
          <w:rFonts w:ascii="Times New Roman" w:hAnsi="Times New Roman"/>
          <w:bCs/>
          <w:color w:val="000000"/>
          <w:spacing w:val="2"/>
          <w:sz w:val="24"/>
          <w:szCs w:val="24"/>
        </w:rPr>
        <w:t>(2) O</w:t>
      </w:r>
      <w:r w:rsidRPr="00A9732A">
        <w:rPr>
          <w:rFonts w:ascii="Times New Roman" w:hAnsi="Times New Roman"/>
          <w:bCs/>
          <w:color w:val="000000"/>
          <w:spacing w:val="2"/>
          <w:sz w:val="24"/>
          <w:szCs w:val="24"/>
        </w:rPr>
        <w:t>snova studie proveditelnosti</w:t>
      </w:r>
      <w:r>
        <w:rPr>
          <w:rFonts w:ascii="Times New Roman" w:hAnsi="Times New Roman"/>
          <w:bCs/>
          <w:color w:val="000000"/>
          <w:spacing w:val="2"/>
          <w:sz w:val="24"/>
          <w:szCs w:val="24"/>
        </w:rPr>
        <w:t xml:space="preserve"> obsahuje alespoň</w:t>
      </w:r>
      <w:r w:rsidRPr="00A9732A">
        <w:rPr>
          <w:rFonts w:ascii="Times New Roman" w:hAnsi="Times New Roman"/>
          <w:bCs/>
          <w:color w:val="000000"/>
          <w:spacing w:val="2"/>
          <w:sz w:val="24"/>
          <w:szCs w:val="24"/>
        </w:rPr>
        <w:t>:</w:t>
      </w:r>
    </w:p>
    <w:p w:rsidR="0062101B" w:rsidRPr="00A9732A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9732A">
        <w:rPr>
          <w:rFonts w:ascii="Times New Roman" w:hAnsi="Times New Roman"/>
          <w:sz w:val="24"/>
          <w:szCs w:val="24"/>
        </w:rPr>
        <w:t>1. Obsah</w:t>
      </w:r>
      <w:r w:rsidR="006B5D85">
        <w:rPr>
          <w:rFonts w:ascii="Times New Roman" w:hAnsi="Times New Roman"/>
          <w:sz w:val="24"/>
          <w:szCs w:val="24"/>
        </w:rPr>
        <w:t>,</w:t>
      </w:r>
    </w:p>
    <w:p w:rsidR="0062101B" w:rsidRPr="00A9732A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9732A">
        <w:rPr>
          <w:rFonts w:ascii="Times New Roman" w:hAnsi="Times New Roman"/>
          <w:sz w:val="24"/>
          <w:szCs w:val="24"/>
        </w:rPr>
        <w:t>2. Úvodní informace</w:t>
      </w:r>
      <w:r w:rsidR="006B5D85">
        <w:rPr>
          <w:rFonts w:ascii="Times New Roman" w:hAnsi="Times New Roman"/>
          <w:sz w:val="24"/>
          <w:szCs w:val="24"/>
        </w:rPr>
        <w:t>,</w:t>
      </w:r>
    </w:p>
    <w:p w:rsidR="0062101B" w:rsidRPr="00A9732A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9732A">
        <w:rPr>
          <w:rFonts w:ascii="Times New Roman" w:hAnsi="Times New Roman"/>
          <w:sz w:val="24"/>
          <w:szCs w:val="24"/>
        </w:rPr>
        <w:t>3. Stručné vyhodnocení projektu</w:t>
      </w:r>
      <w:r w:rsidR="006B5D85">
        <w:rPr>
          <w:rFonts w:ascii="Times New Roman" w:hAnsi="Times New Roman"/>
          <w:sz w:val="24"/>
          <w:szCs w:val="24"/>
        </w:rPr>
        <w:t>,</w:t>
      </w:r>
    </w:p>
    <w:p w:rsidR="0062101B" w:rsidRPr="00A9732A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9732A">
        <w:rPr>
          <w:rFonts w:ascii="Times New Roman" w:hAnsi="Times New Roman"/>
          <w:sz w:val="24"/>
          <w:szCs w:val="24"/>
        </w:rPr>
        <w:t>4. Stručný popis podstaty projektu a jeho etap</w:t>
      </w:r>
      <w:r w:rsidR="006B5D85">
        <w:rPr>
          <w:rFonts w:ascii="Times New Roman" w:hAnsi="Times New Roman"/>
          <w:sz w:val="24"/>
          <w:szCs w:val="24"/>
        </w:rPr>
        <w:t>,</w:t>
      </w:r>
    </w:p>
    <w:p w:rsidR="0062101B" w:rsidRPr="00A9732A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9732A">
        <w:rPr>
          <w:rFonts w:ascii="Times New Roman" w:hAnsi="Times New Roman"/>
          <w:sz w:val="24"/>
          <w:szCs w:val="24"/>
        </w:rPr>
        <w:t>5. Analýzy trhu, odhad poptávky, marketingová strategie a marketingový mix</w:t>
      </w:r>
      <w:r w:rsidR="006B5D85">
        <w:rPr>
          <w:rFonts w:ascii="Times New Roman" w:hAnsi="Times New Roman"/>
          <w:sz w:val="24"/>
          <w:szCs w:val="24"/>
        </w:rPr>
        <w:t>,</w:t>
      </w:r>
    </w:p>
    <w:p w:rsidR="0062101B" w:rsidRPr="00A9732A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9732A">
        <w:rPr>
          <w:rFonts w:ascii="Times New Roman" w:hAnsi="Times New Roman"/>
          <w:sz w:val="24"/>
          <w:szCs w:val="24"/>
        </w:rPr>
        <w:t>6. Management projektu a řízení lidských zdrojů</w:t>
      </w:r>
      <w:r w:rsidR="006B5D85">
        <w:rPr>
          <w:rFonts w:ascii="Times New Roman" w:hAnsi="Times New Roman"/>
          <w:sz w:val="24"/>
          <w:szCs w:val="24"/>
        </w:rPr>
        <w:t>,</w:t>
      </w:r>
    </w:p>
    <w:p w:rsidR="0062101B" w:rsidRPr="00A9732A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9732A">
        <w:rPr>
          <w:rFonts w:ascii="Times New Roman" w:hAnsi="Times New Roman"/>
          <w:sz w:val="24"/>
          <w:szCs w:val="24"/>
        </w:rPr>
        <w:t>7. Technické a technologické řešení projektu</w:t>
      </w:r>
      <w:r w:rsidR="006B5D85">
        <w:rPr>
          <w:rFonts w:ascii="Times New Roman" w:hAnsi="Times New Roman"/>
          <w:sz w:val="24"/>
          <w:szCs w:val="24"/>
        </w:rPr>
        <w:t>,</w:t>
      </w:r>
    </w:p>
    <w:p w:rsidR="0062101B" w:rsidRPr="00A9732A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9732A">
        <w:rPr>
          <w:rFonts w:ascii="Times New Roman" w:hAnsi="Times New Roman"/>
          <w:sz w:val="24"/>
          <w:szCs w:val="24"/>
        </w:rPr>
        <w:t>8. Dopad projektu na životní prostředí</w:t>
      </w:r>
      <w:r w:rsidR="006B5D85">
        <w:rPr>
          <w:rFonts w:ascii="Times New Roman" w:hAnsi="Times New Roman"/>
          <w:sz w:val="24"/>
          <w:szCs w:val="24"/>
        </w:rPr>
        <w:t>,</w:t>
      </w:r>
    </w:p>
    <w:p w:rsidR="0062101B" w:rsidRPr="00A9732A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9732A">
        <w:rPr>
          <w:rFonts w:ascii="Times New Roman" w:hAnsi="Times New Roman"/>
          <w:sz w:val="24"/>
          <w:szCs w:val="24"/>
        </w:rPr>
        <w:t>9. Zajištění investičního majetku</w:t>
      </w:r>
      <w:r w:rsidR="006B5D85">
        <w:rPr>
          <w:rFonts w:ascii="Times New Roman" w:hAnsi="Times New Roman"/>
          <w:sz w:val="24"/>
          <w:szCs w:val="24"/>
        </w:rPr>
        <w:t>,</w:t>
      </w:r>
    </w:p>
    <w:p w:rsidR="0062101B" w:rsidRPr="00A9732A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9732A">
        <w:rPr>
          <w:rFonts w:ascii="Times New Roman" w:hAnsi="Times New Roman"/>
          <w:sz w:val="24"/>
          <w:szCs w:val="24"/>
        </w:rPr>
        <w:t>10. Řízení pracovního kapitálu (oběžný majetek)</w:t>
      </w:r>
      <w:r w:rsidR="006B5D85">
        <w:rPr>
          <w:rFonts w:ascii="Times New Roman" w:hAnsi="Times New Roman"/>
          <w:sz w:val="24"/>
          <w:szCs w:val="24"/>
        </w:rPr>
        <w:t>,</w:t>
      </w:r>
    </w:p>
    <w:p w:rsidR="0062101B" w:rsidRPr="00A9732A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9732A">
        <w:rPr>
          <w:rFonts w:ascii="Times New Roman" w:hAnsi="Times New Roman"/>
          <w:sz w:val="24"/>
          <w:szCs w:val="24"/>
        </w:rPr>
        <w:t>11. Finanční plán a analýza projektu</w:t>
      </w:r>
      <w:r w:rsidR="006B5D85">
        <w:rPr>
          <w:rFonts w:ascii="Times New Roman" w:hAnsi="Times New Roman"/>
          <w:sz w:val="24"/>
          <w:szCs w:val="24"/>
        </w:rPr>
        <w:t>,</w:t>
      </w:r>
    </w:p>
    <w:p w:rsidR="0062101B" w:rsidRPr="00A9732A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9732A">
        <w:rPr>
          <w:rFonts w:ascii="Times New Roman" w:hAnsi="Times New Roman"/>
          <w:sz w:val="24"/>
          <w:szCs w:val="24"/>
        </w:rPr>
        <w:t>12. Hodnocení efektivity a udržitelnosti projektu</w:t>
      </w:r>
      <w:r w:rsidR="006B5D85">
        <w:rPr>
          <w:rFonts w:ascii="Times New Roman" w:hAnsi="Times New Roman"/>
          <w:sz w:val="24"/>
          <w:szCs w:val="24"/>
        </w:rPr>
        <w:t>,</w:t>
      </w:r>
    </w:p>
    <w:p w:rsidR="0062101B" w:rsidRPr="00A9732A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9732A">
        <w:rPr>
          <w:rFonts w:ascii="Times New Roman" w:hAnsi="Times New Roman"/>
          <w:sz w:val="24"/>
          <w:szCs w:val="24"/>
        </w:rPr>
        <w:t>13. Analýza a řízení rizik (citlivostní analýza)</w:t>
      </w:r>
      <w:r w:rsidR="006B5D85">
        <w:rPr>
          <w:rFonts w:ascii="Times New Roman" w:hAnsi="Times New Roman"/>
          <w:sz w:val="24"/>
          <w:szCs w:val="24"/>
        </w:rPr>
        <w:t>,</w:t>
      </w:r>
    </w:p>
    <w:p w:rsidR="0062101B" w:rsidRPr="00A9732A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9732A">
        <w:rPr>
          <w:rFonts w:ascii="Times New Roman" w:hAnsi="Times New Roman"/>
          <w:sz w:val="24"/>
          <w:szCs w:val="24"/>
        </w:rPr>
        <w:t>14. Harmonogram projektu</w:t>
      </w:r>
      <w:r w:rsidR="006B5D85">
        <w:rPr>
          <w:rFonts w:ascii="Times New Roman" w:hAnsi="Times New Roman"/>
          <w:sz w:val="24"/>
          <w:szCs w:val="24"/>
        </w:rPr>
        <w:t>,</w:t>
      </w:r>
    </w:p>
    <w:p w:rsidR="0062101B" w:rsidRPr="00A9732A" w:rsidRDefault="0062101B" w:rsidP="0062101B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9732A">
        <w:rPr>
          <w:rFonts w:ascii="Times New Roman" w:hAnsi="Times New Roman"/>
          <w:sz w:val="24"/>
          <w:szCs w:val="24"/>
        </w:rPr>
        <w:t>15. Závěrečné shrnující hodnocení projektu</w:t>
      </w:r>
      <w:r w:rsidR="006B5D85">
        <w:rPr>
          <w:rFonts w:ascii="Times New Roman" w:hAnsi="Times New Roman"/>
          <w:sz w:val="24"/>
          <w:szCs w:val="24"/>
        </w:rPr>
        <w:t>,</w:t>
      </w:r>
      <w:bookmarkStart w:id="0" w:name="_GoBack"/>
      <w:bookmarkEnd w:id="0"/>
    </w:p>
    <w:p w:rsidR="0062101B" w:rsidRDefault="0062101B" w:rsidP="006210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6DB4" w:rsidRDefault="00A06DB4"/>
    <w:sectPr w:rsidR="00A06D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01B"/>
    <w:rsid w:val="00062EB0"/>
    <w:rsid w:val="001E3B80"/>
    <w:rsid w:val="003A1EFA"/>
    <w:rsid w:val="004769D9"/>
    <w:rsid w:val="005735CB"/>
    <w:rsid w:val="0062101B"/>
    <w:rsid w:val="006B5D85"/>
    <w:rsid w:val="00A0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66F1E9-A308-4CC2-B429-1EB5B5E9C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2101B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2101B"/>
    <w:pPr>
      <w:spacing w:after="0" w:line="240" w:lineRule="auto"/>
    </w:pPr>
    <w:rPr>
      <w:rFonts w:eastAsiaTheme="minorEastAsia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1024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Kaňka Pavel</dc:creator>
  <cp:keywords/>
  <dc:description/>
  <cp:lastModifiedBy>Kaňka Pavel</cp:lastModifiedBy>
  <cp:revision>5</cp:revision>
  <dcterms:created xsi:type="dcterms:W3CDTF">2017-02-14T12:10:00Z</dcterms:created>
  <dcterms:modified xsi:type="dcterms:W3CDTF">2017-03-22T13:26:00Z</dcterms:modified>
</cp:coreProperties>
</file>