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D1C" w:rsidRDefault="00474D1C" w:rsidP="00474D1C">
      <w:pPr>
        <w:pStyle w:val="Zhlav"/>
      </w:pPr>
    </w:p>
    <w:p w:rsidR="00474D1C" w:rsidRPr="00474D1C" w:rsidRDefault="00474D1C" w:rsidP="00474D1C">
      <w:pPr>
        <w:pStyle w:val="Zhlav"/>
      </w:pPr>
      <w:r>
        <w:t xml:space="preserve">Podpora sociálně znevýhodněných romských žáků středních škol, konzervatoří a studentů VOŠ </w:t>
      </w:r>
    </w:p>
    <w:p w:rsidR="00474D1C" w:rsidRPr="00474D1C" w:rsidRDefault="00474D1C" w:rsidP="007C0F35">
      <w:pPr>
        <w:spacing w:after="0" w:line="276" w:lineRule="auto"/>
        <w:rPr>
          <w:rFonts w:ascii="Calibri" w:hAnsi="Calibri"/>
          <w:iCs w:val="0"/>
          <w:sz w:val="16"/>
          <w:szCs w:val="16"/>
          <w:u w:val="single"/>
        </w:rPr>
      </w:pPr>
    </w:p>
    <w:p w:rsidR="007C0F35" w:rsidRPr="007C0F35" w:rsidRDefault="007C0F35" w:rsidP="007C0F35">
      <w:pPr>
        <w:spacing w:after="0" w:line="276" w:lineRule="auto"/>
        <w:rPr>
          <w:rFonts w:ascii="Calibri" w:hAnsi="Calibri"/>
          <w:iCs w:val="0"/>
          <w:sz w:val="32"/>
          <w:szCs w:val="32"/>
          <w:u w:val="single"/>
        </w:rPr>
      </w:pPr>
      <w:proofErr w:type="gramStart"/>
      <w:r w:rsidRPr="007C0F35">
        <w:rPr>
          <w:rFonts w:ascii="Calibri" w:hAnsi="Calibri"/>
          <w:iCs w:val="0"/>
          <w:sz w:val="32"/>
          <w:szCs w:val="32"/>
          <w:u w:val="single"/>
        </w:rPr>
        <w:t>Avízo o vratce</w:t>
      </w:r>
      <w:proofErr w:type="gramEnd"/>
      <w:r w:rsidRPr="007C0F35">
        <w:rPr>
          <w:rFonts w:ascii="Calibri" w:hAnsi="Calibri"/>
          <w:iCs w:val="0"/>
          <w:sz w:val="32"/>
          <w:szCs w:val="32"/>
          <w:u w:val="single"/>
        </w:rPr>
        <w:t xml:space="preserve"> </w:t>
      </w:r>
    </w:p>
    <w:p w:rsidR="007C0F35" w:rsidRPr="00474D1C" w:rsidRDefault="007C0F35" w:rsidP="007C0F35">
      <w:pPr>
        <w:spacing w:after="0" w:line="276" w:lineRule="auto"/>
        <w:rPr>
          <w:rFonts w:ascii="Calibri" w:hAnsi="Calibri"/>
          <w:iCs w:val="0"/>
          <w:sz w:val="16"/>
          <w:szCs w:val="16"/>
        </w:rPr>
      </w:pPr>
      <w:r w:rsidRPr="00474D1C">
        <w:rPr>
          <w:rFonts w:ascii="Calibri" w:hAnsi="Calibri"/>
          <w:iCs w:val="0"/>
          <w:sz w:val="16"/>
          <w:szCs w:val="16"/>
        </w:rPr>
        <w:t>Připomínka: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do 31.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12.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20</w:t>
      </w:r>
      <w:r w:rsidR="003E13FF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18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se vratka zasílá na účet MŠMT, ze kterého byla dotace odeslána – tj. účet 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č. 0000821001/0710.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vratky v rámci finančního vypořádání vztahů se státním rozpočtem (tj. od 1. 1. následujícího roku) se vrací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příjemce je povinen zajistit, aby MŠMT (útvar uvedený v rozhodnutí) avízo obdrželo před tím, než bude vratka připsána na účet MŠMT.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  <w:t>(uvádí se pouze v případě, že projekt byl součástí žádosti o dotaci)</w:t>
            </w: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kult. a soc.</w:t>
            </w:r>
            <w:proofErr w:type="gramEnd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kult. a soc.</w:t>
            </w:r>
            <w:proofErr w:type="gramEnd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Finanční prostředky budou odeslány na MŠMT dne: 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Zdůvodnění vratky: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V 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instrText xml:space="preserve"> FORMTEXT </w:instrTex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separate"/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end"/>
      </w:r>
      <w:bookmarkEnd w:id="0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dne 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instrText xml:space="preserve"> FORMTEXT </w:instrTex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separate"/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end"/>
      </w:r>
      <w:bookmarkEnd w:id="1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………………………………………………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Osoba oprávněná jednat za příjemce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  <w:t>(podpis, razítko)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firstLine="5812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56183C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Jméno a kontaktní telefon, e-mail osoby, která formulář zpracovala: </w:t>
      </w:r>
    </w:p>
    <w:sectPr w:rsidR="0056183C" w:rsidRPr="007C0F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CFD" w:rsidRDefault="00EB6CFD" w:rsidP="007C0F35">
      <w:pPr>
        <w:spacing w:after="0" w:line="240" w:lineRule="auto"/>
      </w:pPr>
      <w:r>
        <w:separator/>
      </w:r>
    </w:p>
  </w:endnote>
  <w:endnote w:type="continuationSeparator" w:id="0">
    <w:p w:rsidR="00EB6CFD" w:rsidRDefault="00EB6CFD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F8" w:rsidRDefault="002D78F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F8" w:rsidRDefault="002D78F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F8" w:rsidRDefault="002D78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CFD" w:rsidRDefault="00EB6CFD" w:rsidP="007C0F35">
      <w:pPr>
        <w:spacing w:after="0" w:line="240" w:lineRule="auto"/>
      </w:pPr>
      <w:r>
        <w:separator/>
      </w:r>
    </w:p>
  </w:footnote>
  <w:footnote w:type="continuationSeparator" w:id="0">
    <w:p w:rsidR="00EB6CFD" w:rsidRDefault="00EB6CFD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F8" w:rsidRDefault="002D78F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D1C" w:rsidRDefault="00474D1C" w:rsidP="00474D1C">
    <w:pPr>
      <w:pStyle w:val="Zhlav"/>
      <w:jc w:val="center"/>
      <w:rPr>
        <w:b/>
      </w:rPr>
    </w:pPr>
    <w:r>
      <w:rPr>
        <w:noProof/>
        <w:lang w:eastAsia="cs-CZ"/>
      </w:rPr>
      <w:drawing>
        <wp:inline distT="0" distB="0" distL="0" distR="0" wp14:anchorId="005BDEEA" wp14:editId="5F83584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E13FF" w:rsidRPr="00474D1C" w:rsidRDefault="002D78F8" w:rsidP="00474D1C">
    <w:pPr>
      <w:pStyle w:val="Zhlav"/>
      <w:jc w:val="right"/>
      <w:rPr>
        <w:b/>
      </w:rPr>
    </w:pPr>
    <w:r>
      <w:rPr>
        <w:b/>
      </w:rPr>
      <w:t xml:space="preserve">Příloha č. </w:t>
    </w:r>
    <w:r>
      <w:rPr>
        <w:b/>
      </w:rPr>
      <w:t>6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F8" w:rsidRDefault="002D78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35"/>
    <w:rsid w:val="001246CA"/>
    <w:rsid w:val="002D78F8"/>
    <w:rsid w:val="003A631A"/>
    <w:rsid w:val="003E13FF"/>
    <w:rsid w:val="00422E15"/>
    <w:rsid w:val="00474D1C"/>
    <w:rsid w:val="004B72D7"/>
    <w:rsid w:val="0056183C"/>
    <w:rsid w:val="007C0F35"/>
    <w:rsid w:val="00870267"/>
    <w:rsid w:val="00E76DB3"/>
    <w:rsid w:val="00EB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3</cp:revision>
  <cp:lastPrinted>2017-11-09T09:39:00Z</cp:lastPrinted>
  <dcterms:created xsi:type="dcterms:W3CDTF">2018-04-19T14:03:00Z</dcterms:created>
  <dcterms:modified xsi:type="dcterms:W3CDTF">2018-04-25T13:12:00Z</dcterms:modified>
</cp:coreProperties>
</file>