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DE4" w:rsidRPr="00AB2DE4" w:rsidRDefault="00AB2DE4" w:rsidP="007A6E7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proofErr w:type="spellStart"/>
      <w:r w:rsidRPr="00AB2DE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>Guide</w:t>
      </w:r>
      <w:proofErr w:type="spellEnd"/>
      <w:r w:rsidRPr="00AB2DE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 xml:space="preserve"> – průvodce problematikou komercializace výsledků výzkumu a vývoje 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>Guide</w:t>
      </w:r>
      <w:proofErr w:type="spellEnd"/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projektu EF-TRANS, aneb průvodce problematikou komercializace výsledků výzkumu a vývoje.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B2DE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 xml:space="preserve">Interaktivní aplikace Metodiky II a IV 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>Interaktivní aplikace Metodiky II (Ochrana duševního vlastnictví) a Metodiky IV (Využití licencí).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B2DE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 xml:space="preserve">Bilanční-zpráva-EF-TRANS 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2DE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Bilanční zpráva</w:t>
      </w:r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projektu EF-TRANS, která popisuje 10 hlavních výstupů projektu.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B2DE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 xml:space="preserve">Metodiky | EF-TRANS 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Finální verze sedmi Metodik projektu EF-TRANS, včetně Úvodu a doplňkových materiálů, na které odkazují elektronické </w:t>
      </w:r>
      <w:proofErr w:type="spellStart"/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>prolinky</w:t>
      </w:r>
      <w:proofErr w:type="spellEnd"/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B2DE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>Analýza-C---pracovně-právní-vztahy-ve-</w:t>
      </w:r>
      <w:proofErr w:type="spellStart"/>
      <w:r w:rsidRPr="00AB2DE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>VaV</w:t>
      </w:r>
      <w:proofErr w:type="spellEnd"/>
      <w:r w:rsidRPr="00AB2DE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 xml:space="preserve"> 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>Analýza pracovně právních vztahů ve veřejných vysokých školách (VVŠ) a ve veřejných výzkumných institucích (v. v. i.) ve vazbě na obl</w:t>
      </w:r>
      <w:r w:rsidR="007A6E71">
        <w:rPr>
          <w:rFonts w:ascii="Times New Roman" w:eastAsia="Times New Roman" w:hAnsi="Times New Roman" w:cs="Times New Roman"/>
          <w:sz w:val="24"/>
          <w:szCs w:val="24"/>
          <w:lang w:eastAsia="cs-CZ"/>
        </w:rPr>
        <w:t>ast výzkumu, vývoje a inovací a </w:t>
      </w:r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>následné využití výsledků výzkumu a vývoje v praxi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>Autor: Advokátní kancelář HOLEC, ZUSKA &amp; Partneři 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B2DE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 xml:space="preserve">Analýza A - právní - aktualizace 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>Aktualizace právní analýzy dopadů změn právního prostředí a dopadů reformy systému výzkumu, vývoje a inovací na vnitřní předpisy veřejných vysokých škol a veřejných výzkumných institucí a na jejich aktivity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B2DE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 xml:space="preserve">Analýza A - právní 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>Analýza s úplným názvem „Analýza dopadů změn právního prostředí a dopadů reformy systému výzkumu, vývoje a inovací na vnitřní předpisy veřejných vysokých škol a veřejných výzkumných institucí a na jejich aktivity", kterou vypracovala advokátní kanceláří HOLEC, ZUSKA &amp; partneři.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B2DE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 xml:space="preserve">priloha_4_analyza_A 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>Z důvodu ochrany oprávněných zájmů zkoumaných institucí a z důvodu ochrany důvěrných informací nejsou zveřej</w:t>
      </w:r>
      <w:r w:rsidR="00543CAB">
        <w:rPr>
          <w:rFonts w:ascii="Times New Roman" w:eastAsia="Times New Roman" w:hAnsi="Times New Roman" w:cs="Times New Roman"/>
          <w:sz w:val="24"/>
          <w:szCs w:val="24"/>
          <w:lang w:eastAsia="cs-CZ"/>
        </w:rPr>
        <w:t>n</w:t>
      </w:r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>ěny přílohy č. 1. až 3. analýzy EF-TRANS A - "právní", které obsahují seznam vnitřních norem těchto institucí. Příloha č. 4 je ke stažení níže.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B2DE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 xml:space="preserve">Dílčí část analýzy B - USA 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B2DE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 xml:space="preserve">Dílčí část analýzy B - Velká Británie 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B2DE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lastRenderedPageBreak/>
        <w:t xml:space="preserve">Dílčí část analýzy B - Švédsko 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B2DE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 xml:space="preserve">Dílčí část analýzy B - Nizozemsko 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B2DE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 xml:space="preserve">Dílčí část analýzy B - Německo 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B2DE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 xml:space="preserve">Dílčí část analýzy B - Finsko 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B2DE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 xml:space="preserve">Dílčí část analýzy B - Dánsko 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B2DE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 xml:space="preserve">Dílčí část analýzy B - Austrálie 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B2DE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 xml:space="preserve">Analýza B - komercializace v zahraničí 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>Analýza s úplným názvem „Analýza systému komercializace výsledků výzkumu a vývoje ve vybraných státech EU (Finsko, Nizozemsko, SRN, Švédsko, Velká Británie apod.), ve Spojených státech, v Austrálii a v České republice, včetně přehledu dobrých praxí a přehledu systémů způsobů hodnocení dopadů výsl</w:t>
      </w:r>
      <w:r w:rsidR="004E2DC6">
        <w:rPr>
          <w:rFonts w:ascii="Times New Roman" w:eastAsia="Times New Roman" w:hAnsi="Times New Roman" w:cs="Times New Roman"/>
          <w:sz w:val="24"/>
          <w:szCs w:val="24"/>
          <w:lang w:eastAsia="cs-CZ"/>
        </w:rPr>
        <w:t>edků výzkumu a vývoje v praxi",</w:t>
      </w:r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kterou vypracovalo Technologické centrum AV ČR.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B2DE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 xml:space="preserve">E-bulletin - EF-TRANS - 12-13 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Spojené </w:t>
      </w:r>
      <w:r w:rsidRPr="00AB2DE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dvanácté a třinácté</w:t>
      </w:r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číslo e-bulletinu projektu</w:t>
      </w:r>
      <w:r w:rsidR="007A6E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EF-TRANS, odborně zaměřeného a </w:t>
      </w:r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>periodicky distribuovaného informačního materiálu se stručnými informacemi o pokroku při realizaci projektu a informacemi z regionů ČR zaměřenými na problematiku projektu.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B2DE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 xml:space="preserve">E-bulletin - EF-TRANS - 11 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2DE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Jedenácté číslo e-bulletinu projektu EF-TRANS</w:t>
      </w:r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>, odborně zaměřeného a periodicky distribuovaného informačního materiálu se stručnými informacemi o pokroku při realizaci projektu a informacemi z regionů ČR zaměřenými na problematiku projektu.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B2DE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 xml:space="preserve">E-bulletin - EF-TRANS - 10 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2DE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Desáté číslo e-bulletinu projektu EF-TRANS</w:t>
      </w:r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>, odborně zaměřeného a periodicky distribuovaného informačního materiálu se stručnými informacemi o pokroku při realizaci projektu a informacemi z regionů ČR zaměřenými na problematiku projektu.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B2DE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 xml:space="preserve">E-bulletin - EF-TRANS - 09 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2DE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Deváté číslo e-bulletinu projektu EF-TRANS</w:t>
      </w:r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>, odborně zaměřeného a periodicky distribuovaného informačního materiálu se stručnými informacemi o pokroku při realizaci projektu a informacemi z regionů ČR zaměřenými na problematiku projektu.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B2DE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 xml:space="preserve">E-bulletin - EF-TRANS - 08 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2DE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Osmé číslo e-bulletinu</w:t>
      </w:r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AB2DE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projektu EF-TRANS</w:t>
      </w:r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>, odborně zaměřeného a periodicky distribuovaného informačního materiálu se stručnými informacemi o pokroku při realizaci projektu a informacemi z regionů ČR zaměřenými na problematiku projektu.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B2DE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 xml:space="preserve">E-bulletin - EF-TRANS - 07 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2DE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Sedmé číslo e-bulletinu projektu EF-TRANS</w:t>
      </w:r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>, odborně zaměřeného a periodicky distribuovaného informačního materiálu se stručnými informacemi o pokroku při realizaci projektu a informacemi z regionů ČR zaměřenými na problematiku projektu.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B2DE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 xml:space="preserve">E-bulletin - EF-TRANS - 05 - 06 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2DE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Páté a šesté číslo e-bulletinu projektu EF-TRANS</w:t>
      </w:r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>, odborně zaměřeného a periodicky distribuovaného informačního materiálu se stručnými informacemi o pokroku při realizaci projektu a informacemi z regionů ČR zaměřenými na problematiku projektu.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B2DE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 xml:space="preserve">E-bulletin - EF-TRANS - 04 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2DE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Čtvrté číslo e-bulletinu projektu EF-TRANS</w:t>
      </w:r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>, odborně zaměřeného a periodicky distribuovaného informačního materiálu se stručnými informacemi o pokroku při realizaci projektu a informacemi z regionů ČR zaměřenými na problematiku projektu.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B2DE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 xml:space="preserve">E-bulletin - EF-TRANS - 03 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2DE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Třetí číslo e-bulletinu projektu EF-TRANS</w:t>
      </w:r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>, odborně zaměřeného a periodicky distribuovaného informačního materiálu se stručnými informacemi o pokroku při realizaci projektu a informacemi z regionů ČR zaměřenými na problematiku projektu.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B2DE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 xml:space="preserve">E-bulletin - EF-TRANS - 02 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2DE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Druhé číslo e-bulletinu projektu EF-TRANS</w:t>
      </w:r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>, odborně zaměřeného a periodicky distribuovaného informačního materiálu se stručnými informacemi o pokroku při realizaci projektu a informacemi z regionů ČR zaměřenými na problematiku projektu.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B2DE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 xml:space="preserve">E-bulletin - EF-TRANS - 01 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2DE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První číslo e-bulletinu projektu EF-TRANS</w:t>
      </w:r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>, odborně zaměřeného a periodicky distribuovaného informačního materiálu se stručnými informacemi o pokroku při realizaci projektu a informacemi z regionů ČR zaměřenými na problematiku projektu.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B2DE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 xml:space="preserve">Prezentace – Rudolf </w:t>
      </w:r>
      <w:proofErr w:type="spellStart"/>
      <w:r w:rsidRPr="00AB2DE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>Haňka</w:t>
      </w:r>
      <w:proofErr w:type="spellEnd"/>
      <w:r w:rsidRPr="00AB2DE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 xml:space="preserve"> 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>Závěrečná konference TIC ČKD 19.</w:t>
      </w:r>
      <w:r w:rsidR="002078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>9.</w:t>
      </w:r>
      <w:r w:rsidR="002078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2012 - prezentace Rudolf </w:t>
      </w:r>
      <w:proofErr w:type="spellStart"/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>Haňka</w:t>
      </w:r>
      <w:proofErr w:type="spellEnd"/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B2DE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 xml:space="preserve">Prezentace---Kopicova 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>Závěrečná konference TIC ČKD 19.</w:t>
      </w:r>
      <w:r w:rsidR="002078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>9.</w:t>
      </w:r>
      <w:r w:rsidR="002078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>2012 - prezentace Miroslava Kopicová.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B2DE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>Prezentace---</w:t>
      </w:r>
      <w:proofErr w:type="spellStart"/>
      <w:r w:rsidRPr="00AB2DE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>Kliman</w:t>
      </w:r>
      <w:proofErr w:type="spellEnd"/>
      <w:r w:rsidRPr="00AB2DE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 xml:space="preserve"> 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Závěrečná konference TIC ČKD 19.</w:t>
      </w:r>
      <w:r w:rsidR="002078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>9.</w:t>
      </w:r>
      <w:r w:rsidR="002078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2012 - prezentace Matej </w:t>
      </w:r>
      <w:proofErr w:type="spellStart"/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>Kliman</w:t>
      </w:r>
      <w:proofErr w:type="spellEnd"/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B2DE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 xml:space="preserve">Prezentace---Janeček 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>Závěrečná konference TIC ČKD 19.</w:t>
      </w:r>
      <w:r w:rsidR="002078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>9.</w:t>
      </w:r>
      <w:r w:rsidR="002078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>2012 - prezentace Miroslav Janeček.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B2DE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 xml:space="preserve">Prezentace---EF-TRANS 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>Závěrečná konference TIC ČKD 19.</w:t>
      </w:r>
      <w:r w:rsidR="002078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>9.</w:t>
      </w:r>
      <w:r w:rsidR="002078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bookmarkStart w:id="0" w:name="_GoBack"/>
      <w:bookmarkEnd w:id="0"/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>2012 - prezentace projektu EF-TRANS.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B2DE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 xml:space="preserve">Obecná prezentace projektu EFTRANS 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>Nová prezentace projektu EF-TRANS obsahující základní informace o projektu.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B2DE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 xml:space="preserve">Prezentace </w:t>
      </w:r>
      <w:proofErr w:type="spellStart"/>
      <w:r w:rsidRPr="00AB2DE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>Haňka</w:t>
      </w:r>
      <w:proofErr w:type="spellEnd"/>
      <w:r w:rsidRPr="00AB2DE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 xml:space="preserve"> 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Prezentace „Univerzity a pozitivní prostředí pro inovace" prof. Ing. Rudolfa </w:t>
      </w:r>
      <w:proofErr w:type="spellStart"/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>Haňky</w:t>
      </w:r>
      <w:proofErr w:type="spellEnd"/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Ph.D. na zahajovací konferenci s názvem „Efektivní transfer znalostí", </w:t>
      </w:r>
      <w:r w:rsidR="007A6E71">
        <w:rPr>
          <w:rFonts w:ascii="Times New Roman" w:eastAsia="Times New Roman" w:hAnsi="Times New Roman" w:cs="Times New Roman"/>
          <w:sz w:val="24"/>
          <w:szCs w:val="24"/>
          <w:lang w:eastAsia="cs-CZ"/>
        </w:rPr>
        <w:t>konané dne 12. listopadu 2009 v </w:t>
      </w:r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>Národní technické knihovně v Praze-Dejvicích.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B2DE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 xml:space="preserve">Prezentace Vlk 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>Představení aktivity č. 3 Vzdělávání jejím odborným garantem Alešem Vlkem na zahajovací konferenci s názvem „Efektivní transfer znalostí", konané dne 12. listopadu 2009 v Národní technické knihovně v Praze-Dejvicích.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B2DE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 xml:space="preserve">Prezentace </w:t>
      </w:r>
      <w:proofErr w:type="spellStart"/>
      <w:r w:rsidRPr="00AB2DE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>Molcar</w:t>
      </w:r>
      <w:proofErr w:type="spellEnd"/>
      <w:r w:rsidRPr="00AB2DE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 xml:space="preserve"> 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Představení aktivity č. 4 Síť EF-TRANS jejím odborným garantem Zdeňkem </w:t>
      </w:r>
      <w:proofErr w:type="spellStart"/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>Molcarem</w:t>
      </w:r>
      <w:proofErr w:type="spellEnd"/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zahajovací konferenci s názvem „Efektivní transfer znalostí", </w:t>
      </w:r>
      <w:r w:rsidR="007A6E71">
        <w:rPr>
          <w:rFonts w:ascii="Times New Roman" w:eastAsia="Times New Roman" w:hAnsi="Times New Roman" w:cs="Times New Roman"/>
          <w:sz w:val="24"/>
          <w:szCs w:val="24"/>
          <w:lang w:eastAsia="cs-CZ"/>
        </w:rPr>
        <w:t>konané dne 12. listopadu 2009 v </w:t>
      </w:r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>Národní technické knihovně v Praze-Dejvicích.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B2DE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 xml:space="preserve">Prezentace Lukeš 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>Představení aktivity č. 5 Diseminace projektu jejím odborným garantem Václavem Lukešem na zahajovací konferenci s názvem „Efektivní transfer znalostí", konané dne 12. listopadu 2009 v Národní technické knihovně v Praze-Dejvicích.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B2DE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>EF-TRANS-z</w:t>
      </w:r>
      <w:r w:rsidR="004E2DC6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>ávěrečná</w:t>
      </w:r>
      <w:r w:rsidRPr="00AB2DE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 xml:space="preserve">-konference-9-2012-new </w:t>
      </w:r>
    </w:p>
    <w:p w:rsidR="00AB2DE4" w:rsidRPr="00AB2DE4" w:rsidRDefault="004E2DC6" w:rsidP="007A6E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Podrobnější aktualizovaný</w:t>
      </w:r>
      <w:r w:rsidR="00AB2DE4"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program závěrečné konference projektu EF-TRANS. Akce se koná ve středu 19. září v TIC ČKD Praha a pozvání přijali a jako řečníci vystoupí například Miroslava Kopicová, Rudolf </w:t>
      </w:r>
      <w:proofErr w:type="spellStart"/>
      <w:r w:rsidR="00AB2DE4"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>Haňka</w:t>
      </w:r>
      <w:proofErr w:type="spellEnd"/>
      <w:r w:rsidR="00AB2DE4"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Miroslav Janeček.</w:t>
      </w:r>
    </w:p>
    <w:p w:rsidR="00AB2DE4" w:rsidRPr="00AB2DE4" w:rsidRDefault="004E2DC6" w:rsidP="007A6E7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>Pozvá</w:t>
      </w:r>
      <w:r w:rsidR="00AB2DE4" w:rsidRPr="00AB2DE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>nka z</w:t>
      </w:r>
      <w:r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>ávěrečná</w:t>
      </w:r>
      <w:r w:rsidR="00AB2DE4" w:rsidRPr="00AB2DE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 xml:space="preserve"> konference 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>Projekt EF-TRANS zve na závěrečnou konferenci, která shrne výsledky projektu, ale také se například bude zabývat tématem budoucnosti transferu znalostí v České republice. Tato akce se uskuteční ve středu 19. září 2012 v Technologickém inovačním centru ČKD Praha.</w:t>
      </w:r>
    </w:p>
    <w:p w:rsidR="00AB2DE4" w:rsidRPr="00AB2DE4" w:rsidRDefault="00B277E1" w:rsidP="007A6E7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lastRenderedPageBreak/>
        <w:t>Komercializace výsledků vý</w:t>
      </w:r>
      <w:r w:rsidR="00AB2DE4" w:rsidRPr="00AB2DE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 xml:space="preserve">zkumu Hanka 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Komercializace výsledků výzkumu v medicíně a příbuzných oborech - Rudolf </w:t>
      </w:r>
      <w:proofErr w:type="spellStart"/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>Haňka</w:t>
      </w:r>
      <w:proofErr w:type="spellEnd"/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>. Dokument byl zpracován v rámci projektu EF-TRANS.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B2DE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 xml:space="preserve">EF-TRANS vzdělávací workshopy na rok 2012 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Individuální projekt národní "Efektivní transfer znalostí a poznatků z výzkumu a vývoje do praxe a jejich následné využití (EF-TRANS)" v rámci své aktivity </w:t>
      </w:r>
      <w:r w:rsidRPr="00AB2DE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„Vzdělávání"</w:t>
      </w:r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 úspěšné sérii vzdělávacích workshopů v roce 2011, naplánoval vybrané workshopy na rok 2012.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B2DE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 xml:space="preserve">Formulář pro účast při ověřování metodik 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>Formulář pro účast ve výběru pro ověřování metodik v rámci projektu EF-TRANS.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B2DE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 xml:space="preserve">Oficiální leták projektu EF-TRANS 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>Oficiální informační leták projektu EF-TRANS.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B2DE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cs-CZ"/>
        </w:rPr>
        <w:t xml:space="preserve">Malý slovník pojmů </w:t>
      </w:r>
    </w:p>
    <w:p w:rsidR="00AB2DE4" w:rsidRPr="00AB2DE4" w:rsidRDefault="00AB2DE4" w:rsidP="007A6E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2DE4">
        <w:rPr>
          <w:rFonts w:ascii="Times New Roman" w:eastAsia="Times New Roman" w:hAnsi="Times New Roman" w:cs="Times New Roman"/>
          <w:sz w:val="24"/>
          <w:szCs w:val="24"/>
          <w:lang w:eastAsia="cs-CZ"/>
        </w:rPr>
        <w:t>Inovace a znalostní ekonomika - přehled vybraných pojmů.</w:t>
      </w:r>
    </w:p>
    <w:p w:rsidR="003F0CE9" w:rsidRDefault="003F0CE9" w:rsidP="007A6E71">
      <w:pPr>
        <w:jc w:val="both"/>
      </w:pPr>
    </w:p>
    <w:sectPr w:rsidR="003F0CE9" w:rsidSect="003F0C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25328"/>
    <w:multiLevelType w:val="multilevel"/>
    <w:tmpl w:val="EA6A6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FD42A0"/>
    <w:multiLevelType w:val="multilevel"/>
    <w:tmpl w:val="75D6F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0659AF"/>
    <w:multiLevelType w:val="multilevel"/>
    <w:tmpl w:val="AD4E1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43144D"/>
    <w:multiLevelType w:val="multilevel"/>
    <w:tmpl w:val="000AC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9911D6"/>
    <w:multiLevelType w:val="multilevel"/>
    <w:tmpl w:val="C974D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CC12C5"/>
    <w:multiLevelType w:val="multilevel"/>
    <w:tmpl w:val="68EED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C27B2E"/>
    <w:multiLevelType w:val="multilevel"/>
    <w:tmpl w:val="F000B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9529F3"/>
    <w:multiLevelType w:val="multilevel"/>
    <w:tmpl w:val="19925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F61A7D"/>
    <w:multiLevelType w:val="multilevel"/>
    <w:tmpl w:val="A1E2E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B87280"/>
    <w:multiLevelType w:val="multilevel"/>
    <w:tmpl w:val="F0EC4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CD5295"/>
    <w:multiLevelType w:val="multilevel"/>
    <w:tmpl w:val="CD64F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145669"/>
    <w:multiLevelType w:val="multilevel"/>
    <w:tmpl w:val="66600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685C26"/>
    <w:multiLevelType w:val="multilevel"/>
    <w:tmpl w:val="C1AC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58512B"/>
    <w:multiLevelType w:val="multilevel"/>
    <w:tmpl w:val="2B047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A55402"/>
    <w:multiLevelType w:val="multilevel"/>
    <w:tmpl w:val="1304C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F25E9F"/>
    <w:multiLevelType w:val="multilevel"/>
    <w:tmpl w:val="ACE8D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5275A6"/>
    <w:multiLevelType w:val="multilevel"/>
    <w:tmpl w:val="81F64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2D1C42"/>
    <w:multiLevelType w:val="multilevel"/>
    <w:tmpl w:val="969A0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8B61BD"/>
    <w:multiLevelType w:val="multilevel"/>
    <w:tmpl w:val="C81EA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6F5410"/>
    <w:multiLevelType w:val="multilevel"/>
    <w:tmpl w:val="4F4EB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8B744C"/>
    <w:multiLevelType w:val="multilevel"/>
    <w:tmpl w:val="A5868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8433EC"/>
    <w:multiLevelType w:val="multilevel"/>
    <w:tmpl w:val="29D8C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A57E2F"/>
    <w:multiLevelType w:val="multilevel"/>
    <w:tmpl w:val="4E823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2C36DA"/>
    <w:multiLevelType w:val="multilevel"/>
    <w:tmpl w:val="00DC5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2024CEF"/>
    <w:multiLevelType w:val="multilevel"/>
    <w:tmpl w:val="6CB25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892B52"/>
    <w:multiLevelType w:val="multilevel"/>
    <w:tmpl w:val="6D3AB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DC6D37"/>
    <w:multiLevelType w:val="multilevel"/>
    <w:tmpl w:val="70A4D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AB7DEF"/>
    <w:multiLevelType w:val="multilevel"/>
    <w:tmpl w:val="1220A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94209EC"/>
    <w:multiLevelType w:val="multilevel"/>
    <w:tmpl w:val="95FC8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DD4BA6"/>
    <w:multiLevelType w:val="multilevel"/>
    <w:tmpl w:val="ADDEB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5778B7"/>
    <w:multiLevelType w:val="multilevel"/>
    <w:tmpl w:val="CCD82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132796"/>
    <w:multiLevelType w:val="multilevel"/>
    <w:tmpl w:val="A866F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811541"/>
    <w:multiLevelType w:val="multilevel"/>
    <w:tmpl w:val="18D87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8008DA"/>
    <w:multiLevelType w:val="multilevel"/>
    <w:tmpl w:val="728E1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DA4871"/>
    <w:multiLevelType w:val="multilevel"/>
    <w:tmpl w:val="D82CB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E44E6A"/>
    <w:multiLevelType w:val="multilevel"/>
    <w:tmpl w:val="182A6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D291B99"/>
    <w:multiLevelType w:val="multilevel"/>
    <w:tmpl w:val="D0223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E823943"/>
    <w:multiLevelType w:val="multilevel"/>
    <w:tmpl w:val="08863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F14303F"/>
    <w:multiLevelType w:val="multilevel"/>
    <w:tmpl w:val="45D42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FD801AB"/>
    <w:multiLevelType w:val="multilevel"/>
    <w:tmpl w:val="5C00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52C6DA8"/>
    <w:multiLevelType w:val="multilevel"/>
    <w:tmpl w:val="03F05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67A7220"/>
    <w:multiLevelType w:val="multilevel"/>
    <w:tmpl w:val="1CECE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79D1F4E"/>
    <w:multiLevelType w:val="multilevel"/>
    <w:tmpl w:val="6D722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A1A10DB"/>
    <w:multiLevelType w:val="multilevel"/>
    <w:tmpl w:val="AFB06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B4D1C8B"/>
    <w:multiLevelType w:val="multilevel"/>
    <w:tmpl w:val="68E0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4"/>
  </w:num>
  <w:num w:numId="2">
    <w:abstractNumId w:val="25"/>
  </w:num>
  <w:num w:numId="3">
    <w:abstractNumId w:val="37"/>
  </w:num>
  <w:num w:numId="4">
    <w:abstractNumId w:val="13"/>
  </w:num>
  <w:num w:numId="5">
    <w:abstractNumId w:val="38"/>
  </w:num>
  <w:num w:numId="6">
    <w:abstractNumId w:val="31"/>
  </w:num>
  <w:num w:numId="7">
    <w:abstractNumId w:val="41"/>
  </w:num>
  <w:num w:numId="8">
    <w:abstractNumId w:val="8"/>
  </w:num>
  <w:num w:numId="9">
    <w:abstractNumId w:val="10"/>
  </w:num>
  <w:num w:numId="10">
    <w:abstractNumId w:val="3"/>
  </w:num>
  <w:num w:numId="11">
    <w:abstractNumId w:val="20"/>
  </w:num>
  <w:num w:numId="12">
    <w:abstractNumId w:val="4"/>
  </w:num>
  <w:num w:numId="13">
    <w:abstractNumId w:val="22"/>
  </w:num>
  <w:num w:numId="14">
    <w:abstractNumId w:val="42"/>
  </w:num>
  <w:num w:numId="15">
    <w:abstractNumId w:val="27"/>
  </w:num>
  <w:num w:numId="16">
    <w:abstractNumId w:val="30"/>
  </w:num>
  <w:num w:numId="17">
    <w:abstractNumId w:val="6"/>
  </w:num>
  <w:num w:numId="18">
    <w:abstractNumId w:val="12"/>
  </w:num>
  <w:num w:numId="19">
    <w:abstractNumId w:val="33"/>
  </w:num>
  <w:num w:numId="20">
    <w:abstractNumId w:val="28"/>
  </w:num>
  <w:num w:numId="21">
    <w:abstractNumId w:val="23"/>
  </w:num>
  <w:num w:numId="22">
    <w:abstractNumId w:val="1"/>
  </w:num>
  <w:num w:numId="23">
    <w:abstractNumId w:val="24"/>
  </w:num>
  <w:num w:numId="24">
    <w:abstractNumId w:val="0"/>
  </w:num>
  <w:num w:numId="25">
    <w:abstractNumId w:val="39"/>
  </w:num>
  <w:num w:numId="26">
    <w:abstractNumId w:val="21"/>
  </w:num>
  <w:num w:numId="27">
    <w:abstractNumId w:val="9"/>
  </w:num>
  <w:num w:numId="28">
    <w:abstractNumId w:val="43"/>
  </w:num>
  <w:num w:numId="29">
    <w:abstractNumId w:val="32"/>
  </w:num>
  <w:num w:numId="30">
    <w:abstractNumId w:val="35"/>
  </w:num>
  <w:num w:numId="31">
    <w:abstractNumId w:val="11"/>
  </w:num>
  <w:num w:numId="32">
    <w:abstractNumId w:val="40"/>
  </w:num>
  <w:num w:numId="33">
    <w:abstractNumId w:val="19"/>
  </w:num>
  <w:num w:numId="34">
    <w:abstractNumId w:val="2"/>
  </w:num>
  <w:num w:numId="35">
    <w:abstractNumId w:val="36"/>
  </w:num>
  <w:num w:numId="36">
    <w:abstractNumId w:val="18"/>
  </w:num>
  <w:num w:numId="37">
    <w:abstractNumId w:val="15"/>
  </w:num>
  <w:num w:numId="38">
    <w:abstractNumId w:val="29"/>
  </w:num>
  <w:num w:numId="39">
    <w:abstractNumId w:val="17"/>
  </w:num>
  <w:num w:numId="40">
    <w:abstractNumId w:val="26"/>
  </w:num>
  <w:num w:numId="41">
    <w:abstractNumId w:val="16"/>
  </w:num>
  <w:num w:numId="42">
    <w:abstractNumId w:val="44"/>
  </w:num>
  <w:num w:numId="43">
    <w:abstractNumId w:val="14"/>
  </w:num>
  <w:num w:numId="44">
    <w:abstractNumId w:val="5"/>
  </w:num>
  <w:num w:numId="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B2DE4"/>
    <w:rsid w:val="002078BF"/>
    <w:rsid w:val="003F0CE9"/>
    <w:rsid w:val="004E2DC6"/>
    <w:rsid w:val="00543CAB"/>
    <w:rsid w:val="007A6E71"/>
    <w:rsid w:val="00AB2DE4"/>
    <w:rsid w:val="00B2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47D71F-247B-4441-917F-17363DE68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F0CE9"/>
  </w:style>
  <w:style w:type="paragraph" w:styleId="Nadpis3">
    <w:name w:val="heading 3"/>
    <w:basedOn w:val="Normln"/>
    <w:link w:val="Nadpis3Char"/>
    <w:uiPriority w:val="9"/>
    <w:qFormat/>
    <w:rsid w:val="00AB2D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AB2DE4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B2DE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AB2DE4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AB2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2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D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8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93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9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74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3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94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14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4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9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2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1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68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53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3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6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9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99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1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56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8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8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23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73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8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46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10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53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4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17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1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25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75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05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41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5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7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2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99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09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20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56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2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8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9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13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9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1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97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8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79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55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2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8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95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1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94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80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5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68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33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9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63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8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94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16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8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8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0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6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4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8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0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08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86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94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1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74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2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04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29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52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35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84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77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02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8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29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35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34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8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13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76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1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8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27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85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73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76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90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07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70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1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3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0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24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39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8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1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5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9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7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5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49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8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4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01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3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2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55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9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11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81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34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0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3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5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44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6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14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2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29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73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82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8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76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93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13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22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7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85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88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0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65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0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86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7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67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1186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</dc:creator>
  <cp:lastModifiedBy>Plencnerová Zuzana</cp:lastModifiedBy>
  <cp:revision>5</cp:revision>
  <dcterms:created xsi:type="dcterms:W3CDTF">2018-04-15T19:15:00Z</dcterms:created>
  <dcterms:modified xsi:type="dcterms:W3CDTF">2018-06-20T12:36:00Z</dcterms:modified>
</cp:coreProperties>
</file>