
<file path=[Content_Types].xml><?xml version="1.0" encoding="utf-8"?>
<Types xmlns="http://schemas.openxmlformats.org/package/2006/content-types">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6D5E" w:rsidRPr="000B6D5E" w:rsidRDefault="000B6D5E" w:rsidP="003F7958">
      <w:pPr>
        <w:pStyle w:val="Nadpis2"/>
        <w:ind w:left="6237"/>
      </w:pPr>
      <w:bookmarkStart w:id="0" w:name="_Toc428341455"/>
      <w:bookmarkStart w:id="1" w:name="_Toc429388775"/>
      <w:proofErr w:type="spellStart"/>
      <w:r w:rsidRPr="0088074A">
        <w:t>Příloha</w:t>
      </w:r>
      <w:proofErr w:type="spellEnd"/>
      <w:r w:rsidRPr="0088074A">
        <w:t xml:space="preserve"> </w:t>
      </w:r>
      <w:r w:rsidR="003F7958">
        <w:t>B -</w:t>
      </w:r>
      <w:r>
        <w:t xml:space="preserve"> </w:t>
      </w:r>
      <w:bookmarkEnd w:id="0"/>
      <w:bookmarkEnd w:id="1"/>
      <w:proofErr w:type="spellStart"/>
      <w:r>
        <w:t>Norsko</w:t>
      </w:r>
      <w:proofErr w:type="spellEnd"/>
    </w:p>
    <w:p w:rsidR="003F7958" w:rsidRDefault="003F7958" w:rsidP="00313EDD">
      <w:pPr>
        <w:jc w:val="center"/>
        <w:rPr>
          <w:b/>
          <w:sz w:val="32"/>
          <w:szCs w:val="32"/>
          <w:lang w:val="cs-CZ"/>
        </w:rPr>
      </w:pPr>
    </w:p>
    <w:p w:rsidR="00313EDD" w:rsidRDefault="00313EDD" w:rsidP="003F7958">
      <w:pPr>
        <w:jc w:val="center"/>
        <w:rPr>
          <w:b/>
          <w:sz w:val="32"/>
          <w:szCs w:val="32"/>
          <w:lang w:val="cs-CZ"/>
        </w:rPr>
      </w:pPr>
      <w:r w:rsidRPr="00B37002">
        <w:rPr>
          <w:b/>
          <w:sz w:val="32"/>
          <w:szCs w:val="32"/>
          <w:lang w:val="cs-CZ"/>
        </w:rPr>
        <w:t>Průzkum informačních portálů v s</w:t>
      </w:r>
      <w:r w:rsidR="00BA100C">
        <w:rPr>
          <w:b/>
          <w:sz w:val="32"/>
          <w:szCs w:val="32"/>
          <w:lang w:val="cs-CZ"/>
        </w:rPr>
        <w:t>ouvislosti s informacemi o VŠ v</w:t>
      </w:r>
      <w:r w:rsidR="005078A2">
        <w:rPr>
          <w:b/>
          <w:sz w:val="32"/>
          <w:szCs w:val="32"/>
          <w:lang w:val="cs-CZ"/>
        </w:rPr>
        <w:t> </w:t>
      </w:r>
      <w:r w:rsidR="00BA100C">
        <w:rPr>
          <w:b/>
          <w:sz w:val="32"/>
          <w:szCs w:val="32"/>
          <w:lang w:val="cs-CZ"/>
        </w:rPr>
        <w:t>Norsku</w:t>
      </w:r>
    </w:p>
    <w:p w:rsidR="00313EDD" w:rsidRDefault="00313EDD" w:rsidP="00313EDD">
      <w:pPr>
        <w:rPr>
          <w:sz w:val="24"/>
          <w:szCs w:val="24"/>
          <w:lang w:val="cs-CZ"/>
        </w:rPr>
      </w:pPr>
      <w:r>
        <w:rPr>
          <w:sz w:val="24"/>
          <w:szCs w:val="24"/>
          <w:lang w:val="cs-CZ"/>
        </w:rPr>
        <w:t>Specificky je průzkum zaměřen na dynamické informace napojené na autorizované zdroje informací (typicky ministerstva), které umožní vyhledávání a porovnávání jednotlivých institucí z hlediska zaměření, kvalit nebo místa výskytu.</w:t>
      </w:r>
      <w:bookmarkStart w:id="2" w:name="_GoBack"/>
      <w:bookmarkEnd w:id="2"/>
    </w:p>
    <w:p w:rsidR="00313EDD" w:rsidRDefault="00EF705C" w:rsidP="00313EDD">
      <w:pPr>
        <w:rPr>
          <w:sz w:val="24"/>
          <w:szCs w:val="24"/>
          <w:lang w:val="cs-CZ"/>
        </w:rPr>
      </w:pPr>
      <w:hyperlink r:id="rId8" w:history="1">
        <w:r w:rsidR="00FA63BC" w:rsidRPr="00816D42">
          <w:rPr>
            <w:rStyle w:val="Hypertextovodkaz"/>
            <w:lang w:val="cs-CZ"/>
          </w:rPr>
          <w:t>http://europa.eu/youth/NO/education-and-training/school-and-university_cs</w:t>
        </w:r>
      </w:hyperlink>
      <w:r w:rsidR="00FA63BC">
        <w:rPr>
          <w:lang w:val="cs-CZ"/>
        </w:rPr>
        <w:t xml:space="preserve"> </w:t>
      </w:r>
      <w:r w:rsidR="00313EDD">
        <w:rPr>
          <w:rStyle w:val="Hypertextovodkaz"/>
          <w:color w:val="auto"/>
          <w:u w:val="none"/>
          <w:lang w:val="cs-CZ"/>
        </w:rPr>
        <w:t xml:space="preserve">  Generický portál zemí EU - </w:t>
      </w:r>
      <w:r w:rsidR="00313EDD" w:rsidRPr="005E087C">
        <w:rPr>
          <w:rStyle w:val="Hypertextovodkaz"/>
          <w:color w:val="auto"/>
          <w:u w:val="none"/>
          <w:lang w:val="cs-CZ"/>
        </w:rPr>
        <w:t xml:space="preserve"> tento portál pouze staticky představuje informace jednotlivých zemí EU – nezajímavý z pohledu účelu rešerše</w:t>
      </w:r>
    </w:p>
    <w:p w:rsidR="00BA100C" w:rsidRDefault="00EF705C" w:rsidP="00313EDD">
      <w:pPr>
        <w:ind w:right="-897"/>
        <w:rPr>
          <w:lang w:val="cs-CZ"/>
        </w:rPr>
      </w:pPr>
      <w:hyperlink r:id="rId9" w:history="1">
        <w:r w:rsidR="00BA100C" w:rsidRPr="00E069F4">
          <w:rPr>
            <w:rStyle w:val="Hypertextovodkaz"/>
            <w:lang w:val="cs-CZ"/>
          </w:rPr>
          <w:t>http://www.regjeringen.no/en/dep/kd/Selected-topics/higher-education.html?id=1415</w:t>
        </w:r>
      </w:hyperlink>
    </w:p>
    <w:p w:rsidR="00BA100C" w:rsidRDefault="00313EDD" w:rsidP="00313EDD">
      <w:pPr>
        <w:ind w:right="-897"/>
        <w:rPr>
          <w:lang w:val="cs-CZ"/>
        </w:rPr>
      </w:pPr>
      <w:r w:rsidRPr="00BA100C">
        <w:rPr>
          <w:lang w:val="cs-CZ"/>
        </w:rPr>
        <w:t xml:space="preserve">Portál </w:t>
      </w:r>
      <w:r w:rsidR="00BA100C">
        <w:rPr>
          <w:lang w:val="cs-CZ"/>
        </w:rPr>
        <w:t xml:space="preserve">norského Ministerstva školství a výzkumu. </w:t>
      </w:r>
      <w:r>
        <w:rPr>
          <w:lang w:val="cs-CZ"/>
        </w:rPr>
        <w:t xml:space="preserve"> </w:t>
      </w:r>
      <w:r w:rsidR="00BA100C">
        <w:rPr>
          <w:lang w:val="cs-CZ"/>
        </w:rPr>
        <w:t>P</w:t>
      </w:r>
      <w:r>
        <w:rPr>
          <w:lang w:val="cs-CZ"/>
        </w:rPr>
        <w:t xml:space="preserve">růřezové informace o celém systému školství. </w:t>
      </w:r>
    </w:p>
    <w:p w:rsidR="00313EDD" w:rsidRPr="007E02D9" w:rsidRDefault="00EF705C" w:rsidP="00313EDD">
      <w:pPr>
        <w:ind w:right="-897"/>
        <w:rPr>
          <w:sz w:val="24"/>
          <w:szCs w:val="24"/>
          <w:lang w:val="cs-CZ"/>
        </w:rPr>
      </w:pPr>
      <w:hyperlink r:id="rId10" w:history="1">
        <w:r w:rsidR="00BA100C" w:rsidRPr="00E069F4">
          <w:rPr>
            <w:rStyle w:val="Hypertextovodkaz"/>
            <w:lang w:val="cs-CZ"/>
          </w:rPr>
          <w:t>https://webgate.ec.europa.eu/fpfis/mwikis/eurydice/index.php/Norway:Overview</w:t>
        </w:r>
      </w:hyperlink>
      <w:r w:rsidR="00313EDD">
        <w:rPr>
          <w:rStyle w:val="Hypertextovodkaz"/>
          <w:lang w:val="cs-CZ"/>
        </w:rPr>
        <w:t xml:space="preserve"> </w:t>
      </w:r>
      <w:r w:rsidR="00313EDD" w:rsidRPr="007E02D9">
        <w:rPr>
          <w:rStyle w:val="Hypertextovodkaz"/>
          <w:color w:val="auto"/>
          <w:u w:val="none"/>
          <w:lang w:val="cs-CZ"/>
        </w:rPr>
        <w:t>Evropský portál – přehledné informace o systémech školství v jednotlivých zemích EU</w:t>
      </w:r>
    </w:p>
    <w:p w:rsidR="003F67DA" w:rsidRDefault="00EF705C" w:rsidP="00313EDD">
      <w:pPr>
        <w:ind w:right="-897"/>
        <w:rPr>
          <w:rStyle w:val="Hypertextovodkaz"/>
          <w:color w:val="auto"/>
          <w:u w:val="none"/>
          <w:lang w:val="cs-CZ"/>
        </w:rPr>
      </w:pPr>
      <w:hyperlink r:id="rId11" w:history="1">
        <w:r w:rsidR="003F67DA" w:rsidRPr="00E069F4">
          <w:rPr>
            <w:rStyle w:val="Hypertextovodkaz"/>
            <w:lang w:val="cs-CZ"/>
          </w:rPr>
          <w:t>http://www.udir.no/Stottemeny/English/</w:t>
        </w:r>
      </w:hyperlink>
      <w:r w:rsidR="003F67DA">
        <w:rPr>
          <w:lang w:val="cs-CZ"/>
        </w:rPr>
        <w:t xml:space="preserve"> </w:t>
      </w:r>
      <w:r w:rsidR="00313EDD" w:rsidRPr="006C1CD0">
        <w:rPr>
          <w:rStyle w:val="Hypertextovodkaz"/>
          <w:color w:val="auto"/>
          <w:u w:val="none"/>
          <w:lang w:val="cs-CZ"/>
        </w:rPr>
        <w:t xml:space="preserve">Portál </w:t>
      </w:r>
      <w:r w:rsidR="003F67DA">
        <w:rPr>
          <w:rStyle w:val="Hypertextovodkaz"/>
          <w:color w:val="auto"/>
          <w:u w:val="none"/>
          <w:lang w:val="cs-CZ"/>
        </w:rPr>
        <w:t>direktorátu pro vzdělávání – vše kromě vysokých škol, dobré statistiky.</w:t>
      </w:r>
    </w:p>
    <w:p w:rsidR="003F67DA" w:rsidRDefault="00EF705C" w:rsidP="00313EDD">
      <w:pPr>
        <w:ind w:right="-897"/>
        <w:rPr>
          <w:rStyle w:val="Hypertextovodkaz"/>
          <w:color w:val="auto"/>
          <w:u w:val="none"/>
          <w:lang w:val="cs-CZ"/>
        </w:rPr>
      </w:pPr>
      <w:hyperlink r:id="rId12" w:history="1">
        <w:r w:rsidR="003F67DA" w:rsidRPr="00E069F4">
          <w:rPr>
            <w:rStyle w:val="Hypertextovodkaz"/>
            <w:lang w:val="cs-CZ"/>
          </w:rPr>
          <w:t>http://www.ssb.no/en/utdanning/nokkeltall</w:t>
        </w:r>
      </w:hyperlink>
      <w:r w:rsidR="003F67DA">
        <w:rPr>
          <w:rStyle w:val="Hypertextovodkaz"/>
          <w:color w:val="auto"/>
          <w:u w:val="none"/>
          <w:lang w:val="cs-CZ"/>
        </w:rPr>
        <w:t xml:space="preserve"> Statistiky školského systému tedy i univerzit.</w:t>
      </w:r>
    </w:p>
    <w:p w:rsidR="003F67DA" w:rsidRDefault="00EF705C" w:rsidP="00313EDD">
      <w:pPr>
        <w:ind w:right="-897"/>
        <w:rPr>
          <w:rStyle w:val="Hypertextovodkaz"/>
          <w:color w:val="auto"/>
          <w:u w:val="none"/>
          <w:lang w:val="cs-CZ"/>
        </w:rPr>
      </w:pPr>
      <w:hyperlink r:id="rId13" w:history="1">
        <w:r w:rsidR="003F67DA" w:rsidRPr="00E069F4">
          <w:rPr>
            <w:rStyle w:val="Hypertextovodkaz"/>
            <w:lang w:val="cs-CZ"/>
          </w:rPr>
          <w:t>http://www.uhr.no/om_uhr/about_uhr_1</w:t>
        </w:r>
      </w:hyperlink>
      <w:r w:rsidR="003F67DA">
        <w:rPr>
          <w:rStyle w:val="Hypertextovodkaz"/>
          <w:color w:val="auto"/>
          <w:u w:val="none"/>
          <w:lang w:val="cs-CZ"/>
        </w:rPr>
        <w:t xml:space="preserve"> Portál Norské asociace vysokých škol</w:t>
      </w:r>
    </w:p>
    <w:p w:rsidR="003F67DA" w:rsidRDefault="00EF705C" w:rsidP="00313EDD">
      <w:pPr>
        <w:ind w:right="-897"/>
        <w:rPr>
          <w:rStyle w:val="Hypertextovodkaz"/>
          <w:color w:val="auto"/>
          <w:u w:val="none"/>
          <w:lang w:val="cs-CZ"/>
        </w:rPr>
      </w:pPr>
      <w:hyperlink r:id="rId14" w:history="1">
        <w:r w:rsidR="003F67DA" w:rsidRPr="00E069F4">
          <w:rPr>
            <w:rStyle w:val="Hypertextovodkaz"/>
            <w:lang w:val="cs-CZ"/>
          </w:rPr>
          <w:t>http://www.samordnaopptak.no/info/english/</w:t>
        </w:r>
      </w:hyperlink>
      <w:r w:rsidR="003F67DA">
        <w:rPr>
          <w:rStyle w:val="Hypertextovodkaz"/>
          <w:color w:val="auto"/>
          <w:u w:val="none"/>
          <w:lang w:val="cs-CZ"/>
        </w:rPr>
        <w:t xml:space="preserve"> Poradní server pro studium na norských univerzitách</w:t>
      </w:r>
    </w:p>
    <w:p w:rsidR="003F67DA" w:rsidRDefault="00EF705C" w:rsidP="00313EDD">
      <w:pPr>
        <w:ind w:right="-897"/>
        <w:rPr>
          <w:rStyle w:val="Hypertextovodkaz"/>
          <w:color w:val="auto"/>
          <w:u w:val="none"/>
          <w:lang w:val="cs-CZ"/>
        </w:rPr>
      </w:pPr>
      <w:hyperlink r:id="rId15" w:history="1">
        <w:r w:rsidR="003F67DA" w:rsidRPr="00E069F4">
          <w:rPr>
            <w:rStyle w:val="Hypertextovodkaz"/>
            <w:lang w:val="cs-CZ"/>
          </w:rPr>
          <w:t>http://www.nokut.no/en/Universities-and-university-colleges/</w:t>
        </w:r>
      </w:hyperlink>
      <w:r w:rsidR="003F67DA">
        <w:rPr>
          <w:rStyle w:val="Hypertextovodkaz"/>
          <w:color w:val="auto"/>
          <w:u w:val="none"/>
          <w:lang w:val="cs-CZ"/>
        </w:rPr>
        <w:t xml:space="preserve"> Portál Skupiny pro sledování kvality vzdělávání</w:t>
      </w:r>
    </w:p>
    <w:p w:rsidR="003F67DA" w:rsidRDefault="00EF705C" w:rsidP="00313EDD">
      <w:pPr>
        <w:ind w:right="-897"/>
        <w:rPr>
          <w:rStyle w:val="Hypertextovodkaz"/>
          <w:color w:val="auto"/>
          <w:u w:val="none"/>
          <w:lang w:val="cs-CZ"/>
        </w:rPr>
      </w:pPr>
      <w:hyperlink r:id="rId16" w:history="1">
        <w:r w:rsidR="003F67DA" w:rsidRPr="00E069F4">
          <w:rPr>
            <w:rStyle w:val="Hypertextovodkaz"/>
            <w:lang w:val="cs-CZ"/>
          </w:rPr>
          <w:t>http://worldtop20.org/the-worlds-best-20-education-systems-rankings-third-quarter-report</w:t>
        </w:r>
      </w:hyperlink>
      <w:r w:rsidR="003F67DA">
        <w:rPr>
          <w:rStyle w:val="Hypertextovodkaz"/>
          <w:color w:val="auto"/>
          <w:u w:val="none"/>
          <w:lang w:val="cs-CZ"/>
        </w:rPr>
        <w:t xml:space="preserve"> Report o nejlepších vzdělávacích systémech – </w:t>
      </w:r>
    </w:p>
    <w:p w:rsidR="003F67DA" w:rsidRDefault="00EF705C" w:rsidP="00313EDD">
      <w:pPr>
        <w:ind w:right="-897"/>
        <w:rPr>
          <w:rStyle w:val="Hypertextovodkaz"/>
          <w:color w:val="auto"/>
          <w:u w:val="none"/>
          <w:lang w:val="cs-CZ"/>
        </w:rPr>
      </w:pPr>
      <w:hyperlink r:id="rId17" w:history="1">
        <w:r w:rsidR="003F67DA" w:rsidRPr="00E069F4">
          <w:rPr>
            <w:rStyle w:val="Hypertextovodkaz"/>
            <w:lang w:val="cs-CZ"/>
          </w:rPr>
          <w:t>http://www.studyinnorway.no/Education-system/Norwegian-higher-education-system</w:t>
        </w:r>
      </w:hyperlink>
      <w:r w:rsidR="003F67DA">
        <w:rPr>
          <w:rStyle w:val="Hypertextovodkaz"/>
          <w:color w:val="auto"/>
          <w:u w:val="none"/>
          <w:lang w:val="cs-CZ"/>
        </w:rPr>
        <w:t xml:space="preserve"> Stránce pro zájemce o studium v Norsku</w:t>
      </w:r>
    </w:p>
    <w:p w:rsidR="003F67DA" w:rsidRDefault="003F67DA" w:rsidP="00313EDD">
      <w:pPr>
        <w:ind w:right="-897"/>
        <w:rPr>
          <w:rStyle w:val="Hypertextovodkaz"/>
          <w:color w:val="auto"/>
          <w:u w:val="none"/>
          <w:lang w:val="cs-CZ"/>
        </w:rPr>
      </w:pPr>
    </w:p>
    <w:p w:rsidR="003F67DA" w:rsidRDefault="003F67DA" w:rsidP="00313EDD">
      <w:pPr>
        <w:ind w:right="-897"/>
        <w:rPr>
          <w:rStyle w:val="Hypertextovodkaz"/>
          <w:color w:val="auto"/>
          <w:u w:val="none"/>
          <w:lang w:val="cs-CZ"/>
        </w:rPr>
      </w:pPr>
    </w:p>
    <w:p w:rsidR="003F67DA" w:rsidRPr="003F67DA" w:rsidRDefault="003F67DA" w:rsidP="00313EDD">
      <w:pPr>
        <w:ind w:right="-897"/>
        <w:rPr>
          <w:lang w:val="cs-CZ"/>
        </w:rPr>
      </w:pPr>
    </w:p>
    <w:p w:rsidR="00313EDD" w:rsidRDefault="00313EDD" w:rsidP="00313EDD">
      <w:pPr>
        <w:ind w:right="-897"/>
        <w:rPr>
          <w:sz w:val="24"/>
          <w:szCs w:val="24"/>
          <w:lang w:val="cs-CZ"/>
        </w:rPr>
      </w:pPr>
    </w:p>
    <w:p w:rsidR="00313EDD" w:rsidRDefault="00313EDD" w:rsidP="00313EDD">
      <w:pPr>
        <w:ind w:right="-897"/>
        <w:rPr>
          <w:sz w:val="24"/>
          <w:szCs w:val="24"/>
          <w:lang w:val="cs-CZ"/>
        </w:rPr>
      </w:pPr>
    </w:p>
    <w:p w:rsidR="00313EDD" w:rsidRDefault="00313EDD" w:rsidP="00313EDD">
      <w:pPr>
        <w:ind w:right="-897"/>
        <w:rPr>
          <w:sz w:val="24"/>
          <w:szCs w:val="24"/>
          <w:lang w:val="cs-CZ"/>
        </w:rPr>
      </w:pPr>
    </w:p>
    <w:p w:rsidR="00FA63BC" w:rsidRPr="00FA63BC" w:rsidRDefault="00FA63BC" w:rsidP="00FA63BC">
      <w:pPr>
        <w:ind w:right="-897"/>
        <w:rPr>
          <w:sz w:val="28"/>
          <w:szCs w:val="28"/>
          <w:lang w:val="cs-CZ"/>
        </w:rPr>
      </w:pPr>
      <w:r w:rsidRPr="00FA63BC">
        <w:rPr>
          <w:sz w:val="28"/>
          <w:szCs w:val="28"/>
          <w:lang w:val="cs-CZ"/>
        </w:rPr>
        <w:t xml:space="preserve">Portál norského Ministerstva školství a výzkumu.  Průřezové informace o celém systému školství. </w:t>
      </w:r>
    </w:p>
    <w:p w:rsidR="00FA63BC" w:rsidRDefault="00EF705C" w:rsidP="00FA63BC">
      <w:pPr>
        <w:ind w:right="-897"/>
        <w:rPr>
          <w:lang w:val="cs-CZ"/>
        </w:rPr>
      </w:pPr>
      <w:hyperlink r:id="rId18" w:history="1">
        <w:r w:rsidR="00FA63BC" w:rsidRPr="00E069F4">
          <w:rPr>
            <w:rStyle w:val="Hypertextovodkaz"/>
            <w:lang w:val="cs-CZ"/>
          </w:rPr>
          <w:t>http://www.regjeringen.no/en/dep/kd/Selected-topics/higher-education.html?id=1415</w:t>
        </w:r>
      </w:hyperlink>
    </w:p>
    <w:p w:rsidR="00313EDD" w:rsidRDefault="00FA63BC" w:rsidP="00313EDD">
      <w:pPr>
        <w:ind w:right="-897"/>
        <w:rPr>
          <w:sz w:val="24"/>
          <w:szCs w:val="24"/>
          <w:lang w:val="cs-CZ"/>
        </w:rPr>
      </w:pPr>
      <w:r>
        <w:rPr>
          <w:noProof/>
          <w:sz w:val="24"/>
          <w:szCs w:val="24"/>
          <w:lang w:val="cs-CZ" w:eastAsia="cs-CZ"/>
        </w:rPr>
        <w:drawing>
          <wp:inline distT="0" distB="0" distL="0" distR="0" wp14:anchorId="2B3F1253" wp14:editId="2DAEBDF7">
            <wp:extent cx="6075806" cy="457200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42F14.t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73124" cy="4569981"/>
                    </a:xfrm>
                    <a:prstGeom prst="rect">
                      <a:avLst/>
                    </a:prstGeom>
                  </pic:spPr>
                </pic:pic>
              </a:graphicData>
            </a:graphic>
          </wp:inline>
        </w:drawing>
      </w:r>
    </w:p>
    <w:p w:rsidR="00313EDD" w:rsidRDefault="00FA63BC" w:rsidP="00313EDD">
      <w:pPr>
        <w:ind w:right="-897"/>
        <w:rPr>
          <w:sz w:val="24"/>
          <w:szCs w:val="24"/>
          <w:lang w:val="cs-CZ"/>
        </w:rPr>
      </w:pPr>
      <w:r>
        <w:rPr>
          <w:noProof/>
          <w:sz w:val="24"/>
          <w:szCs w:val="24"/>
          <w:lang w:val="cs-CZ" w:eastAsia="cs-CZ"/>
        </w:rPr>
        <w:lastRenderedPageBreak/>
        <w:drawing>
          <wp:inline distT="0" distB="0" distL="0" distR="0" wp14:anchorId="225685B0" wp14:editId="6C537C2A">
            <wp:extent cx="5731510" cy="431292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4772C.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4312920"/>
                    </a:xfrm>
                    <a:prstGeom prst="rect">
                      <a:avLst/>
                    </a:prstGeom>
                  </pic:spPr>
                </pic:pic>
              </a:graphicData>
            </a:graphic>
          </wp:inline>
        </w:drawing>
      </w:r>
    </w:p>
    <w:p w:rsidR="00FA63BC" w:rsidRDefault="00FA63BC">
      <w:pPr>
        <w:rPr>
          <w:sz w:val="24"/>
          <w:szCs w:val="24"/>
          <w:lang w:val="cs-CZ"/>
        </w:rPr>
      </w:pPr>
      <w:r>
        <w:rPr>
          <w:sz w:val="24"/>
          <w:szCs w:val="24"/>
          <w:lang w:val="cs-CZ"/>
        </w:rPr>
        <w:br w:type="page"/>
      </w:r>
    </w:p>
    <w:p w:rsidR="00313EDD" w:rsidRPr="00FA63BC" w:rsidRDefault="00FA63BC" w:rsidP="00313EDD">
      <w:pPr>
        <w:ind w:right="-897"/>
        <w:rPr>
          <w:sz w:val="28"/>
          <w:szCs w:val="28"/>
          <w:lang w:val="cs-CZ"/>
        </w:rPr>
      </w:pPr>
      <w:r w:rsidRPr="00FA63BC">
        <w:rPr>
          <w:rStyle w:val="Hypertextovodkaz"/>
          <w:color w:val="auto"/>
          <w:sz w:val="28"/>
          <w:szCs w:val="28"/>
          <w:u w:val="none"/>
          <w:lang w:val="cs-CZ"/>
        </w:rPr>
        <w:lastRenderedPageBreak/>
        <w:t>Zajímavé statistiky školského systému tedy i univerzit.</w:t>
      </w:r>
    </w:p>
    <w:p w:rsidR="00FA63BC" w:rsidRDefault="00EF705C" w:rsidP="00FA63BC">
      <w:pPr>
        <w:ind w:right="-897"/>
        <w:rPr>
          <w:rStyle w:val="Hypertextovodkaz"/>
          <w:color w:val="auto"/>
          <w:u w:val="none"/>
          <w:lang w:val="cs-CZ"/>
        </w:rPr>
      </w:pPr>
      <w:hyperlink r:id="rId21" w:history="1">
        <w:r w:rsidR="00FA63BC" w:rsidRPr="00E069F4">
          <w:rPr>
            <w:rStyle w:val="Hypertextovodkaz"/>
            <w:lang w:val="cs-CZ"/>
          </w:rPr>
          <w:t>http://www.ssb.no/en/utdanning/nokkeltall</w:t>
        </w:r>
      </w:hyperlink>
      <w:r w:rsidR="00FA63BC">
        <w:rPr>
          <w:rStyle w:val="Hypertextovodkaz"/>
          <w:lang w:val="cs-CZ"/>
        </w:rPr>
        <w:t xml:space="preserve"> </w:t>
      </w:r>
      <w:r w:rsidR="00FA63BC">
        <w:rPr>
          <w:rStyle w:val="Hypertextovodkaz"/>
          <w:color w:val="auto"/>
          <w:u w:val="none"/>
          <w:lang w:val="cs-CZ"/>
        </w:rPr>
        <w:t xml:space="preserve"> </w:t>
      </w:r>
    </w:p>
    <w:p w:rsidR="00FA63BC" w:rsidRDefault="00FA63BC" w:rsidP="00FA63BC">
      <w:pPr>
        <w:ind w:right="-897"/>
        <w:rPr>
          <w:rStyle w:val="Hypertextovodkaz"/>
          <w:color w:val="auto"/>
          <w:u w:val="none"/>
          <w:lang w:val="cs-CZ"/>
        </w:rPr>
      </w:pPr>
      <w:r>
        <w:rPr>
          <w:noProof/>
          <w:lang w:val="cs-CZ" w:eastAsia="cs-CZ"/>
        </w:rPr>
        <w:drawing>
          <wp:inline distT="0" distB="0" distL="0" distR="0">
            <wp:extent cx="5731510" cy="431292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46514.tmp"/>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510" cy="4312920"/>
                    </a:xfrm>
                    <a:prstGeom prst="rect">
                      <a:avLst/>
                    </a:prstGeom>
                  </pic:spPr>
                </pic:pic>
              </a:graphicData>
            </a:graphic>
          </wp:inline>
        </w:drawing>
      </w:r>
    </w:p>
    <w:p w:rsidR="00FA63BC" w:rsidRDefault="00FA63BC" w:rsidP="00FA63BC">
      <w:pPr>
        <w:ind w:right="-897"/>
        <w:rPr>
          <w:rStyle w:val="Hypertextovodkaz"/>
          <w:color w:val="auto"/>
          <w:u w:val="none"/>
          <w:lang w:val="cs-CZ"/>
        </w:rPr>
      </w:pPr>
    </w:p>
    <w:p w:rsidR="00FA63BC" w:rsidRDefault="00FA63BC" w:rsidP="00FA63BC">
      <w:pPr>
        <w:ind w:right="-897"/>
        <w:rPr>
          <w:rStyle w:val="Hypertextovodkaz"/>
          <w:color w:val="auto"/>
          <w:u w:val="none"/>
          <w:lang w:val="cs-CZ"/>
        </w:rPr>
      </w:pPr>
      <w:r>
        <w:rPr>
          <w:noProof/>
          <w:lang w:val="cs-CZ" w:eastAsia="cs-CZ"/>
        </w:rPr>
        <w:lastRenderedPageBreak/>
        <w:drawing>
          <wp:inline distT="0" distB="0" distL="0" distR="0">
            <wp:extent cx="5731510" cy="431292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4B6AD.tmp"/>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4312920"/>
                    </a:xfrm>
                    <a:prstGeom prst="rect">
                      <a:avLst/>
                    </a:prstGeom>
                  </pic:spPr>
                </pic:pic>
              </a:graphicData>
            </a:graphic>
          </wp:inline>
        </w:drawing>
      </w:r>
    </w:p>
    <w:p w:rsidR="00FA63BC" w:rsidRDefault="00FA63BC">
      <w:pPr>
        <w:rPr>
          <w:sz w:val="24"/>
          <w:szCs w:val="24"/>
          <w:lang w:val="cs-CZ"/>
        </w:rPr>
      </w:pPr>
      <w:r>
        <w:rPr>
          <w:sz w:val="24"/>
          <w:szCs w:val="24"/>
          <w:lang w:val="cs-CZ"/>
        </w:rPr>
        <w:br w:type="page"/>
      </w:r>
    </w:p>
    <w:p w:rsidR="00313EDD" w:rsidRPr="00FA63BC" w:rsidRDefault="00FA63BC" w:rsidP="00313EDD">
      <w:pPr>
        <w:ind w:right="-897"/>
        <w:rPr>
          <w:sz w:val="28"/>
          <w:szCs w:val="28"/>
          <w:lang w:val="cs-CZ"/>
        </w:rPr>
      </w:pPr>
      <w:r w:rsidRPr="00FA63BC">
        <w:rPr>
          <w:rStyle w:val="Hypertextovodkaz"/>
          <w:color w:val="auto"/>
          <w:sz w:val="28"/>
          <w:szCs w:val="28"/>
          <w:u w:val="none"/>
          <w:lang w:val="cs-CZ"/>
        </w:rPr>
        <w:lastRenderedPageBreak/>
        <w:t>Portál Norské asociace vysokých škol</w:t>
      </w:r>
    </w:p>
    <w:p w:rsidR="00FA63BC" w:rsidRDefault="00EF705C" w:rsidP="00FA63BC">
      <w:pPr>
        <w:ind w:right="-897"/>
        <w:rPr>
          <w:rStyle w:val="Hypertextovodkaz"/>
          <w:color w:val="auto"/>
          <w:u w:val="none"/>
          <w:lang w:val="cs-CZ"/>
        </w:rPr>
      </w:pPr>
      <w:hyperlink r:id="rId24" w:history="1">
        <w:r w:rsidR="00FA63BC" w:rsidRPr="00E069F4">
          <w:rPr>
            <w:rStyle w:val="Hypertextovodkaz"/>
            <w:lang w:val="cs-CZ"/>
          </w:rPr>
          <w:t>http://www.uhr.no/om_uhr/about_uhr_1</w:t>
        </w:r>
      </w:hyperlink>
      <w:r w:rsidR="00FA63BC">
        <w:rPr>
          <w:rStyle w:val="Hypertextovodkaz"/>
          <w:color w:val="auto"/>
          <w:u w:val="none"/>
          <w:lang w:val="cs-CZ"/>
        </w:rPr>
        <w:t xml:space="preserve"> </w:t>
      </w:r>
    </w:p>
    <w:p w:rsidR="00FA63BC" w:rsidRDefault="00FA63BC" w:rsidP="00FA63BC">
      <w:pPr>
        <w:ind w:right="-897"/>
        <w:rPr>
          <w:rStyle w:val="Hypertextovodkaz"/>
          <w:color w:val="auto"/>
          <w:u w:val="none"/>
          <w:lang w:val="cs-CZ"/>
        </w:rPr>
      </w:pPr>
      <w:r>
        <w:rPr>
          <w:noProof/>
          <w:lang w:val="cs-CZ" w:eastAsia="cs-CZ"/>
        </w:rPr>
        <w:drawing>
          <wp:inline distT="0" distB="0" distL="0" distR="0">
            <wp:extent cx="5731510" cy="431292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4A179.tmp"/>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1510" cy="4312920"/>
                    </a:xfrm>
                    <a:prstGeom prst="rect">
                      <a:avLst/>
                    </a:prstGeom>
                  </pic:spPr>
                </pic:pic>
              </a:graphicData>
            </a:graphic>
          </wp:inline>
        </w:drawing>
      </w:r>
    </w:p>
    <w:p w:rsidR="00FA63BC" w:rsidRDefault="00FA63BC" w:rsidP="00FA63BC">
      <w:pPr>
        <w:pStyle w:val="Normlnweb"/>
      </w:pPr>
      <w:r>
        <w:t>The Norwegian Association of Higher Education Institutions (UHR) is the most important cooperative body for Norwegian universities and colleges, whose purpose it is to develop Norway as a knowledge-based nation of high international standard.</w:t>
      </w:r>
    </w:p>
    <w:p w:rsidR="00FA63BC" w:rsidRDefault="00FA63BC" w:rsidP="00FA63BC">
      <w:pPr>
        <w:pStyle w:val="Normlnweb"/>
      </w:pPr>
      <w:r>
        <w:t>UHR aims to be a central supplier of terms to the parliament and government and an important education and research policy player.</w:t>
      </w:r>
    </w:p>
    <w:p w:rsidR="00FA63BC" w:rsidRDefault="00FA63BC" w:rsidP="00FA63BC">
      <w:pPr>
        <w:pStyle w:val="Normlnweb"/>
      </w:pPr>
      <w:r>
        <w:t>UHR was founded in 2000, following the merger of the Norwegian Council of Universities and the Norwegian Council of University Colleges.</w:t>
      </w:r>
    </w:p>
    <w:p w:rsidR="00FA63BC" w:rsidRDefault="00FA63BC" w:rsidP="00FA63BC">
      <w:pPr>
        <w:pStyle w:val="Normlnweb"/>
      </w:pPr>
      <w:r>
        <w:rPr>
          <w:rStyle w:val="Siln"/>
          <w:i/>
          <w:iCs/>
        </w:rPr>
        <w:t>The Council of Representatives</w:t>
      </w:r>
      <w:r>
        <w:br/>
        <w:t>UHR is led by a council of representatives and a board. The council of representatives is UHR’s most senior body.</w:t>
      </w:r>
    </w:p>
    <w:p w:rsidR="00FA63BC" w:rsidRDefault="00FA63BC" w:rsidP="00FA63BC">
      <w:pPr>
        <w:pStyle w:val="Normlnweb"/>
      </w:pPr>
      <w:r>
        <w:br/>
      </w:r>
      <w:r>
        <w:rPr>
          <w:rStyle w:val="Siln"/>
          <w:i/>
          <w:iCs/>
        </w:rPr>
        <w:t>The Board</w:t>
      </w:r>
      <w:r>
        <w:br/>
        <w:t>The Board is UHR’s external voice and is responsible for UHR’s ongoing activities within the framework set by the Council of Representatives.</w:t>
      </w:r>
    </w:p>
    <w:p w:rsidR="00FA63BC" w:rsidRDefault="00EF705C" w:rsidP="00FA63BC">
      <w:pPr>
        <w:pStyle w:val="Normlnweb"/>
      </w:pPr>
      <w:hyperlink r:id="rId26" w:history="1">
        <w:r w:rsidR="00FA63BC">
          <w:rPr>
            <w:rStyle w:val="Hypertextovodkaz"/>
          </w:rPr>
          <w:t>Board members</w:t>
        </w:r>
        <w:r w:rsidR="00FA63BC">
          <w:rPr>
            <w:color w:val="0000FF"/>
            <w:u w:val="single"/>
          </w:rPr>
          <w:br/>
        </w:r>
      </w:hyperlink>
      <w:r w:rsidR="00FA63BC">
        <w:t>The Board has 11 members who represent the rectors and directors from the universities, specialised university colleges and state university colleges as well as leader and deputy leader of the Norwegian student organisation.</w:t>
      </w:r>
    </w:p>
    <w:p w:rsidR="00FA63BC" w:rsidRDefault="00FA63BC" w:rsidP="00313EDD">
      <w:pPr>
        <w:ind w:right="-897"/>
        <w:rPr>
          <w:sz w:val="24"/>
          <w:szCs w:val="24"/>
          <w:lang w:val="en-GB"/>
        </w:rPr>
      </w:pPr>
      <w:r>
        <w:rPr>
          <w:noProof/>
          <w:sz w:val="24"/>
          <w:szCs w:val="24"/>
          <w:lang w:val="cs-CZ" w:eastAsia="cs-CZ"/>
        </w:rPr>
        <w:drawing>
          <wp:inline distT="0" distB="0" distL="0" distR="0">
            <wp:extent cx="5731510" cy="431292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4EF2D.tmp"/>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31510" cy="4312920"/>
                    </a:xfrm>
                    <a:prstGeom prst="rect">
                      <a:avLst/>
                    </a:prstGeom>
                  </pic:spPr>
                </pic:pic>
              </a:graphicData>
            </a:graphic>
          </wp:inline>
        </w:drawing>
      </w:r>
    </w:p>
    <w:p w:rsidR="00FA63BC" w:rsidRDefault="00FA63BC" w:rsidP="00313EDD">
      <w:pPr>
        <w:ind w:right="-897"/>
        <w:rPr>
          <w:sz w:val="24"/>
          <w:szCs w:val="24"/>
          <w:lang w:val="en-GB"/>
        </w:rPr>
      </w:pPr>
    </w:p>
    <w:p w:rsidR="00FA63BC" w:rsidRDefault="00FA63BC" w:rsidP="00FA63BC">
      <w:pPr>
        <w:pStyle w:val="Nadpis1"/>
      </w:pPr>
      <w:r>
        <w:t>UHR's Strategy 2011-2014</w:t>
      </w:r>
    </w:p>
    <w:p w:rsidR="00FA63BC" w:rsidRDefault="00FA63BC" w:rsidP="00FA63BC">
      <w:pPr>
        <w:pStyle w:val="Normlnweb"/>
      </w:pPr>
      <w:r>
        <w:t>The Norwegian Association of Higher Education Institutions (UHR) is a cooperative body for accredited institutions governed by the Norwegian Act relating to universities and university colleges.</w:t>
      </w:r>
    </w:p>
    <w:p w:rsidR="00FA63BC" w:rsidRDefault="00FA63BC" w:rsidP="00FA63BC">
      <w:pPr>
        <w:pStyle w:val="Normlnweb"/>
      </w:pPr>
      <w:r>
        <w:br/>
        <w:t>UHR has a broad and solid foundation in the sector. UHR’s Council of Representatives has overall responsibility. UHR’s Board is the executive body and provides necessary support to the Council of Representatives. In the vast majority of cases, the Board bases its decisions on case studies and recommendations from the organisation’s various councils and committee. This ensures closeness and communication within and between subjects and subject areas and between levels in the organisation. The wide contact network enables UHR to draw on academic and administrative expertise form the whole sector and is a prerequisite for the organisation’s legitimacy inwardly and outwardly.</w:t>
      </w:r>
    </w:p>
    <w:p w:rsidR="00FA63BC" w:rsidRDefault="00FA63BC" w:rsidP="00FA63BC">
      <w:pPr>
        <w:pStyle w:val="Normlnweb"/>
      </w:pPr>
      <w:r>
        <w:lastRenderedPageBreak/>
        <w:br/>
      </w:r>
      <w:r>
        <w:rPr>
          <w:rStyle w:val="Zdraznn"/>
          <w:b/>
          <w:bCs/>
        </w:rPr>
        <w:t>In its regulations, UHR’s Council of Representatives set out UHR’s main tasks as follows:</w:t>
      </w:r>
    </w:p>
    <w:p w:rsidR="00FA63BC" w:rsidRDefault="00FA63BC" w:rsidP="00FA63BC">
      <w:pPr>
        <w:numPr>
          <w:ilvl w:val="0"/>
          <w:numId w:val="28"/>
        </w:numPr>
        <w:spacing w:before="100" w:beforeAutospacing="1" w:after="100" w:afterAutospacing="1" w:line="240" w:lineRule="auto"/>
      </w:pPr>
      <w:r>
        <w:t>To help develop and promote higher education, research and academic and artistic development work, and dissemination</w:t>
      </w:r>
    </w:p>
    <w:p w:rsidR="00FA63BC" w:rsidRDefault="00FA63BC" w:rsidP="00FA63BC">
      <w:pPr>
        <w:numPr>
          <w:ilvl w:val="0"/>
          <w:numId w:val="28"/>
        </w:numPr>
        <w:spacing w:before="100" w:beforeAutospacing="1" w:after="100" w:afterAutospacing="1" w:line="240" w:lineRule="auto"/>
      </w:pPr>
      <w:r>
        <w:t>To promote coordination and division of work within the higher education sector and in relation to other national players</w:t>
      </w:r>
    </w:p>
    <w:p w:rsidR="00FA63BC" w:rsidRDefault="00FA63BC" w:rsidP="00FA63BC">
      <w:pPr>
        <w:numPr>
          <w:ilvl w:val="0"/>
          <w:numId w:val="28"/>
        </w:numPr>
        <w:spacing w:before="100" w:beforeAutospacing="1" w:after="100" w:afterAutospacing="1" w:line="240" w:lineRule="auto"/>
      </w:pPr>
      <w:r>
        <w:t>To create meeting places between the higher education sector in Norway and national authorities and national and international research and the education environment.</w:t>
      </w:r>
    </w:p>
    <w:p w:rsidR="00FA63BC" w:rsidRDefault="00FA63BC" w:rsidP="00FA63BC">
      <w:pPr>
        <w:pStyle w:val="Normlnweb"/>
      </w:pPr>
      <w:r>
        <w:rPr>
          <w:rStyle w:val="Zdraznn"/>
          <w:b/>
          <w:bCs/>
        </w:rPr>
        <w:t>Within the framework of these tasks, UHR has set the following goals for the period 2011-2014:</w:t>
      </w:r>
    </w:p>
    <w:p w:rsidR="00FA63BC" w:rsidRDefault="00FA63BC" w:rsidP="00FA63BC">
      <w:pPr>
        <w:numPr>
          <w:ilvl w:val="0"/>
          <w:numId w:val="29"/>
        </w:numPr>
        <w:spacing w:before="100" w:beforeAutospacing="1" w:after="100" w:afterAutospacing="1" w:line="240" w:lineRule="auto"/>
      </w:pPr>
      <w:r>
        <w:t>To be an even stronger academic and political driving force in the development of the interplay between the higher education institutions and other social players</w:t>
      </w:r>
    </w:p>
    <w:p w:rsidR="00FA63BC" w:rsidRDefault="00FA63BC" w:rsidP="00FA63BC">
      <w:pPr>
        <w:numPr>
          <w:ilvl w:val="0"/>
          <w:numId w:val="29"/>
        </w:numPr>
        <w:spacing w:before="100" w:beforeAutospacing="1" w:after="100" w:afterAutospacing="1" w:line="240" w:lineRule="auto"/>
      </w:pPr>
      <w:r>
        <w:t>To achieve greater penetration of the value of knowledge and competence, and of universities and university colleges’ interests</w:t>
      </w:r>
    </w:p>
    <w:p w:rsidR="00FA63BC" w:rsidRDefault="00FA63BC" w:rsidP="00FA63BC">
      <w:pPr>
        <w:numPr>
          <w:ilvl w:val="0"/>
          <w:numId w:val="29"/>
        </w:numPr>
        <w:spacing w:before="100" w:beforeAutospacing="1" w:after="100" w:afterAutospacing="1" w:line="240" w:lineRule="auto"/>
      </w:pPr>
      <w:r>
        <w:t>To provide more effective, high-quality services to the member institutions</w:t>
      </w:r>
    </w:p>
    <w:p w:rsidR="00FA63BC" w:rsidRDefault="00FA63BC" w:rsidP="00FA63BC">
      <w:pPr>
        <w:pStyle w:val="Normlnweb"/>
      </w:pPr>
      <w:r>
        <w:t> </w:t>
      </w:r>
    </w:p>
    <w:p w:rsidR="00FA63BC" w:rsidRDefault="00FA63BC" w:rsidP="00FA63BC">
      <w:pPr>
        <w:pStyle w:val="Nadpis3"/>
      </w:pPr>
      <w:r>
        <w:t>Goal 1: UHR shall be an even stronger academic and political driving force in the development of the interplay between the higher education institutions and other social players</w:t>
      </w:r>
    </w:p>
    <w:p w:rsidR="00FA63BC" w:rsidRDefault="00FA63BC" w:rsidP="00FA63BC">
      <w:pPr>
        <w:pStyle w:val="Normlnweb"/>
      </w:pPr>
      <w:r>
        <w:t> </w:t>
      </w:r>
      <w:r>
        <w:br/>
        <w:t>The knowledge society depends on equal access to knowledge and competence. The education of candidates in close contact with leaders in research and academic and artistic development work is the distinguishing feature of higher education institutions and perhaps their most important contribution to society. The greatest challenges in the future require interdisciplinary convergence in a global context. Good interdisciplinary work requires high-quality development of subjects and disciplines.</w:t>
      </w:r>
    </w:p>
    <w:p w:rsidR="00FA63BC" w:rsidRDefault="00FA63BC" w:rsidP="00FA63BC">
      <w:pPr>
        <w:pStyle w:val="Normlnweb"/>
      </w:pPr>
      <w:r>
        <w:br/>
        <w:t>Interplay and dialogue between the higher education institutions and working and social life helps ensure quality and relevance in education, research and academic and artistic development work. Two-way processes through which new results and perspectives are honed against the requirement for relevance and application are a part of the institutions’ social mandate.</w:t>
      </w:r>
    </w:p>
    <w:p w:rsidR="00FA63BC" w:rsidRDefault="00FA63BC" w:rsidP="00FA63BC">
      <w:pPr>
        <w:pStyle w:val="Normlnweb"/>
      </w:pPr>
      <w:r>
        <w:br/>
      </w:r>
      <w:r>
        <w:rPr>
          <w:rStyle w:val="Siln"/>
          <w:i/>
          <w:iCs/>
        </w:rPr>
        <w:t>UHR will:</w:t>
      </w:r>
    </w:p>
    <w:p w:rsidR="00FA63BC" w:rsidRDefault="00FA63BC" w:rsidP="00FA63BC">
      <w:pPr>
        <w:numPr>
          <w:ilvl w:val="0"/>
          <w:numId w:val="30"/>
        </w:numPr>
        <w:spacing w:before="100" w:beforeAutospacing="1" w:after="100" w:afterAutospacing="1" w:line="240" w:lineRule="auto"/>
      </w:pPr>
      <w:r>
        <w:t>Create and further develop arenas in which the higher education institutions cooperate with other social players to strengthen quality and relevance in education, research and academic and artistic development work, and dissemination</w:t>
      </w:r>
    </w:p>
    <w:p w:rsidR="00FA63BC" w:rsidRDefault="00FA63BC" w:rsidP="00FA63BC">
      <w:pPr>
        <w:numPr>
          <w:ilvl w:val="0"/>
          <w:numId w:val="30"/>
        </w:numPr>
        <w:spacing w:before="100" w:beforeAutospacing="1" w:after="100" w:afterAutospacing="1" w:line="240" w:lineRule="auto"/>
      </w:pPr>
      <w:r>
        <w:t>Stimulate the interplay and division of education, research and academic and artistic development work, both between higher education institutions and in relation to other social players</w:t>
      </w:r>
    </w:p>
    <w:p w:rsidR="00FA63BC" w:rsidRDefault="00FA63BC" w:rsidP="00FA63BC">
      <w:pPr>
        <w:numPr>
          <w:ilvl w:val="0"/>
          <w:numId w:val="30"/>
        </w:numPr>
        <w:spacing w:before="100" w:beforeAutospacing="1" w:after="100" w:afterAutospacing="1" w:line="240" w:lineRule="auto"/>
      </w:pPr>
      <w:r>
        <w:lastRenderedPageBreak/>
        <w:t xml:space="preserve">Participate in national and international </w:t>
      </w:r>
      <w:proofErr w:type="spellStart"/>
      <w:r>
        <w:t>organisations</w:t>
      </w:r>
      <w:proofErr w:type="spellEnd"/>
      <w:r>
        <w:t xml:space="preserve"> to strengthen academic interplay in higher education, research and academic and artistic development work</w:t>
      </w:r>
    </w:p>
    <w:p w:rsidR="00FA63BC" w:rsidRDefault="00FA63BC" w:rsidP="00FA63BC">
      <w:pPr>
        <w:numPr>
          <w:ilvl w:val="0"/>
          <w:numId w:val="30"/>
        </w:numPr>
        <w:spacing w:before="100" w:beforeAutospacing="1" w:after="100" w:afterAutospacing="1" w:line="240" w:lineRule="auto"/>
      </w:pPr>
      <w:r>
        <w:t>Help render the value and importance of higher education in working and social life more visible</w:t>
      </w:r>
    </w:p>
    <w:p w:rsidR="00FA63BC" w:rsidRDefault="00FA63BC" w:rsidP="00FA63BC">
      <w:pPr>
        <w:pStyle w:val="Normlnweb"/>
      </w:pPr>
      <w:r>
        <w:t> </w:t>
      </w:r>
    </w:p>
    <w:p w:rsidR="00FA63BC" w:rsidRDefault="00FA63BC" w:rsidP="00FA63BC">
      <w:pPr>
        <w:pStyle w:val="Nadpis3"/>
      </w:pPr>
      <w:r>
        <w:t>Goal 2: UHR shall work to achieve greater penetration of the value of knowledge and competence, and of universities and university colleges’ interests</w:t>
      </w:r>
    </w:p>
    <w:p w:rsidR="00FA63BC" w:rsidRDefault="00FA63BC" w:rsidP="00FA63BC">
      <w:pPr>
        <w:pStyle w:val="Normlnweb"/>
      </w:pPr>
      <w:r>
        <w:br/>
        <w:t>Education, research and academic and artistic development work is constantly gaining greater important for the development of individuals and society. As a result, society’s need for quality and relevance is also growing. The institutions must render visible what society receives in return for the resources invested in research and education, in the form of new knowledge, in relation to working and social life and for the formation of policy. UHR shall help develop fundamental values for the sector and work towards the best possible distribution of resources.</w:t>
      </w:r>
    </w:p>
    <w:p w:rsidR="00FA63BC" w:rsidRDefault="00FA63BC" w:rsidP="00FA63BC">
      <w:pPr>
        <w:pStyle w:val="Normlnweb"/>
      </w:pPr>
      <w:r>
        <w:br/>
      </w:r>
      <w:r>
        <w:rPr>
          <w:rStyle w:val="Siln"/>
          <w:i/>
          <w:iCs/>
        </w:rPr>
        <w:t>UHR will:</w:t>
      </w:r>
    </w:p>
    <w:p w:rsidR="00FA63BC" w:rsidRDefault="00FA63BC" w:rsidP="00FA63BC">
      <w:pPr>
        <w:numPr>
          <w:ilvl w:val="0"/>
          <w:numId w:val="31"/>
        </w:numPr>
        <w:spacing w:before="100" w:beforeAutospacing="1" w:after="100" w:afterAutospacing="1" w:line="240" w:lineRule="auto"/>
      </w:pPr>
      <w:r>
        <w:t>Help increase the understanding of the importance of education, research and academic and artistic development work for growth, welfare and sustainable development</w:t>
      </w:r>
    </w:p>
    <w:p w:rsidR="00FA63BC" w:rsidRDefault="00FA63BC" w:rsidP="00FA63BC">
      <w:pPr>
        <w:numPr>
          <w:ilvl w:val="0"/>
          <w:numId w:val="31"/>
        </w:numPr>
        <w:spacing w:before="100" w:beforeAutospacing="1" w:after="100" w:afterAutospacing="1" w:line="240" w:lineRule="auto"/>
      </w:pPr>
      <w:r>
        <w:t>Help show the importance of knowledge, competence and development</w:t>
      </w:r>
    </w:p>
    <w:p w:rsidR="00FA63BC" w:rsidRDefault="00FA63BC" w:rsidP="00FA63BC">
      <w:pPr>
        <w:numPr>
          <w:ilvl w:val="0"/>
          <w:numId w:val="31"/>
        </w:numPr>
        <w:spacing w:before="100" w:beforeAutospacing="1" w:after="100" w:afterAutospacing="1" w:line="240" w:lineRule="auto"/>
      </w:pPr>
      <w:r>
        <w:t>Work towards better framework conditions for the higher education institutions and greater impact of the sector in political and economic priorities</w:t>
      </w:r>
    </w:p>
    <w:p w:rsidR="00FA63BC" w:rsidRDefault="00FA63BC" w:rsidP="00FA63BC">
      <w:pPr>
        <w:numPr>
          <w:ilvl w:val="0"/>
          <w:numId w:val="31"/>
        </w:numPr>
        <w:spacing w:before="100" w:beforeAutospacing="1" w:after="100" w:afterAutospacing="1" w:line="240" w:lineRule="auto"/>
      </w:pPr>
      <w:r>
        <w:t>Be an active provider of terms in the social debate</w:t>
      </w:r>
    </w:p>
    <w:p w:rsidR="00FA63BC" w:rsidRDefault="00FA63BC" w:rsidP="00FA63BC">
      <w:pPr>
        <w:numPr>
          <w:ilvl w:val="0"/>
          <w:numId w:val="31"/>
        </w:numPr>
        <w:spacing w:before="100" w:beforeAutospacing="1" w:after="100" w:afterAutospacing="1" w:line="240" w:lineRule="auto"/>
      </w:pPr>
      <w:r>
        <w:t>Represent the diversity of the sector and clarify the various needs of the institutions</w:t>
      </w:r>
    </w:p>
    <w:p w:rsidR="00FA63BC" w:rsidRDefault="00FA63BC" w:rsidP="00FA63BC">
      <w:pPr>
        <w:numPr>
          <w:ilvl w:val="0"/>
          <w:numId w:val="31"/>
        </w:numPr>
        <w:spacing w:before="100" w:beforeAutospacing="1" w:after="100" w:afterAutospacing="1" w:line="240" w:lineRule="auto"/>
      </w:pPr>
      <w:r>
        <w:t>Strive for political influence in national and international forums so that the interests of Norwegian higher education institutions are heard</w:t>
      </w:r>
    </w:p>
    <w:p w:rsidR="00FA63BC" w:rsidRDefault="00FA63BC" w:rsidP="00FA63BC">
      <w:pPr>
        <w:numPr>
          <w:ilvl w:val="0"/>
          <w:numId w:val="31"/>
        </w:numPr>
        <w:spacing w:before="100" w:beforeAutospacing="1" w:after="100" w:afterAutospacing="1" w:line="240" w:lineRule="auto"/>
      </w:pPr>
      <w:r>
        <w:t>Strengthen the cooperation with other interest groups for good dialogue and good interplay in current issues</w:t>
      </w:r>
    </w:p>
    <w:p w:rsidR="00FA63BC" w:rsidRDefault="00FA63BC" w:rsidP="00FA63BC">
      <w:pPr>
        <w:pStyle w:val="Normlnweb"/>
      </w:pPr>
      <w:r>
        <w:t> </w:t>
      </w:r>
    </w:p>
    <w:p w:rsidR="00FA63BC" w:rsidRDefault="00FA63BC" w:rsidP="00FA63BC">
      <w:pPr>
        <w:pStyle w:val="Nadpis3"/>
      </w:pPr>
      <w:r>
        <w:t>Goal 3: UHR shall provide more effective, high-quality services to the member institutions</w:t>
      </w:r>
    </w:p>
    <w:p w:rsidR="00FA63BC" w:rsidRDefault="00FA63BC" w:rsidP="00FA63BC">
      <w:pPr>
        <w:pStyle w:val="Normlnweb"/>
      </w:pPr>
      <w:r>
        <w:br/>
        <w:t>UHR is an important and relevant forum for the member institutions and has a central meeting place function. UHR shall prepare for the sharing of knowledge, exchange of experiences and dissemination of information to member institutions and other relevant players. In this way, UHR contributes to dialogue and exchange of information and helps drive inclusive processes in close interplay with the member institutions.</w:t>
      </w:r>
    </w:p>
    <w:p w:rsidR="00FA63BC" w:rsidRDefault="00FA63BC" w:rsidP="00FA63BC">
      <w:pPr>
        <w:pStyle w:val="Normlnweb"/>
      </w:pPr>
      <w:r>
        <w:br/>
      </w:r>
      <w:r>
        <w:rPr>
          <w:rStyle w:val="Siln"/>
          <w:i/>
          <w:iCs/>
        </w:rPr>
        <w:t>UHR will:</w:t>
      </w:r>
    </w:p>
    <w:p w:rsidR="00FA63BC" w:rsidRDefault="00FA63BC" w:rsidP="00FA63BC">
      <w:pPr>
        <w:numPr>
          <w:ilvl w:val="0"/>
          <w:numId w:val="32"/>
        </w:numPr>
        <w:spacing w:before="100" w:beforeAutospacing="1" w:after="100" w:afterAutospacing="1" w:line="240" w:lineRule="auto"/>
      </w:pPr>
      <w:r>
        <w:lastRenderedPageBreak/>
        <w:t>Create meeting places for discussing current challenges and problems</w:t>
      </w:r>
    </w:p>
    <w:p w:rsidR="00FA63BC" w:rsidRDefault="00FA63BC" w:rsidP="00FA63BC">
      <w:pPr>
        <w:numPr>
          <w:ilvl w:val="0"/>
          <w:numId w:val="32"/>
        </w:numPr>
        <w:spacing w:before="100" w:beforeAutospacing="1" w:after="100" w:afterAutospacing="1" w:line="240" w:lineRule="auto"/>
      </w:pPr>
      <w:r>
        <w:t>Further develop effective and professional management and administration</w:t>
      </w:r>
    </w:p>
    <w:p w:rsidR="00FA63BC" w:rsidRDefault="00FA63BC" w:rsidP="00FA63BC">
      <w:pPr>
        <w:numPr>
          <w:ilvl w:val="0"/>
          <w:numId w:val="32"/>
        </w:numPr>
        <w:spacing w:before="100" w:beforeAutospacing="1" w:after="100" w:afterAutospacing="1" w:line="240" w:lineRule="auto"/>
      </w:pPr>
      <w:r>
        <w:t xml:space="preserve">Strengthen leadership training for the member institutions to supplement the institutions’ own </w:t>
      </w:r>
      <w:proofErr w:type="spellStart"/>
      <w:r>
        <w:t>programmes</w:t>
      </w:r>
      <w:proofErr w:type="spellEnd"/>
    </w:p>
    <w:p w:rsidR="00FA63BC" w:rsidRDefault="00FA63BC" w:rsidP="00FA63BC">
      <w:pPr>
        <w:numPr>
          <w:ilvl w:val="0"/>
          <w:numId w:val="32"/>
        </w:numPr>
        <w:spacing w:before="100" w:beforeAutospacing="1" w:after="100" w:afterAutospacing="1" w:line="240" w:lineRule="auto"/>
      </w:pPr>
      <w:r>
        <w:t xml:space="preserve">Further develop and </w:t>
      </w:r>
      <w:proofErr w:type="spellStart"/>
      <w:r>
        <w:t>optimise</w:t>
      </w:r>
      <w:proofErr w:type="spellEnd"/>
      <w:r>
        <w:t xml:space="preserve"> UHR’s </w:t>
      </w:r>
      <w:proofErr w:type="spellStart"/>
      <w:r>
        <w:t>organisation</w:t>
      </w:r>
      <w:proofErr w:type="spellEnd"/>
      <w:r>
        <w:t xml:space="preserve"> in relation to the core tasks</w:t>
      </w:r>
    </w:p>
    <w:p w:rsidR="00FA63BC" w:rsidRDefault="00FA63BC" w:rsidP="00FA63BC">
      <w:pPr>
        <w:pStyle w:val="Normlnweb"/>
      </w:pPr>
      <w:r>
        <w:br/>
      </w:r>
      <w:r>
        <w:t> </w:t>
      </w:r>
    </w:p>
    <w:p w:rsidR="00FA63BC" w:rsidRDefault="00FA63BC">
      <w:pPr>
        <w:rPr>
          <w:sz w:val="24"/>
          <w:szCs w:val="24"/>
          <w:lang w:val="en-GB"/>
        </w:rPr>
      </w:pPr>
      <w:r>
        <w:rPr>
          <w:sz w:val="24"/>
          <w:szCs w:val="24"/>
          <w:lang w:val="en-GB"/>
        </w:rPr>
        <w:br w:type="page"/>
      </w:r>
    </w:p>
    <w:p w:rsidR="00FA63BC" w:rsidRPr="00FA63BC" w:rsidRDefault="00FA63BC" w:rsidP="00FA63BC">
      <w:pPr>
        <w:ind w:right="-897"/>
        <w:rPr>
          <w:rStyle w:val="Hypertextovodkaz"/>
          <w:color w:val="auto"/>
          <w:sz w:val="28"/>
          <w:szCs w:val="28"/>
          <w:u w:val="none"/>
          <w:lang w:val="cs-CZ"/>
        </w:rPr>
      </w:pPr>
      <w:r w:rsidRPr="00FA63BC">
        <w:rPr>
          <w:rStyle w:val="Hypertextovodkaz"/>
          <w:color w:val="auto"/>
          <w:sz w:val="28"/>
          <w:szCs w:val="28"/>
          <w:u w:val="none"/>
          <w:lang w:val="cs-CZ"/>
        </w:rPr>
        <w:lastRenderedPageBreak/>
        <w:t>Poradní server pro studium na norských univerzitách</w:t>
      </w:r>
    </w:p>
    <w:p w:rsidR="00FA63BC" w:rsidRDefault="00EF705C" w:rsidP="00FA63BC">
      <w:pPr>
        <w:ind w:right="-897"/>
        <w:rPr>
          <w:rStyle w:val="Hypertextovodkaz"/>
          <w:color w:val="auto"/>
          <w:u w:val="none"/>
          <w:lang w:val="cs-CZ"/>
        </w:rPr>
      </w:pPr>
      <w:hyperlink r:id="rId28" w:history="1">
        <w:r w:rsidR="00FA63BC" w:rsidRPr="00E069F4">
          <w:rPr>
            <w:rStyle w:val="Hypertextovodkaz"/>
            <w:lang w:val="cs-CZ"/>
          </w:rPr>
          <w:t>http://www.samordnaopptak.no/info/english/</w:t>
        </w:r>
      </w:hyperlink>
      <w:r w:rsidR="00FA63BC">
        <w:rPr>
          <w:rStyle w:val="Hypertextovodkaz"/>
          <w:color w:val="auto"/>
          <w:u w:val="none"/>
          <w:lang w:val="cs-CZ"/>
        </w:rPr>
        <w:t xml:space="preserve"> </w:t>
      </w:r>
    </w:p>
    <w:p w:rsidR="00F32D53" w:rsidRDefault="00F32D53" w:rsidP="00FA63BC">
      <w:pPr>
        <w:ind w:right="-897"/>
        <w:rPr>
          <w:rStyle w:val="Hypertextovodkaz"/>
          <w:color w:val="auto"/>
          <w:u w:val="none"/>
          <w:lang w:val="cs-CZ"/>
        </w:rPr>
      </w:pPr>
      <w:r>
        <w:rPr>
          <w:noProof/>
          <w:lang w:val="cs-CZ" w:eastAsia="cs-CZ"/>
        </w:rPr>
        <w:drawing>
          <wp:inline distT="0" distB="0" distL="0" distR="0">
            <wp:extent cx="5731510" cy="431292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4BB42.tmp"/>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1510" cy="4312920"/>
                    </a:xfrm>
                    <a:prstGeom prst="rect">
                      <a:avLst/>
                    </a:prstGeom>
                  </pic:spPr>
                </pic:pic>
              </a:graphicData>
            </a:graphic>
          </wp:inline>
        </w:drawing>
      </w:r>
    </w:p>
    <w:p w:rsidR="00F32D53" w:rsidRDefault="00F32D53" w:rsidP="00FA63BC">
      <w:pPr>
        <w:ind w:right="-897"/>
        <w:rPr>
          <w:rStyle w:val="Hypertextovodkaz"/>
          <w:color w:val="auto"/>
          <w:u w:val="none"/>
          <w:lang w:val="cs-CZ"/>
        </w:rPr>
      </w:pPr>
    </w:p>
    <w:p w:rsidR="00F32D53" w:rsidRDefault="00F32D53">
      <w:pPr>
        <w:rPr>
          <w:rStyle w:val="Hypertextovodkaz"/>
          <w:color w:val="auto"/>
          <w:u w:val="none"/>
          <w:lang w:val="cs-CZ"/>
        </w:rPr>
      </w:pPr>
      <w:r>
        <w:rPr>
          <w:rStyle w:val="Hypertextovodkaz"/>
          <w:color w:val="auto"/>
          <w:u w:val="none"/>
          <w:lang w:val="cs-CZ"/>
        </w:rPr>
        <w:br w:type="page"/>
      </w:r>
    </w:p>
    <w:p w:rsidR="00F32D53" w:rsidRPr="00F32D53" w:rsidRDefault="00F32D53" w:rsidP="00F32D53">
      <w:pPr>
        <w:ind w:right="-897"/>
        <w:rPr>
          <w:sz w:val="28"/>
          <w:szCs w:val="28"/>
          <w:lang w:val="cs-CZ"/>
        </w:rPr>
      </w:pPr>
      <w:r w:rsidRPr="00F32D53">
        <w:rPr>
          <w:rStyle w:val="Hypertextovodkaz"/>
          <w:color w:val="auto"/>
          <w:sz w:val="28"/>
          <w:szCs w:val="28"/>
          <w:u w:val="none"/>
          <w:lang w:val="cs-CZ"/>
        </w:rPr>
        <w:lastRenderedPageBreak/>
        <w:t>Portál Skupiny pro sledování kvality vzdělávání</w:t>
      </w:r>
      <w:r w:rsidRPr="00F32D53">
        <w:rPr>
          <w:sz w:val="28"/>
          <w:szCs w:val="28"/>
          <w:lang w:val="cs-CZ"/>
        </w:rPr>
        <w:t xml:space="preserve"> </w:t>
      </w:r>
    </w:p>
    <w:p w:rsidR="00F32D53" w:rsidRDefault="00EF705C" w:rsidP="00F32D53">
      <w:pPr>
        <w:ind w:right="-897"/>
        <w:rPr>
          <w:rStyle w:val="Hypertextovodkaz"/>
          <w:color w:val="auto"/>
          <w:u w:val="none"/>
          <w:lang w:val="cs-CZ"/>
        </w:rPr>
      </w:pPr>
      <w:hyperlink r:id="rId30" w:history="1">
        <w:r w:rsidR="00F32D53" w:rsidRPr="00E069F4">
          <w:rPr>
            <w:rStyle w:val="Hypertextovodkaz"/>
            <w:lang w:val="cs-CZ"/>
          </w:rPr>
          <w:t>http://www.nokut.no/en/Universities-and-university-colleges/</w:t>
        </w:r>
      </w:hyperlink>
      <w:r w:rsidR="00F32D53">
        <w:rPr>
          <w:rStyle w:val="Hypertextovodkaz"/>
          <w:color w:val="auto"/>
          <w:u w:val="none"/>
          <w:lang w:val="cs-CZ"/>
        </w:rPr>
        <w:t xml:space="preserve"> </w:t>
      </w:r>
    </w:p>
    <w:p w:rsidR="00F32D53" w:rsidRPr="00F32D53" w:rsidRDefault="00F32D53" w:rsidP="00F32D53">
      <w:pPr>
        <w:spacing w:before="100" w:beforeAutospacing="1" w:after="100" w:afterAutospacing="1" w:line="240" w:lineRule="auto"/>
        <w:rPr>
          <w:rFonts w:ascii="Times New Roman" w:eastAsia="Times New Roman" w:hAnsi="Times New Roman" w:cs="Times New Roman"/>
          <w:sz w:val="24"/>
          <w:szCs w:val="24"/>
          <w:lang w:val="en"/>
        </w:rPr>
      </w:pPr>
      <w:r w:rsidRPr="00F32D53">
        <w:rPr>
          <w:rFonts w:ascii="Times New Roman" w:eastAsia="Times New Roman" w:hAnsi="Times New Roman" w:cs="Times New Roman"/>
          <w:sz w:val="24"/>
          <w:szCs w:val="24"/>
          <w:lang w:val="en"/>
        </w:rPr>
        <w:t xml:space="preserve">NOKUT (Norwegian Agency for Quality Assurance in Education) is the controlling authority for educational activity at all Norwegian universities, special field universities, university colleges and institutions with single accredited higher education </w:t>
      </w:r>
      <w:proofErr w:type="spellStart"/>
      <w:r w:rsidRPr="00F32D53">
        <w:rPr>
          <w:rFonts w:ascii="Times New Roman" w:eastAsia="Times New Roman" w:hAnsi="Times New Roman" w:cs="Times New Roman"/>
          <w:sz w:val="24"/>
          <w:szCs w:val="24"/>
          <w:lang w:val="en"/>
        </w:rPr>
        <w:t>programmes</w:t>
      </w:r>
      <w:proofErr w:type="spellEnd"/>
      <w:r w:rsidRPr="00F32D53">
        <w:rPr>
          <w:rFonts w:ascii="Times New Roman" w:eastAsia="Times New Roman" w:hAnsi="Times New Roman" w:cs="Times New Roman"/>
          <w:sz w:val="24"/>
          <w:szCs w:val="24"/>
          <w:lang w:val="en"/>
        </w:rPr>
        <w:t>.</w:t>
      </w:r>
    </w:p>
    <w:p w:rsidR="00F32D53" w:rsidRPr="00F32D53" w:rsidRDefault="00F32D53" w:rsidP="00F32D53">
      <w:pPr>
        <w:spacing w:before="100" w:beforeAutospacing="1" w:after="100" w:afterAutospacing="1" w:line="240" w:lineRule="auto"/>
        <w:rPr>
          <w:rFonts w:ascii="Times New Roman" w:eastAsia="Times New Roman" w:hAnsi="Times New Roman" w:cs="Times New Roman"/>
          <w:sz w:val="24"/>
          <w:szCs w:val="24"/>
          <w:lang w:val="en"/>
        </w:rPr>
      </w:pPr>
      <w:r w:rsidRPr="00F32D53">
        <w:rPr>
          <w:rFonts w:ascii="Times New Roman" w:eastAsia="Times New Roman" w:hAnsi="Times New Roman" w:cs="Times New Roman"/>
          <w:sz w:val="24"/>
          <w:szCs w:val="24"/>
          <w:lang w:val="en"/>
        </w:rPr>
        <w:t> Through an evaluation procedure NOKUT decides on the recognition of the institutions’ internal quality assurance systems and carries out checks to see if their educational provision meets national quality standards.</w:t>
      </w:r>
    </w:p>
    <w:p w:rsidR="00F32D53" w:rsidRPr="00F32D53" w:rsidRDefault="00F32D53" w:rsidP="00FA63BC">
      <w:pPr>
        <w:ind w:right="-897"/>
        <w:rPr>
          <w:rStyle w:val="Hypertextovodkaz"/>
          <w:color w:val="auto"/>
          <w:u w:val="none"/>
          <w:lang w:val="en"/>
        </w:rPr>
      </w:pPr>
    </w:p>
    <w:p w:rsidR="00F32D53" w:rsidRDefault="00F32D53" w:rsidP="00FA63BC">
      <w:pPr>
        <w:ind w:right="-897"/>
        <w:rPr>
          <w:rStyle w:val="Hypertextovodkaz"/>
          <w:color w:val="auto"/>
          <w:u w:val="none"/>
          <w:lang w:val="cs-CZ"/>
        </w:rPr>
      </w:pPr>
      <w:r>
        <w:rPr>
          <w:noProof/>
          <w:lang w:val="cs-CZ" w:eastAsia="cs-CZ"/>
        </w:rPr>
        <w:drawing>
          <wp:inline distT="0" distB="0" distL="0" distR="0">
            <wp:extent cx="5731510" cy="431292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41554.t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31510" cy="4312920"/>
                    </a:xfrm>
                    <a:prstGeom prst="rect">
                      <a:avLst/>
                    </a:prstGeom>
                  </pic:spPr>
                </pic:pic>
              </a:graphicData>
            </a:graphic>
          </wp:inline>
        </w:drawing>
      </w:r>
    </w:p>
    <w:p w:rsidR="00F32D53" w:rsidRDefault="00F32D53" w:rsidP="00F32D53">
      <w:pPr>
        <w:pStyle w:val="Nadpis1"/>
        <w:rPr>
          <w:lang w:val="en"/>
        </w:rPr>
      </w:pPr>
      <w:proofErr w:type="spellStart"/>
      <w:r>
        <w:rPr>
          <w:lang w:val="en"/>
        </w:rPr>
        <w:t>Centres</w:t>
      </w:r>
      <w:proofErr w:type="spellEnd"/>
      <w:r>
        <w:rPr>
          <w:lang w:val="en"/>
        </w:rPr>
        <w:t xml:space="preserve"> of Excellence in Higher Education</w:t>
      </w:r>
    </w:p>
    <w:p w:rsidR="00F32D53" w:rsidRDefault="00F32D53" w:rsidP="00F32D53">
      <w:pPr>
        <w:rPr>
          <w:lang w:val="en"/>
        </w:rPr>
      </w:pPr>
      <w:r>
        <w:rPr>
          <w:lang w:val="en"/>
        </w:rPr>
        <w:t>The Ministry of Education and Research established “</w:t>
      </w:r>
      <w:proofErr w:type="spellStart"/>
      <w:r>
        <w:rPr>
          <w:lang w:val="en"/>
        </w:rPr>
        <w:t>Centres</w:t>
      </w:r>
      <w:proofErr w:type="spellEnd"/>
      <w:r>
        <w:rPr>
          <w:lang w:val="en"/>
        </w:rPr>
        <w:t xml:space="preserve"> of Excellence in Higher Education” (SFU) in 2010 as a prestige arrangement for educational activities in higher education. The SFU </w:t>
      </w:r>
      <w:proofErr w:type="spellStart"/>
      <w:r>
        <w:rPr>
          <w:lang w:val="en"/>
        </w:rPr>
        <w:t>programme</w:t>
      </w:r>
      <w:proofErr w:type="spellEnd"/>
      <w:r>
        <w:rPr>
          <w:lang w:val="en"/>
        </w:rPr>
        <w:t xml:space="preserve">, which is managed by NOKUT, implies a concentrated, focused and long-term commitment to stimulate the development of teaching and learning methods at the bachelor and masters level. </w:t>
      </w:r>
    </w:p>
    <w:p w:rsidR="00F32D53" w:rsidRDefault="00F32D53" w:rsidP="00F32D53">
      <w:pPr>
        <w:pStyle w:val="Normlnweb"/>
        <w:rPr>
          <w:lang w:val="en"/>
        </w:rPr>
      </w:pPr>
      <w:r>
        <w:rPr>
          <w:lang w:val="en"/>
        </w:rPr>
        <w:lastRenderedPageBreak/>
        <w:t>The overarching aim of the SFU-</w:t>
      </w:r>
      <w:proofErr w:type="spellStart"/>
      <w:r>
        <w:rPr>
          <w:lang w:val="en"/>
        </w:rPr>
        <w:t>programme</w:t>
      </w:r>
      <w:proofErr w:type="spellEnd"/>
      <w:r>
        <w:rPr>
          <w:lang w:val="en"/>
        </w:rPr>
        <w:t xml:space="preserve"> is to contribute to the development of excellent quality in higher education and to highlight the fact that education and research are equally important activities for higher education institutions. It is an important aim to stimulate excellent </w:t>
      </w:r>
      <w:r>
        <w:rPr>
          <w:rStyle w:val="Zdraznn"/>
          <w:lang w:val="en"/>
        </w:rPr>
        <w:t>research and development informed (</w:t>
      </w:r>
      <w:proofErr w:type="spellStart"/>
      <w:r>
        <w:rPr>
          <w:rStyle w:val="Zdraznn"/>
          <w:lang w:val="en"/>
        </w:rPr>
        <w:t>r&amp;d</w:t>
      </w:r>
      <w:proofErr w:type="spellEnd"/>
      <w:r>
        <w:rPr>
          <w:rStyle w:val="Zdraznn"/>
          <w:lang w:val="en"/>
        </w:rPr>
        <w:t>-informed) education*</w:t>
      </w:r>
      <w:r>
        <w:rPr>
          <w:lang w:val="en"/>
        </w:rPr>
        <w:t>.</w:t>
      </w:r>
    </w:p>
    <w:p w:rsidR="00F32D53" w:rsidRDefault="00F32D53" w:rsidP="00F32D53">
      <w:pPr>
        <w:pStyle w:val="Nadpis2"/>
        <w:rPr>
          <w:lang w:val="en"/>
        </w:rPr>
      </w:pPr>
      <w:r>
        <w:rPr>
          <w:lang w:val="en"/>
        </w:rPr>
        <w:br/>
        <w:t xml:space="preserve">3 new </w:t>
      </w:r>
      <w:proofErr w:type="spellStart"/>
      <w:r>
        <w:rPr>
          <w:lang w:val="en"/>
        </w:rPr>
        <w:t>Centres</w:t>
      </w:r>
      <w:proofErr w:type="spellEnd"/>
      <w:r>
        <w:rPr>
          <w:lang w:val="en"/>
        </w:rPr>
        <w:t xml:space="preserve"> of Excellence in Higher Education</w:t>
      </w:r>
    </w:p>
    <w:p w:rsidR="00F32D53" w:rsidRDefault="00F32D53" w:rsidP="00F32D53">
      <w:pPr>
        <w:pStyle w:val="Nadpis3"/>
        <w:keepNext w:val="0"/>
        <w:keepLines w:val="0"/>
        <w:numPr>
          <w:ilvl w:val="0"/>
          <w:numId w:val="33"/>
        </w:numPr>
        <w:spacing w:before="100" w:beforeAutospacing="1" w:after="100" w:afterAutospacing="1" w:line="240" w:lineRule="auto"/>
        <w:rPr>
          <w:lang w:val="en"/>
        </w:rPr>
      </w:pPr>
      <w:r>
        <w:rPr>
          <w:lang w:val="en"/>
        </w:rPr>
        <w:t>Norwegian Academy of Music – Centre of Excellence in Music Performance Education, CEMPE</w:t>
      </w:r>
    </w:p>
    <w:p w:rsidR="00F32D53" w:rsidRDefault="00F32D53" w:rsidP="00F32D53">
      <w:pPr>
        <w:spacing w:beforeAutospacing="1" w:afterAutospacing="1"/>
        <w:ind w:left="720"/>
        <w:rPr>
          <w:lang w:val="en"/>
        </w:rPr>
      </w:pPr>
      <w:r>
        <w:rPr>
          <w:lang w:val="en"/>
        </w:rPr>
        <w:t xml:space="preserve">The Centre of Excellence in Music Performance Education was proposed by the Norwegian Academy of Music (NAM). The declared aim of the </w:t>
      </w:r>
      <w:proofErr w:type="spellStart"/>
      <w:r>
        <w:rPr>
          <w:lang w:val="en"/>
        </w:rPr>
        <w:t>centre</w:t>
      </w:r>
      <w:proofErr w:type="spellEnd"/>
      <w:r>
        <w:rPr>
          <w:lang w:val="en"/>
        </w:rPr>
        <w:t xml:space="preserve"> is to educate excellent music performers in a rapidly changing </w:t>
      </w:r>
      <w:proofErr w:type="spellStart"/>
      <w:r>
        <w:rPr>
          <w:lang w:val="en"/>
        </w:rPr>
        <w:t>globalised</w:t>
      </w:r>
      <w:proofErr w:type="spellEnd"/>
      <w:r>
        <w:rPr>
          <w:lang w:val="en"/>
        </w:rPr>
        <w:t xml:space="preserve"> music community. This will be achieved through enhancing music performance teaching, enhancing the quality of the students’ instrumental practice and preparing the students for proactive participation in the music community. These three objectives will be met through seven discrete research projects, involving students and teachers and </w:t>
      </w:r>
      <w:proofErr w:type="spellStart"/>
      <w:r>
        <w:rPr>
          <w:lang w:val="en"/>
        </w:rPr>
        <w:t>utilising</w:t>
      </w:r>
      <w:proofErr w:type="spellEnd"/>
      <w:r>
        <w:rPr>
          <w:lang w:val="en"/>
        </w:rPr>
        <w:t xml:space="preserve"> different methodologies. </w:t>
      </w:r>
    </w:p>
    <w:p w:rsidR="00F32D53" w:rsidRDefault="00F32D53" w:rsidP="00F32D53">
      <w:pPr>
        <w:pStyle w:val="Nadpis3"/>
        <w:keepNext w:val="0"/>
        <w:keepLines w:val="0"/>
        <w:numPr>
          <w:ilvl w:val="0"/>
          <w:numId w:val="33"/>
        </w:numPr>
        <w:spacing w:before="100" w:beforeAutospacing="1" w:after="100" w:afterAutospacing="1" w:line="240" w:lineRule="auto"/>
        <w:rPr>
          <w:lang w:val="en"/>
        </w:rPr>
      </w:pPr>
      <w:r>
        <w:rPr>
          <w:lang w:val="en"/>
        </w:rPr>
        <w:t xml:space="preserve">University of </w:t>
      </w:r>
      <w:proofErr w:type="spellStart"/>
      <w:r>
        <w:rPr>
          <w:lang w:val="en"/>
        </w:rPr>
        <w:t>Agder</w:t>
      </w:r>
      <w:proofErr w:type="spellEnd"/>
      <w:r>
        <w:rPr>
          <w:lang w:val="en"/>
        </w:rPr>
        <w:t xml:space="preserve"> – Centre for Research, Innovation and Coordination of Mathematics Teaching (MATRIC)</w:t>
      </w:r>
    </w:p>
    <w:p w:rsidR="00F32D53" w:rsidRDefault="00F32D53" w:rsidP="00F32D53">
      <w:pPr>
        <w:spacing w:beforeAutospacing="1" w:afterAutospacing="1"/>
        <w:ind w:left="720"/>
        <w:rPr>
          <w:lang w:val="en"/>
        </w:rPr>
      </w:pPr>
      <w:r>
        <w:rPr>
          <w:lang w:val="en"/>
        </w:rPr>
        <w:t xml:space="preserve">The declared aim of the Centre is to lead innovation and research in university mathematics teaching and learning within the </w:t>
      </w:r>
      <w:proofErr w:type="spellStart"/>
      <w:r>
        <w:rPr>
          <w:lang w:val="en"/>
        </w:rPr>
        <w:t>programmes</w:t>
      </w:r>
      <w:proofErr w:type="spellEnd"/>
      <w:r>
        <w:rPr>
          <w:lang w:val="en"/>
        </w:rPr>
        <w:t xml:space="preserve"> of other subjects such as engineering, natural sciences, economics and teacher education (so-called user </w:t>
      </w:r>
      <w:proofErr w:type="spellStart"/>
      <w:r>
        <w:rPr>
          <w:lang w:val="en"/>
        </w:rPr>
        <w:t>programmes</w:t>
      </w:r>
      <w:proofErr w:type="spellEnd"/>
      <w:r>
        <w:rPr>
          <w:lang w:val="en"/>
        </w:rPr>
        <w:t xml:space="preserve">). The intention is to create a national rather than institutional </w:t>
      </w:r>
      <w:proofErr w:type="spellStart"/>
      <w:r>
        <w:rPr>
          <w:lang w:val="en"/>
        </w:rPr>
        <w:t>centre</w:t>
      </w:r>
      <w:proofErr w:type="spellEnd"/>
      <w:r>
        <w:rPr>
          <w:lang w:val="en"/>
        </w:rPr>
        <w:t xml:space="preserve"> of excellence by creating networks of colleagues involved in teaching mathematics within user </w:t>
      </w:r>
      <w:proofErr w:type="spellStart"/>
      <w:r>
        <w:rPr>
          <w:lang w:val="en"/>
        </w:rPr>
        <w:t>programmes</w:t>
      </w:r>
      <w:proofErr w:type="spellEnd"/>
      <w:r>
        <w:rPr>
          <w:lang w:val="en"/>
        </w:rPr>
        <w:t xml:space="preserve"> at institutions across Norway.</w:t>
      </w:r>
    </w:p>
    <w:p w:rsidR="00F32D53" w:rsidRDefault="00F32D53" w:rsidP="00F32D53">
      <w:pPr>
        <w:pStyle w:val="Nadpis3"/>
        <w:keepNext w:val="0"/>
        <w:keepLines w:val="0"/>
        <w:numPr>
          <w:ilvl w:val="0"/>
          <w:numId w:val="33"/>
        </w:numPr>
        <w:spacing w:before="100" w:beforeAutospacing="1" w:after="100" w:afterAutospacing="1" w:line="240" w:lineRule="auto"/>
        <w:rPr>
          <w:lang w:val="en"/>
        </w:rPr>
      </w:pPr>
      <w:r>
        <w:rPr>
          <w:lang w:val="en"/>
        </w:rPr>
        <w:t>University of Bergen – Centre for Excellence in Biology Education (</w:t>
      </w:r>
      <w:proofErr w:type="spellStart"/>
      <w:r>
        <w:rPr>
          <w:lang w:val="en"/>
        </w:rPr>
        <w:t>BioCEED</w:t>
      </w:r>
      <w:proofErr w:type="spellEnd"/>
      <w:r>
        <w:rPr>
          <w:lang w:val="en"/>
        </w:rPr>
        <w:t xml:space="preserve">) </w:t>
      </w:r>
    </w:p>
    <w:p w:rsidR="00F32D53" w:rsidRDefault="00F32D53" w:rsidP="00F32D53">
      <w:pPr>
        <w:spacing w:beforeAutospacing="1" w:afterAutospacing="1"/>
        <w:ind w:left="720"/>
        <w:rPr>
          <w:lang w:val="en"/>
        </w:rPr>
      </w:pPr>
      <w:r>
        <w:rPr>
          <w:lang w:val="en"/>
        </w:rPr>
        <w:t xml:space="preserve">The declared aim of the Centre is to reform biology education in response to changes in the biological sciences, in higher education, and in society’s needs. </w:t>
      </w:r>
      <w:proofErr w:type="spellStart"/>
      <w:r>
        <w:rPr>
          <w:lang w:val="en"/>
        </w:rPr>
        <w:t>BioCEED</w:t>
      </w:r>
      <w:proofErr w:type="spellEnd"/>
      <w:r>
        <w:rPr>
          <w:lang w:val="en"/>
        </w:rPr>
        <w:t xml:space="preserve"> is built on the vision that the expanding role of biology – and biologists – places new demands on both the content of education provided and the training of tomorrow’s biologists. Consequently, new approaches for integrating the learning of biological content, knowledge and skills with practical training in more generic skills will be developed.</w:t>
      </w:r>
    </w:p>
    <w:p w:rsidR="00F32D53" w:rsidRDefault="00F32D53" w:rsidP="00F32D53">
      <w:pPr>
        <w:pStyle w:val="Normlnweb"/>
        <w:rPr>
          <w:lang w:val="en"/>
        </w:rPr>
      </w:pPr>
      <w:r>
        <w:rPr>
          <w:lang w:val="en"/>
        </w:rPr>
        <w:t>Within the deadline of May 12, NOKUT had received</w:t>
      </w:r>
      <w:proofErr w:type="gramStart"/>
      <w:r>
        <w:rPr>
          <w:lang w:val="en"/>
        </w:rPr>
        <w:t>  24</w:t>
      </w:r>
      <w:proofErr w:type="gramEnd"/>
      <w:r>
        <w:rPr>
          <w:lang w:val="en"/>
        </w:rPr>
        <w:t xml:space="preserve"> bids. Eight applicants were selected to proceed to the final round. The three </w:t>
      </w:r>
      <w:proofErr w:type="spellStart"/>
      <w:r>
        <w:rPr>
          <w:lang w:val="en"/>
        </w:rPr>
        <w:t>centres</w:t>
      </w:r>
      <w:proofErr w:type="spellEnd"/>
      <w:r>
        <w:rPr>
          <w:lang w:val="en"/>
        </w:rPr>
        <w:t xml:space="preserve"> will receive an annual top funding of NOK 3 million for a five-year period. An evaluation will be carried out after three years. Based on the outcome of this evaluation, a </w:t>
      </w:r>
      <w:proofErr w:type="spellStart"/>
      <w:r>
        <w:rPr>
          <w:lang w:val="en"/>
        </w:rPr>
        <w:t>centre</w:t>
      </w:r>
      <w:proofErr w:type="spellEnd"/>
      <w:r>
        <w:rPr>
          <w:lang w:val="en"/>
        </w:rPr>
        <w:t xml:space="preserve"> may be granted funding another five years.</w:t>
      </w:r>
    </w:p>
    <w:p w:rsidR="00F32D53" w:rsidRDefault="00F32D53" w:rsidP="00F32D53">
      <w:pPr>
        <w:pStyle w:val="Normlnweb"/>
        <w:rPr>
          <w:lang w:val="en"/>
        </w:rPr>
      </w:pPr>
      <w:r>
        <w:rPr>
          <w:lang w:val="en"/>
        </w:rPr>
        <w:t xml:space="preserve">NOKUT appointed an international expert committee to assess the proposals and advise NOKUT’s board of directors on which academic communities should be awarded the status of </w:t>
      </w:r>
      <w:proofErr w:type="spellStart"/>
      <w:r>
        <w:rPr>
          <w:lang w:val="en"/>
        </w:rPr>
        <w:t>Centres</w:t>
      </w:r>
      <w:proofErr w:type="spellEnd"/>
      <w:r>
        <w:rPr>
          <w:lang w:val="en"/>
        </w:rPr>
        <w:t xml:space="preserve"> of Excellence in Education. </w:t>
      </w:r>
      <w:hyperlink r:id="rId32" w:tooltip="Link to: International expert committee" w:history="1">
        <w:r>
          <w:rPr>
            <w:rStyle w:val="Hypertextovodkaz"/>
            <w:lang w:val="en"/>
          </w:rPr>
          <w:t>Read more about the committee</w:t>
        </w:r>
      </w:hyperlink>
      <w:r>
        <w:rPr>
          <w:lang w:val="en"/>
        </w:rPr>
        <w:t xml:space="preserve">. </w:t>
      </w:r>
    </w:p>
    <w:p w:rsidR="00F32D53" w:rsidRDefault="00EF705C" w:rsidP="00F32D53">
      <w:pPr>
        <w:numPr>
          <w:ilvl w:val="0"/>
          <w:numId w:val="34"/>
        </w:numPr>
        <w:spacing w:before="100" w:beforeAutospacing="1" w:after="100" w:afterAutospacing="1" w:line="240" w:lineRule="auto"/>
        <w:rPr>
          <w:lang w:val="en"/>
        </w:rPr>
      </w:pPr>
      <w:hyperlink r:id="rId33" w:tooltip="Link to: Assessment finalists and feedbacks 2013 (PDF)" w:history="1">
        <w:r w:rsidR="00F32D53">
          <w:rPr>
            <w:rStyle w:val="Hypertextovodkaz"/>
            <w:lang w:val="en"/>
          </w:rPr>
          <w:t>See assessment finalists and feedbacks</w:t>
        </w:r>
      </w:hyperlink>
      <w:r w:rsidR="00F32D53">
        <w:rPr>
          <w:lang w:val="en"/>
        </w:rPr>
        <w:t xml:space="preserve"> (PDF)</w:t>
      </w:r>
    </w:p>
    <w:p w:rsidR="00F32D53" w:rsidRDefault="00EF705C" w:rsidP="00F32D53">
      <w:pPr>
        <w:numPr>
          <w:ilvl w:val="0"/>
          <w:numId w:val="34"/>
        </w:numPr>
        <w:spacing w:before="100" w:beforeAutospacing="1" w:after="100" w:afterAutospacing="1" w:line="240" w:lineRule="auto"/>
        <w:rPr>
          <w:lang w:val="en"/>
        </w:rPr>
      </w:pPr>
      <w:hyperlink r:id="rId34" w:tooltip="Link to: Applications 2013" w:history="1">
        <w:r w:rsidR="00F32D53">
          <w:rPr>
            <w:rStyle w:val="Hypertextovodkaz"/>
            <w:lang w:val="en"/>
          </w:rPr>
          <w:t>See an overview of the applicants, their applications and the committee's feedbacks</w:t>
        </w:r>
      </w:hyperlink>
    </w:p>
    <w:p w:rsidR="00F32D53" w:rsidRDefault="00F32D53" w:rsidP="00F32D53">
      <w:pPr>
        <w:pStyle w:val="Nadpis2"/>
        <w:rPr>
          <w:lang w:val="en"/>
        </w:rPr>
      </w:pPr>
      <w:r>
        <w:rPr>
          <w:lang w:val="en"/>
        </w:rPr>
        <w:t>Enhancing quality of education</w:t>
      </w:r>
    </w:p>
    <w:p w:rsidR="00F32D53" w:rsidRDefault="00F32D53" w:rsidP="00F32D53">
      <w:pPr>
        <w:pStyle w:val="Normlnweb"/>
        <w:rPr>
          <w:lang w:val="en"/>
        </w:rPr>
      </w:pPr>
      <w:r>
        <w:rPr>
          <w:lang w:val="en"/>
        </w:rPr>
        <w:t xml:space="preserve">Academic communities that are awarded the status of SFU must document excellent quality in the established educational provision, present good and feasible plans for further development and innovation in their educational activities and plans for the dissemination of knowledge about the </w:t>
      </w:r>
      <w:proofErr w:type="spellStart"/>
      <w:r>
        <w:rPr>
          <w:lang w:val="en"/>
        </w:rPr>
        <w:t>centre’s</w:t>
      </w:r>
      <w:proofErr w:type="spellEnd"/>
      <w:r>
        <w:rPr>
          <w:lang w:val="en"/>
        </w:rPr>
        <w:t xml:space="preserve"> activities and good educational practice. </w:t>
      </w:r>
    </w:p>
    <w:p w:rsidR="00F32D53" w:rsidRDefault="00F32D53" w:rsidP="00F32D53">
      <w:pPr>
        <w:pStyle w:val="Normlnweb"/>
        <w:rPr>
          <w:lang w:val="en"/>
        </w:rPr>
      </w:pPr>
      <w:r>
        <w:rPr>
          <w:lang w:val="en"/>
        </w:rPr>
        <w:t>The SFU arrangement will stimulate and reward work that emphasizes the interplay between students, teachers, support services and the knowledge base of the education. This means that great stress will be put on the institution’s R&amp;D base for all types of educational provision.</w:t>
      </w:r>
    </w:p>
    <w:p w:rsidR="00F32D53" w:rsidRDefault="00F32D53" w:rsidP="00F32D53">
      <w:pPr>
        <w:pStyle w:val="Normlnweb"/>
        <w:rPr>
          <w:lang w:val="en"/>
        </w:rPr>
      </w:pPr>
      <w:r>
        <w:rPr>
          <w:lang w:val="en"/>
        </w:rPr>
        <w:t>The SFU arrangement shall:</w:t>
      </w:r>
    </w:p>
    <w:p w:rsidR="00F32D53" w:rsidRDefault="00F32D53" w:rsidP="00F32D53">
      <w:pPr>
        <w:numPr>
          <w:ilvl w:val="0"/>
          <w:numId w:val="35"/>
        </w:numPr>
        <w:spacing w:before="100" w:beforeAutospacing="1" w:after="100" w:afterAutospacing="1" w:line="240" w:lineRule="auto"/>
        <w:rPr>
          <w:lang w:val="en"/>
        </w:rPr>
      </w:pPr>
      <w:r>
        <w:rPr>
          <w:lang w:val="en"/>
        </w:rPr>
        <w:t>stimulate universities and colleges to establish and develop academic communities that provide excellent education</w:t>
      </w:r>
    </w:p>
    <w:p w:rsidR="00F32D53" w:rsidRDefault="00F32D53" w:rsidP="00F32D53">
      <w:pPr>
        <w:numPr>
          <w:ilvl w:val="0"/>
          <w:numId w:val="35"/>
        </w:numPr>
        <w:spacing w:before="100" w:beforeAutospacing="1" w:after="100" w:afterAutospacing="1" w:line="240" w:lineRule="auto"/>
        <w:rPr>
          <w:lang w:val="en"/>
        </w:rPr>
      </w:pPr>
      <w:r>
        <w:rPr>
          <w:lang w:val="en"/>
        </w:rPr>
        <w:t>contribute towards knowledge-based analysis and development of teaching and learning work as a tool for quality improvement and innovation in higher education institutions</w:t>
      </w:r>
    </w:p>
    <w:p w:rsidR="00F32D53" w:rsidRDefault="00F32D53" w:rsidP="00F32D53">
      <w:pPr>
        <w:numPr>
          <w:ilvl w:val="0"/>
          <w:numId w:val="35"/>
        </w:numPr>
        <w:spacing w:before="100" w:beforeAutospacing="1" w:after="100" w:afterAutospacing="1" w:line="240" w:lineRule="auto"/>
        <w:rPr>
          <w:lang w:val="en"/>
        </w:rPr>
      </w:pPr>
      <w:r>
        <w:rPr>
          <w:lang w:val="en"/>
        </w:rPr>
        <w:t>contribute towards good relations between the educational and other relevant societal and professional fields</w:t>
      </w:r>
    </w:p>
    <w:p w:rsidR="00F32D53" w:rsidRDefault="00F32D53" w:rsidP="00F32D53">
      <w:pPr>
        <w:numPr>
          <w:ilvl w:val="0"/>
          <w:numId w:val="35"/>
        </w:numPr>
        <w:spacing w:before="100" w:beforeAutospacing="1" w:after="100" w:afterAutospacing="1" w:line="240" w:lineRule="auto"/>
        <w:rPr>
          <w:lang w:val="en"/>
        </w:rPr>
      </w:pPr>
      <w:r>
        <w:rPr>
          <w:lang w:val="en"/>
        </w:rPr>
        <w:t>contribute towards the development and dissemination of knowledge</w:t>
      </w:r>
    </w:p>
    <w:p w:rsidR="00F32D53" w:rsidRDefault="00F32D53" w:rsidP="00F32D53">
      <w:pPr>
        <w:pStyle w:val="Normlnweb"/>
        <w:rPr>
          <w:lang w:val="en"/>
        </w:rPr>
      </w:pPr>
      <w:r>
        <w:rPr>
          <w:lang w:val="en"/>
        </w:rPr>
        <w:t>An SFU must therefore:</w:t>
      </w:r>
    </w:p>
    <w:p w:rsidR="00F32D53" w:rsidRDefault="00F32D53" w:rsidP="00F32D53">
      <w:pPr>
        <w:numPr>
          <w:ilvl w:val="0"/>
          <w:numId w:val="36"/>
        </w:numPr>
        <w:spacing w:before="100" w:beforeAutospacing="1" w:after="100" w:afterAutospacing="1" w:line="240" w:lineRule="auto"/>
        <w:rPr>
          <w:lang w:val="en"/>
        </w:rPr>
      </w:pPr>
      <w:r>
        <w:rPr>
          <w:lang w:val="en"/>
        </w:rPr>
        <w:t>provide excellent R&amp;D-based education</w:t>
      </w:r>
    </w:p>
    <w:p w:rsidR="00F32D53" w:rsidRDefault="00F32D53" w:rsidP="00F32D53">
      <w:pPr>
        <w:numPr>
          <w:ilvl w:val="0"/>
          <w:numId w:val="36"/>
        </w:numPr>
        <w:spacing w:before="100" w:beforeAutospacing="1" w:after="100" w:afterAutospacing="1" w:line="240" w:lineRule="auto"/>
        <w:rPr>
          <w:lang w:val="en"/>
        </w:rPr>
      </w:pPr>
      <w:r>
        <w:rPr>
          <w:lang w:val="en"/>
        </w:rPr>
        <w:t>develop innovative ways of working with R&amp;D-based education</w:t>
      </w:r>
    </w:p>
    <w:p w:rsidR="00F32D53" w:rsidRDefault="00F32D53" w:rsidP="00F32D53">
      <w:pPr>
        <w:numPr>
          <w:ilvl w:val="0"/>
          <w:numId w:val="36"/>
        </w:numPr>
        <w:spacing w:before="100" w:beforeAutospacing="1" w:after="100" w:afterAutospacing="1" w:line="240" w:lineRule="auto"/>
        <w:rPr>
          <w:lang w:val="en"/>
        </w:rPr>
      </w:pPr>
      <w:r>
        <w:rPr>
          <w:lang w:val="en"/>
        </w:rPr>
        <w:t>contribute to the development and dissemination of knowledge about educational methods that are conducive to learning</w:t>
      </w:r>
    </w:p>
    <w:p w:rsidR="00FA63BC" w:rsidRPr="00F32D53" w:rsidRDefault="00FA63BC" w:rsidP="00313EDD">
      <w:pPr>
        <w:ind w:right="-897"/>
        <w:rPr>
          <w:sz w:val="24"/>
          <w:szCs w:val="24"/>
          <w:lang w:val="en"/>
        </w:rPr>
      </w:pPr>
    </w:p>
    <w:sectPr w:rsidR="00FA63BC" w:rsidRPr="00F32D53">
      <w:headerReference w:type="even" r:id="rId35"/>
      <w:headerReference w:type="default" r:id="rId36"/>
      <w:footerReference w:type="even" r:id="rId37"/>
      <w:footerReference w:type="default" r:id="rId38"/>
      <w:headerReference w:type="first" r:id="rId39"/>
      <w:footerReference w:type="first" r:id="rId4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F705C" w:rsidRDefault="00EF705C" w:rsidP="00E77C39">
      <w:pPr>
        <w:spacing w:after="0" w:line="240" w:lineRule="auto"/>
      </w:pPr>
      <w:r>
        <w:separator/>
      </w:r>
    </w:p>
  </w:endnote>
  <w:endnote w:type="continuationSeparator" w:id="0">
    <w:p w:rsidR="00EF705C" w:rsidRDefault="00EF705C" w:rsidP="00E77C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7C39" w:rsidRDefault="00E77C39">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7C39" w:rsidRDefault="00E77C39">
    <w:pPr>
      <w:pStyle w:val="Zpat"/>
    </w:pPr>
    <w:r>
      <w:rPr>
        <w:noProof/>
        <w:color w:val="5F5F5F"/>
        <w:sz w:val="18"/>
        <w:lang w:val="cs-CZ" w:eastAsia="cs-CZ"/>
      </w:rPr>
      <w:drawing>
        <wp:anchor distT="0" distB="0" distL="114300" distR="114300" simplePos="0" relativeHeight="251659264" behindDoc="1" locked="0" layoutInCell="1" allowOverlap="1" wp14:anchorId="49D556AC" wp14:editId="186AD75C">
          <wp:simplePos x="0" y="0"/>
          <wp:positionH relativeFrom="column">
            <wp:posOffset>853440</wp:posOffset>
          </wp:positionH>
          <wp:positionV relativeFrom="paragraph">
            <wp:posOffset>-304800</wp:posOffset>
          </wp:positionV>
          <wp:extent cx="3495040" cy="770890"/>
          <wp:effectExtent l="19050" t="0" r="0" b="0"/>
          <wp:wrapNone/>
          <wp:docPr id="2" name="obrázek 2" descr="..\OPVK_hor_zakladni_logolink_CB_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PVK_hor_zakladni_logolink_CB_cz.jpg"/>
                  <pic:cNvPicPr>
                    <a:picLocks noChangeAspect="1" noChangeArrowheads="1"/>
                  </pic:cNvPicPr>
                </pic:nvPicPr>
                <pic:blipFill>
                  <a:blip r:embed="rId1"/>
                  <a:stretch>
                    <a:fillRect/>
                  </a:stretch>
                </pic:blipFill>
                <pic:spPr bwMode="auto">
                  <a:xfrm>
                    <a:off x="0" y="0"/>
                    <a:ext cx="3495040" cy="770890"/>
                  </a:xfrm>
                  <a:prstGeom prst="rect">
                    <a:avLst/>
                  </a:prstGeom>
                  <a:noFill/>
                  <a:ln w="9525">
                    <a:noFill/>
                    <a:miter lim="800000"/>
                    <a:headEnd/>
                    <a:tailEnd/>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7C39" w:rsidRDefault="00E77C39">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F705C" w:rsidRDefault="00EF705C" w:rsidP="00E77C39">
      <w:pPr>
        <w:spacing w:after="0" w:line="240" w:lineRule="auto"/>
      </w:pPr>
      <w:r>
        <w:separator/>
      </w:r>
    </w:p>
  </w:footnote>
  <w:footnote w:type="continuationSeparator" w:id="0">
    <w:p w:rsidR="00EF705C" w:rsidRDefault="00EF705C" w:rsidP="00E77C3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7C39" w:rsidRDefault="00E77C39">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7C39" w:rsidRDefault="00E77C39">
    <w:pPr>
      <w:pStyle w:val="Zhlav"/>
    </w:pPr>
    <w:r>
      <w:ptab w:relativeTo="margin" w:alignment="center" w:leader="none"/>
    </w:r>
    <w:r>
      <w:rPr>
        <w:rFonts w:ascii="Arial" w:hAnsi="Arial" w:cs="Arial"/>
        <w:noProof/>
        <w:color w:val="5F5F5F"/>
        <w:lang w:val="cs-CZ" w:eastAsia="cs-CZ"/>
      </w:rPr>
      <w:drawing>
        <wp:inline distT="0" distB="0" distL="0" distR="0" wp14:anchorId="568D08D3" wp14:editId="7B9860A3">
          <wp:extent cx="2047185" cy="599388"/>
          <wp:effectExtent l="19050" t="0" r="0" b="0"/>
          <wp:docPr id="1" name="obrázek 1" descr="LOGO IPN pro hl_P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IPN pro hl_PAP.jpg"/>
                  <pic:cNvPicPr>
                    <a:picLocks noChangeAspect="1" noChangeArrowheads="1"/>
                  </pic:cNvPicPr>
                </pic:nvPicPr>
                <pic:blipFill>
                  <a:blip r:embed="rId1"/>
                  <a:stretch>
                    <a:fillRect/>
                  </a:stretch>
                </pic:blipFill>
                <pic:spPr bwMode="auto">
                  <a:xfrm>
                    <a:off x="0" y="0"/>
                    <a:ext cx="2047185" cy="599388"/>
                  </a:xfrm>
                  <a:prstGeom prst="rect">
                    <a:avLst/>
                  </a:prstGeom>
                  <a:noFill/>
                  <a:ln w="9525">
                    <a:noFill/>
                    <a:miter lim="800000"/>
                    <a:headEnd/>
                    <a:tailEnd/>
                  </a:ln>
                </pic:spPr>
              </pic:pic>
            </a:graphicData>
          </a:graphic>
        </wp:inline>
      </w:drawing>
    </w:r>
    <w:r>
      <w:ptab w:relativeTo="margin" w:alignment="right" w:leader="none"/>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7C39" w:rsidRDefault="00E77C39">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5529B3"/>
    <w:multiLevelType w:val="multilevel"/>
    <w:tmpl w:val="C422E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266D83"/>
    <w:multiLevelType w:val="multilevel"/>
    <w:tmpl w:val="F72881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D75A83"/>
    <w:multiLevelType w:val="multilevel"/>
    <w:tmpl w:val="4802D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F852133"/>
    <w:multiLevelType w:val="multilevel"/>
    <w:tmpl w:val="9CB8C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FF01D4E"/>
    <w:multiLevelType w:val="multilevel"/>
    <w:tmpl w:val="BDDAC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14F46CB"/>
    <w:multiLevelType w:val="multilevel"/>
    <w:tmpl w:val="2DCE8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23A6F2A"/>
    <w:multiLevelType w:val="multilevel"/>
    <w:tmpl w:val="B6F43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4FB15ED"/>
    <w:multiLevelType w:val="multilevel"/>
    <w:tmpl w:val="BD26FA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68F102B"/>
    <w:multiLevelType w:val="multilevel"/>
    <w:tmpl w:val="05C6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7936123"/>
    <w:multiLevelType w:val="multilevel"/>
    <w:tmpl w:val="A5182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9642070"/>
    <w:multiLevelType w:val="multilevel"/>
    <w:tmpl w:val="22043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A1526D4"/>
    <w:multiLevelType w:val="multilevel"/>
    <w:tmpl w:val="B30200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D0D110E"/>
    <w:multiLevelType w:val="multilevel"/>
    <w:tmpl w:val="DC86B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1D44174"/>
    <w:multiLevelType w:val="multilevel"/>
    <w:tmpl w:val="75BAC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5FC43C8"/>
    <w:multiLevelType w:val="multilevel"/>
    <w:tmpl w:val="01C2A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CE151EC"/>
    <w:multiLevelType w:val="multilevel"/>
    <w:tmpl w:val="237214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EC258AA"/>
    <w:multiLevelType w:val="multilevel"/>
    <w:tmpl w:val="992A8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04026A9"/>
    <w:multiLevelType w:val="multilevel"/>
    <w:tmpl w:val="B70E3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0CA4711"/>
    <w:multiLevelType w:val="multilevel"/>
    <w:tmpl w:val="457289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3386E62"/>
    <w:multiLevelType w:val="multilevel"/>
    <w:tmpl w:val="D72C2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5645626"/>
    <w:multiLevelType w:val="multilevel"/>
    <w:tmpl w:val="8C4E2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1C10CBB"/>
    <w:multiLevelType w:val="multilevel"/>
    <w:tmpl w:val="05443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62C161D"/>
    <w:multiLevelType w:val="multilevel"/>
    <w:tmpl w:val="01101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AB227CF"/>
    <w:multiLevelType w:val="multilevel"/>
    <w:tmpl w:val="D9B8E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D1B1379"/>
    <w:multiLevelType w:val="multilevel"/>
    <w:tmpl w:val="9F0E7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D567322"/>
    <w:multiLevelType w:val="multilevel"/>
    <w:tmpl w:val="7368F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D9E457F"/>
    <w:multiLevelType w:val="multilevel"/>
    <w:tmpl w:val="C0F4C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E151A7C"/>
    <w:multiLevelType w:val="multilevel"/>
    <w:tmpl w:val="6F64DB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4607E09"/>
    <w:multiLevelType w:val="multilevel"/>
    <w:tmpl w:val="E1B2F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7917175"/>
    <w:multiLevelType w:val="multilevel"/>
    <w:tmpl w:val="D5F47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AA761EC"/>
    <w:multiLevelType w:val="multilevel"/>
    <w:tmpl w:val="D338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E690B78"/>
    <w:multiLevelType w:val="multilevel"/>
    <w:tmpl w:val="5F28FB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F4D1FCB"/>
    <w:multiLevelType w:val="multilevel"/>
    <w:tmpl w:val="CB4A6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43C5FF6"/>
    <w:multiLevelType w:val="multilevel"/>
    <w:tmpl w:val="44723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5656B08"/>
    <w:multiLevelType w:val="multilevel"/>
    <w:tmpl w:val="D31A3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D601F3E"/>
    <w:multiLevelType w:val="multilevel"/>
    <w:tmpl w:val="82324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24"/>
  </w:num>
  <w:num w:numId="3">
    <w:abstractNumId w:val="32"/>
  </w:num>
  <w:num w:numId="4">
    <w:abstractNumId w:val="21"/>
  </w:num>
  <w:num w:numId="5">
    <w:abstractNumId w:val="10"/>
  </w:num>
  <w:num w:numId="6">
    <w:abstractNumId w:val="35"/>
  </w:num>
  <w:num w:numId="7">
    <w:abstractNumId w:val="9"/>
  </w:num>
  <w:num w:numId="8">
    <w:abstractNumId w:val="6"/>
  </w:num>
  <w:num w:numId="9">
    <w:abstractNumId w:val="8"/>
  </w:num>
  <w:num w:numId="10">
    <w:abstractNumId w:val="2"/>
  </w:num>
  <w:num w:numId="11">
    <w:abstractNumId w:val="30"/>
  </w:num>
  <w:num w:numId="12">
    <w:abstractNumId w:val="28"/>
  </w:num>
  <w:num w:numId="13">
    <w:abstractNumId w:val="19"/>
  </w:num>
  <w:num w:numId="14">
    <w:abstractNumId w:val="5"/>
  </w:num>
  <w:num w:numId="15">
    <w:abstractNumId w:val="16"/>
  </w:num>
  <w:num w:numId="16">
    <w:abstractNumId w:val="14"/>
  </w:num>
  <w:num w:numId="17">
    <w:abstractNumId w:val="3"/>
  </w:num>
  <w:num w:numId="18">
    <w:abstractNumId w:val="0"/>
  </w:num>
  <w:num w:numId="19">
    <w:abstractNumId w:val="33"/>
  </w:num>
  <w:num w:numId="20">
    <w:abstractNumId w:val="4"/>
  </w:num>
  <w:num w:numId="21">
    <w:abstractNumId w:val="7"/>
  </w:num>
  <w:num w:numId="22">
    <w:abstractNumId w:val="1"/>
  </w:num>
  <w:num w:numId="23">
    <w:abstractNumId w:val="27"/>
  </w:num>
  <w:num w:numId="24">
    <w:abstractNumId w:val="11"/>
  </w:num>
  <w:num w:numId="25">
    <w:abstractNumId w:val="31"/>
  </w:num>
  <w:num w:numId="26">
    <w:abstractNumId w:val="18"/>
  </w:num>
  <w:num w:numId="27">
    <w:abstractNumId w:val="17"/>
  </w:num>
  <w:num w:numId="28">
    <w:abstractNumId w:val="22"/>
  </w:num>
  <w:num w:numId="29">
    <w:abstractNumId w:val="13"/>
  </w:num>
  <w:num w:numId="30">
    <w:abstractNumId w:val="12"/>
  </w:num>
  <w:num w:numId="31">
    <w:abstractNumId w:val="26"/>
  </w:num>
  <w:num w:numId="32">
    <w:abstractNumId w:val="34"/>
  </w:num>
  <w:num w:numId="33">
    <w:abstractNumId w:val="15"/>
  </w:num>
  <w:num w:numId="34">
    <w:abstractNumId w:val="25"/>
  </w:num>
  <w:num w:numId="35">
    <w:abstractNumId w:val="29"/>
  </w:num>
  <w:num w:numId="3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002"/>
    <w:rsid w:val="00030355"/>
    <w:rsid w:val="000672B4"/>
    <w:rsid w:val="000B6D5E"/>
    <w:rsid w:val="000C3CD9"/>
    <w:rsid w:val="00100C0C"/>
    <w:rsid w:val="002C46AA"/>
    <w:rsid w:val="00313EDD"/>
    <w:rsid w:val="003F67DA"/>
    <w:rsid w:val="003F7958"/>
    <w:rsid w:val="004233ED"/>
    <w:rsid w:val="00456A21"/>
    <w:rsid w:val="005078A2"/>
    <w:rsid w:val="007757F4"/>
    <w:rsid w:val="007A6237"/>
    <w:rsid w:val="007B41C8"/>
    <w:rsid w:val="008F48AA"/>
    <w:rsid w:val="009E411B"/>
    <w:rsid w:val="00AB2346"/>
    <w:rsid w:val="00B37002"/>
    <w:rsid w:val="00BA100C"/>
    <w:rsid w:val="00C43A0C"/>
    <w:rsid w:val="00C57FB3"/>
    <w:rsid w:val="00CD3AFA"/>
    <w:rsid w:val="00CD644D"/>
    <w:rsid w:val="00CF7719"/>
    <w:rsid w:val="00D42753"/>
    <w:rsid w:val="00E77C39"/>
    <w:rsid w:val="00EA25C0"/>
    <w:rsid w:val="00EF705C"/>
    <w:rsid w:val="00F32D53"/>
    <w:rsid w:val="00FA0650"/>
    <w:rsid w:val="00FA499A"/>
    <w:rsid w:val="00FA63B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2FFC69D-9A5B-45E5-9D7E-43BFD7849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Pr>
      <w:lang w:val="en-US"/>
    </w:rPr>
  </w:style>
  <w:style w:type="paragraph" w:styleId="Nadpis1">
    <w:name w:val="heading 1"/>
    <w:basedOn w:val="Normln"/>
    <w:next w:val="Normln"/>
    <w:link w:val="Nadpis1Char"/>
    <w:uiPriority w:val="9"/>
    <w:qFormat/>
    <w:rsid w:val="00100C0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unhideWhenUsed/>
    <w:qFormat/>
    <w:rsid w:val="00F32D5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semiHidden/>
    <w:unhideWhenUsed/>
    <w:qFormat/>
    <w:rsid w:val="00FA63BC"/>
    <w:pPr>
      <w:keepNext/>
      <w:keepLines/>
      <w:spacing w:before="200" w:after="0"/>
      <w:outlineLvl w:val="2"/>
    </w:pPr>
    <w:rPr>
      <w:rFonts w:asciiTheme="majorHAnsi" w:eastAsiaTheme="majorEastAsia" w:hAnsiTheme="majorHAnsi" w:cstheme="majorBidi"/>
      <w:b/>
      <w:bCs/>
      <w:color w:val="4F81BD" w:themeColor="accent1"/>
    </w:rPr>
  </w:style>
  <w:style w:type="paragraph" w:styleId="Nadpis5">
    <w:name w:val="heading 5"/>
    <w:basedOn w:val="Normln"/>
    <w:link w:val="Nadpis5Char"/>
    <w:uiPriority w:val="9"/>
    <w:qFormat/>
    <w:rsid w:val="00CF7719"/>
    <w:pPr>
      <w:spacing w:before="100" w:beforeAutospacing="1" w:after="100" w:afterAutospacing="1" w:line="240" w:lineRule="auto"/>
      <w:outlineLvl w:val="4"/>
    </w:pPr>
    <w:rPr>
      <w:rFonts w:ascii="Times New Roman" w:eastAsia="Times New Roman" w:hAnsi="Times New Roman" w:cs="Times New Roman"/>
      <w:b/>
      <w:bCs/>
      <w:sz w:val="20"/>
      <w:szCs w:val="20"/>
      <w:lang w:val="en-G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unhideWhenUsed/>
    <w:rsid w:val="00B37002"/>
    <w:rPr>
      <w:color w:val="0000FF" w:themeColor="hyperlink"/>
      <w:u w:val="single"/>
    </w:rPr>
  </w:style>
  <w:style w:type="character" w:styleId="Sledovanodkaz">
    <w:name w:val="FollowedHyperlink"/>
    <w:basedOn w:val="Standardnpsmoodstavce"/>
    <w:uiPriority w:val="99"/>
    <w:semiHidden/>
    <w:unhideWhenUsed/>
    <w:rsid w:val="00C43A0C"/>
    <w:rPr>
      <w:color w:val="800080" w:themeColor="followedHyperlink"/>
      <w:u w:val="single"/>
    </w:rPr>
  </w:style>
  <w:style w:type="paragraph" w:styleId="Textbubliny">
    <w:name w:val="Balloon Text"/>
    <w:basedOn w:val="Normln"/>
    <w:link w:val="TextbublinyChar"/>
    <w:uiPriority w:val="99"/>
    <w:semiHidden/>
    <w:unhideWhenUsed/>
    <w:rsid w:val="00C43A0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C43A0C"/>
    <w:rPr>
      <w:rFonts w:ascii="Tahoma" w:hAnsi="Tahoma" w:cs="Tahoma"/>
      <w:sz w:val="16"/>
      <w:szCs w:val="16"/>
      <w:lang w:val="en-US"/>
    </w:rPr>
  </w:style>
  <w:style w:type="character" w:customStyle="1" w:styleId="ingres1">
    <w:name w:val="ingres1"/>
    <w:basedOn w:val="Standardnpsmoodstavce"/>
    <w:rsid w:val="00CF7719"/>
    <w:rPr>
      <w:b/>
      <w:bCs/>
    </w:rPr>
  </w:style>
  <w:style w:type="character" w:styleId="Zdraznn">
    <w:name w:val="Emphasis"/>
    <w:basedOn w:val="Standardnpsmoodstavce"/>
    <w:uiPriority w:val="20"/>
    <w:qFormat/>
    <w:rsid w:val="00CF7719"/>
    <w:rPr>
      <w:i/>
      <w:iCs/>
    </w:rPr>
  </w:style>
  <w:style w:type="character" w:styleId="Siln">
    <w:name w:val="Strong"/>
    <w:basedOn w:val="Standardnpsmoodstavce"/>
    <w:uiPriority w:val="22"/>
    <w:qFormat/>
    <w:rsid w:val="00CF7719"/>
    <w:rPr>
      <w:b/>
      <w:bCs/>
    </w:rPr>
  </w:style>
  <w:style w:type="character" w:customStyle="1" w:styleId="Nadpis5Char">
    <w:name w:val="Nadpis 5 Char"/>
    <w:basedOn w:val="Standardnpsmoodstavce"/>
    <w:link w:val="Nadpis5"/>
    <w:uiPriority w:val="9"/>
    <w:rsid w:val="00CF7719"/>
    <w:rPr>
      <w:rFonts w:ascii="Times New Roman" w:eastAsia="Times New Roman" w:hAnsi="Times New Roman" w:cs="Times New Roman"/>
      <w:b/>
      <w:bCs/>
      <w:sz w:val="20"/>
      <w:szCs w:val="20"/>
    </w:rPr>
  </w:style>
  <w:style w:type="paragraph" w:styleId="Normlnweb">
    <w:name w:val="Normal (Web)"/>
    <w:basedOn w:val="Normln"/>
    <w:uiPriority w:val="99"/>
    <w:semiHidden/>
    <w:unhideWhenUsed/>
    <w:rsid w:val="00CF7719"/>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normaltext">
    <w:name w:val="normaltext"/>
    <w:basedOn w:val="Normln"/>
    <w:rsid w:val="00CF7719"/>
    <w:pPr>
      <w:spacing w:before="100" w:beforeAutospacing="1" w:after="100" w:afterAutospacing="1" w:line="240" w:lineRule="auto"/>
    </w:pPr>
    <w:rPr>
      <w:rFonts w:ascii="Times New Roman" w:eastAsia="Times New Roman" w:hAnsi="Times New Roman" w:cs="Times New Roman"/>
      <w:sz w:val="24"/>
      <w:szCs w:val="24"/>
      <w:lang w:val="en-GB"/>
    </w:rPr>
  </w:style>
  <w:style w:type="paragraph" w:styleId="Nzev">
    <w:name w:val="Title"/>
    <w:basedOn w:val="Normln"/>
    <w:next w:val="Normln"/>
    <w:link w:val="NzevChar"/>
    <w:uiPriority w:val="10"/>
    <w:qFormat/>
    <w:rsid w:val="00100C0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100C0C"/>
    <w:rPr>
      <w:rFonts w:asciiTheme="majorHAnsi" w:eastAsiaTheme="majorEastAsia" w:hAnsiTheme="majorHAnsi" w:cstheme="majorBidi"/>
      <w:color w:val="17365D" w:themeColor="text2" w:themeShade="BF"/>
      <w:spacing w:val="5"/>
      <w:kern w:val="28"/>
      <w:sz w:val="52"/>
      <w:szCs w:val="52"/>
      <w:lang w:val="en-US"/>
    </w:rPr>
  </w:style>
  <w:style w:type="character" w:customStyle="1" w:styleId="Nadpis1Char">
    <w:name w:val="Nadpis 1 Char"/>
    <w:basedOn w:val="Standardnpsmoodstavce"/>
    <w:link w:val="Nadpis1"/>
    <w:uiPriority w:val="9"/>
    <w:rsid w:val="00100C0C"/>
    <w:rPr>
      <w:rFonts w:asciiTheme="majorHAnsi" w:eastAsiaTheme="majorEastAsia" w:hAnsiTheme="majorHAnsi" w:cstheme="majorBidi"/>
      <w:b/>
      <w:bCs/>
      <w:color w:val="365F91" w:themeColor="accent1" w:themeShade="BF"/>
      <w:sz w:val="28"/>
      <w:szCs w:val="28"/>
      <w:lang w:val="en-US"/>
    </w:rPr>
  </w:style>
  <w:style w:type="character" w:customStyle="1" w:styleId="s">
    <w:name w:val="s"/>
    <w:basedOn w:val="Standardnpsmoodstavce"/>
    <w:rsid w:val="00100C0C"/>
  </w:style>
  <w:style w:type="character" w:customStyle="1" w:styleId="link-disabled">
    <w:name w:val="link-disabled"/>
    <w:basedOn w:val="Standardnpsmoodstavce"/>
    <w:rsid w:val="00100C0C"/>
  </w:style>
  <w:style w:type="character" w:customStyle="1" w:styleId="graytext2">
    <w:name w:val="gray_text2"/>
    <w:basedOn w:val="Standardnpsmoodstavce"/>
    <w:rsid w:val="00D42753"/>
    <w:rPr>
      <w:color w:val="000000"/>
    </w:rPr>
  </w:style>
  <w:style w:type="character" w:customStyle="1" w:styleId="addthistoolbox2">
    <w:name w:val="addthis_toolbox2"/>
    <w:basedOn w:val="Standardnpsmoodstavce"/>
    <w:rsid w:val="002C46AA"/>
  </w:style>
  <w:style w:type="character" w:customStyle="1" w:styleId="ata11y">
    <w:name w:val="at_a11y"/>
    <w:basedOn w:val="Standardnpsmoodstavce"/>
    <w:rsid w:val="002C46AA"/>
  </w:style>
  <w:style w:type="character" w:customStyle="1" w:styleId="Nadpis3Char">
    <w:name w:val="Nadpis 3 Char"/>
    <w:basedOn w:val="Standardnpsmoodstavce"/>
    <w:link w:val="Nadpis3"/>
    <w:uiPriority w:val="9"/>
    <w:semiHidden/>
    <w:rsid w:val="00FA63BC"/>
    <w:rPr>
      <w:rFonts w:asciiTheme="majorHAnsi" w:eastAsiaTheme="majorEastAsia" w:hAnsiTheme="majorHAnsi" w:cstheme="majorBidi"/>
      <w:b/>
      <w:bCs/>
      <w:color w:val="4F81BD" w:themeColor="accent1"/>
      <w:lang w:val="en-US"/>
    </w:rPr>
  </w:style>
  <w:style w:type="character" w:customStyle="1" w:styleId="Nadpis2Char">
    <w:name w:val="Nadpis 2 Char"/>
    <w:basedOn w:val="Standardnpsmoodstavce"/>
    <w:link w:val="Nadpis2"/>
    <w:uiPriority w:val="9"/>
    <w:rsid w:val="00F32D53"/>
    <w:rPr>
      <w:rFonts w:asciiTheme="majorHAnsi" w:eastAsiaTheme="majorEastAsia" w:hAnsiTheme="majorHAnsi" w:cstheme="majorBidi"/>
      <w:b/>
      <w:bCs/>
      <w:color w:val="4F81BD" w:themeColor="accent1"/>
      <w:sz w:val="26"/>
      <w:szCs w:val="26"/>
      <w:lang w:val="en-US"/>
    </w:rPr>
  </w:style>
  <w:style w:type="paragraph" w:styleId="Zhlav">
    <w:name w:val="header"/>
    <w:basedOn w:val="Normln"/>
    <w:link w:val="ZhlavChar"/>
    <w:uiPriority w:val="99"/>
    <w:unhideWhenUsed/>
    <w:rsid w:val="00E77C39"/>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E77C39"/>
    <w:rPr>
      <w:lang w:val="en-US"/>
    </w:rPr>
  </w:style>
  <w:style w:type="paragraph" w:styleId="Zpat">
    <w:name w:val="footer"/>
    <w:basedOn w:val="Normln"/>
    <w:link w:val="ZpatChar"/>
    <w:uiPriority w:val="99"/>
    <w:unhideWhenUsed/>
    <w:rsid w:val="00E77C39"/>
    <w:pPr>
      <w:tabs>
        <w:tab w:val="center" w:pos="4536"/>
        <w:tab w:val="right" w:pos="9072"/>
      </w:tabs>
      <w:spacing w:after="0" w:line="240" w:lineRule="auto"/>
    </w:pPr>
  </w:style>
  <w:style w:type="character" w:customStyle="1" w:styleId="ZpatChar">
    <w:name w:val="Zápatí Char"/>
    <w:basedOn w:val="Standardnpsmoodstavce"/>
    <w:link w:val="Zpat"/>
    <w:uiPriority w:val="99"/>
    <w:rsid w:val="00E77C39"/>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641397">
      <w:bodyDiv w:val="1"/>
      <w:marLeft w:val="0"/>
      <w:marRight w:val="0"/>
      <w:marTop w:val="0"/>
      <w:marBottom w:val="0"/>
      <w:divBdr>
        <w:top w:val="none" w:sz="0" w:space="0" w:color="auto"/>
        <w:left w:val="none" w:sz="0" w:space="0" w:color="auto"/>
        <w:bottom w:val="none" w:sz="0" w:space="0" w:color="auto"/>
        <w:right w:val="none" w:sz="0" w:space="0" w:color="auto"/>
      </w:divBdr>
      <w:divsChild>
        <w:div w:id="1488397385">
          <w:marLeft w:val="0"/>
          <w:marRight w:val="0"/>
          <w:marTop w:val="0"/>
          <w:marBottom w:val="0"/>
          <w:divBdr>
            <w:top w:val="none" w:sz="0" w:space="0" w:color="auto"/>
            <w:left w:val="none" w:sz="0" w:space="0" w:color="auto"/>
            <w:bottom w:val="none" w:sz="0" w:space="0" w:color="auto"/>
            <w:right w:val="none" w:sz="0" w:space="0" w:color="auto"/>
          </w:divBdr>
          <w:divsChild>
            <w:div w:id="344015869">
              <w:marLeft w:val="0"/>
              <w:marRight w:val="0"/>
              <w:marTop w:val="0"/>
              <w:marBottom w:val="0"/>
              <w:divBdr>
                <w:top w:val="none" w:sz="0" w:space="0" w:color="auto"/>
                <w:left w:val="none" w:sz="0" w:space="0" w:color="auto"/>
                <w:bottom w:val="none" w:sz="0" w:space="0" w:color="auto"/>
                <w:right w:val="none" w:sz="0" w:space="0" w:color="auto"/>
              </w:divBdr>
              <w:divsChild>
                <w:div w:id="527303057">
                  <w:marLeft w:val="0"/>
                  <w:marRight w:val="0"/>
                  <w:marTop w:val="0"/>
                  <w:marBottom w:val="0"/>
                  <w:divBdr>
                    <w:top w:val="none" w:sz="0" w:space="0" w:color="auto"/>
                    <w:left w:val="none" w:sz="0" w:space="0" w:color="auto"/>
                    <w:bottom w:val="none" w:sz="0" w:space="0" w:color="auto"/>
                    <w:right w:val="none" w:sz="0" w:space="0" w:color="auto"/>
                  </w:divBdr>
                  <w:divsChild>
                    <w:div w:id="434791065">
                      <w:marLeft w:val="0"/>
                      <w:marRight w:val="0"/>
                      <w:marTop w:val="0"/>
                      <w:marBottom w:val="0"/>
                      <w:divBdr>
                        <w:top w:val="none" w:sz="0" w:space="0" w:color="auto"/>
                        <w:left w:val="none" w:sz="0" w:space="0" w:color="auto"/>
                        <w:bottom w:val="none" w:sz="0" w:space="0" w:color="auto"/>
                        <w:right w:val="none" w:sz="0" w:space="0" w:color="auto"/>
                      </w:divBdr>
                      <w:divsChild>
                        <w:div w:id="826671438">
                          <w:marLeft w:val="0"/>
                          <w:marRight w:val="0"/>
                          <w:marTop w:val="0"/>
                          <w:marBottom w:val="0"/>
                          <w:divBdr>
                            <w:top w:val="none" w:sz="0" w:space="0" w:color="auto"/>
                            <w:left w:val="none" w:sz="0" w:space="0" w:color="auto"/>
                            <w:bottom w:val="none" w:sz="0" w:space="0" w:color="auto"/>
                            <w:right w:val="none" w:sz="0" w:space="0" w:color="auto"/>
                          </w:divBdr>
                          <w:divsChild>
                            <w:div w:id="1604729571">
                              <w:marLeft w:val="0"/>
                              <w:marRight w:val="0"/>
                              <w:marTop w:val="0"/>
                              <w:marBottom w:val="0"/>
                              <w:divBdr>
                                <w:top w:val="none" w:sz="0" w:space="0" w:color="auto"/>
                                <w:left w:val="none" w:sz="0" w:space="0" w:color="auto"/>
                                <w:bottom w:val="none" w:sz="0" w:space="0" w:color="auto"/>
                                <w:right w:val="none" w:sz="0" w:space="0" w:color="auto"/>
                              </w:divBdr>
                              <w:divsChild>
                                <w:div w:id="1478180244">
                                  <w:marLeft w:val="0"/>
                                  <w:marRight w:val="0"/>
                                  <w:marTop w:val="0"/>
                                  <w:marBottom w:val="0"/>
                                  <w:divBdr>
                                    <w:top w:val="none" w:sz="0" w:space="0" w:color="auto"/>
                                    <w:left w:val="none" w:sz="0" w:space="0" w:color="auto"/>
                                    <w:bottom w:val="none" w:sz="0" w:space="0" w:color="auto"/>
                                    <w:right w:val="none" w:sz="0" w:space="0" w:color="auto"/>
                                  </w:divBdr>
                                  <w:divsChild>
                                    <w:div w:id="2137410304">
                                      <w:marLeft w:val="0"/>
                                      <w:marRight w:val="0"/>
                                      <w:marTop w:val="0"/>
                                      <w:marBottom w:val="0"/>
                                      <w:divBdr>
                                        <w:top w:val="none" w:sz="0" w:space="0" w:color="auto"/>
                                        <w:left w:val="none" w:sz="0" w:space="0" w:color="auto"/>
                                        <w:bottom w:val="none" w:sz="0" w:space="0" w:color="auto"/>
                                        <w:right w:val="none" w:sz="0" w:space="0" w:color="auto"/>
                                      </w:divBdr>
                                      <w:divsChild>
                                        <w:div w:id="1644578107">
                                          <w:marLeft w:val="0"/>
                                          <w:marRight w:val="0"/>
                                          <w:marTop w:val="0"/>
                                          <w:marBottom w:val="0"/>
                                          <w:divBdr>
                                            <w:top w:val="none" w:sz="0" w:space="0" w:color="auto"/>
                                            <w:left w:val="none" w:sz="0" w:space="0" w:color="auto"/>
                                            <w:bottom w:val="none" w:sz="0" w:space="0" w:color="auto"/>
                                            <w:right w:val="none" w:sz="0" w:space="0" w:color="auto"/>
                                          </w:divBdr>
                                          <w:divsChild>
                                            <w:div w:id="1801414889">
                                              <w:marLeft w:val="0"/>
                                              <w:marRight w:val="0"/>
                                              <w:marTop w:val="0"/>
                                              <w:marBottom w:val="0"/>
                                              <w:divBdr>
                                                <w:top w:val="none" w:sz="0" w:space="0" w:color="auto"/>
                                                <w:left w:val="none" w:sz="0" w:space="0" w:color="auto"/>
                                                <w:bottom w:val="none" w:sz="0" w:space="0" w:color="auto"/>
                                                <w:right w:val="none" w:sz="0" w:space="0" w:color="auto"/>
                                              </w:divBdr>
                                              <w:divsChild>
                                                <w:div w:id="1251082441">
                                                  <w:marLeft w:val="0"/>
                                                  <w:marRight w:val="0"/>
                                                  <w:marTop w:val="0"/>
                                                  <w:marBottom w:val="0"/>
                                                  <w:divBdr>
                                                    <w:top w:val="none" w:sz="0" w:space="0" w:color="auto"/>
                                                    <w:left w:val="none" w:sz="0" w:space="0" w:color="auto"/>
                                                    <w:bottom w:val="none" w:sz="0" w:space="0" w:color="auto"/>
                                                    <w:right w:val="none" w:sz="0" w:space="0" w:color="auto"/>
                                                  </w:divBdr>
                                                </w:div>
                                                <w:div w:id="662319421">
                                                  <w:marLeft w:val="0"/>
                                                  <w:marRight w:val="0"/>
                                                  <w:marTop w:val="0"/>
                                                  <w:marBottom w:val="0"/>
                                                  <w:divBdr>
                                                    <w:top w:val="none" w:sz="0" w:space="0" w:color="auto"/>
                                                    <w:left w:val="none" w:sz="0" w:space="0" w:color="auto"/>
                                                    <w:bottom w:val="none" w:sz="0" w:space="0" w:color="auto"/>
                                                    <w:right w:val="none" w:sz="0" w:space="0" w:color="auto"/>
                                                  </w:divBdr>
                                                </w:div>
                                                <w:div w:id="78912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5850227">
      <w:bodyDiv w:val="1"/>
      <w:marLeft w:val="0"/>
      <w:marRight w:val="0"/>
      <w:marTop w:val="0"/>
      <w:marBottom w:val="0"/>
      <w:divBdr>
        <w:top w:val="none" w:sz="0" w:space="0" w:color="auto"/>
        <w:left w:val="none" w:sz="0" w:space="0" w:color="auto"/>
        <w:bottom w:val="none" w:sz="0" w:space="0" w:color="auto"/>
        <w:right w:val="none" w:sz="0" w:space="0" w:color="auto"/>
      </w:divBdr>
      <w:divsChild>
        <w:div w:id="1682852266">
          <w:marLeft w:val="0"/>
          <w:marRight w:val="0"/>
          <w:marTop w:val="0"/>
          <w:marBottom w:val="0"/>
          <w:divBdr>
            <w:top w:val="none" w:sz="0" w:space="0" w:color="auto"/>
            <w:left w:val="none" w:sz="0" w:space="0" w:color="auto"/>
            <w:bottom w:val="none" w:sz="0" w:space="0" w:color="auto"/>
            <w:right w:val="none" w:sz="0" w:space="0" w:color="auto"/>
          </w:divBdr>
          <w:divsChild>
            <w:div w:id="1382053121">
              <w:marLeft w:val="0"/>
              <w:marRight w:val="0"/>
              <w:marTop w:val="0"/>
              <w:marBottom w:val="0"/>
              <w:divBdr>
                <w:top w:val="none" w:sz="0" w:space="0" w:color="auto"/>
                <w:left w:val="none" w:sz="0" w:space="0" w:color="auto"/>
                <w:bottom w:val="none" w:sz="0" w:space="0" w:color="auto"/>
                <w:right w:val="none" w:sz="0" w:space="0" w:color="auto"/>
              </w:divBdr>
              <w:divsChild>
                <w:div w:id="1664119688">
                  <w:marLeft w:val="0"/>
                  <w:marRight w:val="0"/>
                  <w:marTop w:val="0"/>
                  <w:marBottom w:val="0"/>
                  <w:divBdr>
                    <w:top w:val="none" w:sz="0" w:space="0" w:color="auto"/>
                    <w:left w:val="none" w:sz="0" w:space="0" w:color="auto"/>
                    <w:bottom w:val="none" w:sz="0" w:space="0" w:color="auto"/>
                    <w:right w:val="none" w:sz="0" w:space="0" w:color="auto"/>
                  </w:divBdr>
                  <w:divsChild>
                    <w:div w:id="1222711917">
                      <w:marLeft w:val="0"/>
                      <w:marRight w:val="0"/>
                      <w:marTop w:val="0"/>
                      <w:marBottom w:val="0"/>
                      <w:divBdr>
                        <w:top w:val="none" w:sz="0" w:space="0" w:color="auto"/>
                        <w:left w:val="none" w:sz="0" w:space="0" w:color="auto"/>
                        <w:bottom w:val="none" w:sz="0" w:space="0" w:color="auto"/>
                        <w:right w:val="none" w:sz="0" w:space="0" w:color="auto"/>
                      </w:divBdr>
                      <w:divsChild>
                        <w:div w:id="718434764">
                          <w:marLeft w:val="0"/>
                          <w:marRight w:val="0"/>
                          <w:marTop w:val="0"/>
                          <w:marBottom w:val="0"/>
                          <w:divBdr>
                            <w:top w:val="none" w:sz="0" w:space="0" w:color="auto"/>
                            <w:left w:val="none" w:sz="0" w:space="0" w:color="auto"/>
                            <w:bottom w:val="none" w:sz="0" w:space="0" w:color="auto"/>
                            <w:right w:val="none" w:sz="0" w:space="0" w:color="auto"/>
                          </w:divBdr>
                          <w:divsChild>
                            <w:div w:id="1557164855">
                              <w:marLeft w:val="0"/>
                              <w:marRight w:val="0"/>
                              <w:marTop w:val="0"/>
                              <w:marBottom w:val="0"/>
                              <w:divBdr>
                                <w:top w:val="none" w:sz="0" w:space="0" w:color="auto"/>
                                <w:left w:val="none" w:sz="0" w:space="0" w:color="auto"/>
                                <w:bottom w:val="none" w:sz="0" w:space="0" w:color="auto"/>
                                <w:right w:val="none" w:sz="0" w:space="0" w:color="auto"/>
                              </w:divBdr>
                              <w:divsChild>
                                <w:div w:id="1880436168">
                                  <w:marLeft w:val="0"/>
                                  <w:marRight w:val="0"/>
                                  <w:marTop w:val="0"/>
                                  <w:marBottom w:val="0"/>
                                  <w:divBdr>
                                    <w:top w:val="none" w:sz="0" w:space="0" w:color="auto"/>
                                    <w:left w:val="none" w:sz="0" w:space="0" w:color="auto"/>
                                    <w:bottom w:val="none" w:sz="0" w:space="0" w:color="auto"/>
                                    <w:right w:val="none" w:sz="0" w:space="0" w:color="auto"/>
                                  </w:divBdr>
                                  <w:divsChild>
                                    <w:div w:id="533537807">
                                      <w:marLeft w:val="0"/>
                                      <w:marRight w:val="0"/>
                                      <w:marTop w:val="0"/>
                                      <w:marBottom w:val="0"/>
                                      <w:divBdr>
                                        <w:top w:val="none" w:sz="0" w:space="0" w:color="auto"/>
                                        <w:left w:val="none" w:sz="0" w:space="0" w:color="auto"/>
                                        <w:bottom w:val="none" w:sz="0" w:space="0" w:color="auto"/>
                                        <w:right w:val="none" w:sz="0" w:space="0" w:color="auto"/>
                                      </w:divBdr>
                                      <w:divsChild>
                                        <w:div w:id="1858543088">
                                          <w:marLeft w:val="0"/>
                                          <w:marRight w:val="0"/>
                                          <w:marTop w:val="0"/>
                                          <w:marBottom w:val="0"/>
                                          <w:divBdr>
                                            <w:top w:val="none" w:sz="0" w:space="0" w:color="auto"/>
                                            <w:left w:val="none" w:sz="0" w:space="0" w:color="auto"/>
                                            <w:bottom w:val="none" w:sz="0" w:space="0" w:color="auto"/>
                                            <w:right w:val="none" w:sz="0" w:space="0" w:color="auto"/>
                                          </w:divBdr>
                                          <w:divsChild>
                                            <w:div w:id="2086026490">
                                              <w:marLeft w:val="0"/>
                                              <w:marRight w:val="0"/>
                                              <w:marTop w:val="0"/>
                                              <w:marBottom w:val="0"/>
                                              <w:divBdr>
                                                <w:top w:val="none" w:sz="0" w:space="0" w:color="auto"/>
                                                <w:left w:val="none" w:sz="0" w:space="0" w:color="auto"/>
                                                <w:bottom w:val="none" w:sz="0" w:space="0" w:color="auto"/>
                                                <w:right w:val="none" w:sz="0" w:space="0" w:color="auto"/>
                                              </w:divBdr>
                                              <w:divsChild>
                                                <w:div w:id="665059722">
                                                  <w:marLeft w:val="0"/>
                                                  <w:marRight w:val="0"/>
                                                  <w:marTop w:val="0"/>
                                                  <w:marBottom w:val="0"/>
                                                  <w:divBdr>
                                                    <w:top w:val="none" w:sz="0" w:space="0" w:color="auto"/>
                                                    <w:left w:val="none" w:sz="0" w:space="0" w:color="auto"/>
                                                    <w:bottom w:val="none" w:sz="0" w:space="0" w:color="auto"/>
                                                    <w:right w:val="none" w:sz="0" w:space="0" w:color="auto"/>
                                                  </w:divBdr>
                                                </w:div>
                                                <w:div w:id="125899482">
                                                  <w:marLeft w:val="0"/>
                                                  <w:marRight w:val="0"/>
                                                  <w:marTop w:val="0"/>
                                                  <w:marBottom w:val="0"/>
                                                  <w:divBdr>
                                                    <w:top w:val="none" w:sz="0" w:space="0" w:color="auto"/>
                                                    <w:left w:val="none" w:sz="0" w:space="0" w:color="auto"/>
                                                    <w:bottom w:val="none" w:sz="0" w:space="0" w:color="auto"/>
                                                    <w:right w:val="none" w:sz="0" w:space="0" w:color="auto"/>
                                                  </w:divBdr>
                                                </w:div>
                                                <w:div w:id="1187405216">
                                                  <w:marLeft w:val="0"/>
                                                  <w:marRight w:val="0"/>
                                                  <w:marTop w:val="0"/>
                                                  <w:marBottom w:val="0"/>
                                                  <w:divBdr>
                                                    <w:top w:val="none" w:sz="0" w:space="0" w:color="auto"/>
                                                    <w:left w:val="none" w:sz="0" w:space="0" w:color="auto"/>
                                                    <w:bottom w:val="none" w:sz="0" w:space="0" w:color="auto"/>
                                                    <w:right w:val="none" w:sz="0" w:space="0" w:color="auto"/>
                                                  </w:divBdr>
                                                </w:div>
                                                <w:div w:id="1829438254">
                                                  <w:marLeft w:val="0"/>
                                                  <w:marRight w:val="0"/>
                                                  <w:marTop w:val="0"/>
                                                  <w:marBottom w:val="0"/>
                                                  <w:divBdr>
                                                    <w:top w:val="none" w:sz="0" w:space="0" w:color="auto"/>
                                                    <w:left w:val="none" w:sz="0" w:space="0" w:color="auto"/>
                                                    <w:bottom w:val="none" w:sz="0" w:space="0" w:color="auto"/>
                                                    <w:right w:val="none" w:sz="0" w:space="0" w:color="auto"/>
                                                  </w:divBdr>
                                                  <w:divsChild>
                                                    <w:div w:id="198670586">
                                                      <w:marLeft w:val="0"/>
                                                      <w:marRight w:val="0"/>
                                                      <w:marTop w:val="0"/>
                                                      <w:marBottom w:val="0"/>
                                                      <w:divBdr>
                                                        <w:top w:val="none" w:sz="0" w:space="0" w:color="auto"/>
                                                        <w:left w:val="none" w:sz="0" w:space="0" w:color="auto"/>
                                                        <w:bottom w:val="none" w:sz="0" w:space="0" w:color="auto"/>
                                                        <w:right w:val="none" w:sz="0" w:space="0" w:color="auto"/>
                                                      </w:divBdr>
                                                    </w:div>
                                                    <w:div w:id="1272934619">
                                                      <w:marLeft w:val="0"/>
                                                      <w:marRight w:val="0"/>
                                                      <w:marTop w:val="0"/>
                                                      <w:marBottom w:val="0"/>
                                                      <w:divBdr>
                                                        <w:top w:val="none" w:sz="0" w:space="0" w:color="auto"/>
                                                        <w:left w:val="none" w:sz="0" w:space="0" w:color="auto"/>
                                                        <w:bottom w:val="none" w:sz="0" w:space="0" w:color="auto"/>
                                                        <w:right w:val="none" w:sz="0" w:space="0" w:color="auto"/>
                                                      </w:divBdr>
                                                    </w:div>
                                                    <w:div w:id="611477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3009677">
      <w:bodyDiv w:val="1"/>
      <w:marLeft w:val="0"/>
      <w:marRight w:val="0"/>
      <w:marTop w:val="0"/>
      <w:marBottom w:val="0"/>
      <w:divBdr>
        <w:top w:val="none" w:sz="0" w:space="0" w:color="auto"/>
        <w:left w:val="none" w:sz="0" w:space="0" w:color="auto"/>
        <w:bottom w:val="none" w:sz="0" w:space="0" w:color="auto"/>
        <w:right w:val="none" w:sz="0" w:space="0" w:color="auto"/>
      </w:divBdr>
      <w:divsChild>
        <w:div w:id="2096971324">
          <w:marLeft w:val="0"/>
          <w:marRight w:val="0"/>
          <w:marTop w:val="0"/>
          <w:marBottom w:val="0"/>
          <w:divBdr>
            <w:top w:val="none" w:sz="0" w:space="0" w:color="auto"/>
            <w:left w:val="none" w:sz="0" w:space="0" w:color="auto"/>
            <w:bottom w:val="none" w:sz="0" w:space="0" w:color="auto"/>
            <w:right w:val="none" w:sz="0" w:space="0" w:color="auto"/>
          </w:divBdr>
          <w:divsChild>
            <w:div w:id="1738672789">
              <w:marLeft w:val="0"/>
              <w:marRight w:val="0"/>
              <w:marTop w:val="0"/>
              <w:marBottom w:val="0"/>
              <w:divBdr>
                <w:top w:val="none" w:sz="0" w:space="0" w:color="auto"/>
                <w:left w:val="none" w:sz="0" w:space="0" w:color="auto"/>
                <w:bottom w:val="none" w:sz="0" w:space="0" w:color="auto"/>
                <w:right w:val="none" w:sz="0" w:space="0" w:color="auto"/>
              </w:divBdr>
              <w:divsChild>
                <w:div w:id="1943802203">
                  <w:marLeft w:val="450"/>
                  <w:marRight w:val="450"/>
                  <w:marTop w:val="0"/>
                  <w:marBottom w:val="225"/>
                  <w:divBdr>
                    <w:top w:val="none" w:sz="0" w:space="0" w:color="auto"/>
                    <w:left w:val="none" w:sz="0" w:space="0" w:color="auto"/>
                    <w:bottom w:val="none" w:sz="0" w:space="0" w:color="auto"/>
                    <w:right w:val="none" w:sz="0" w:space="0" w:color="auto"/>
                  </w:divBdr>
                  <w:divsChild>
                    <w:div w:id="746420202">
                      <w:marLeft w:val="0"/>
                      <w:marRight w:val="0"/>
                      <w:marTop w:val="0"/>
                      <w:marBottom w:val="0"/>
                      <w:divBdr>
                        <w:top w:val="none" w:sz="0" w:space="0" w:color="auto"/>
                        <w:left w:val="none" w:sz="0" w:space="0" w:color="auto"/>
                        <w:bottom w:val="none" w:sz="0" w:space="0" w:color="auto"/>
                        <w:right w:val="none" w:sz="0" w:space="0" w:color="auto"/>
                      </w:divBdr>
                      <w:divsChild>
                        <w:div w:id="2061128538">
                          <w:marLeft w:val="0"/>
                          <w:marRight w:val="0"/>
                          <w:marTop w:val="150"/>
                          <w:marBottom w:val="150"/>
                          <w:divBdr>
                            <w:top w:val="none" w:sz="0" w:space="0" w:color="auto"/>
                            <w:left w:val="none" w:sz="0" w:space="0" w:color="auto"/>
                            <w:bottom w:val="none" w:sz="0" w:space="0" w:color="auto"/>
                            <w:right w:val="none" w:sz="0" w:space="0" w:color="auto"/>
                          </w:divBdr>
                        </w:div>
                        <w:div w:id="945426676">
                          <w:marLeft w:val="0"/>
                          <w:marRight w:val="0"/>
                          <w:marTop w:val="0"/>
                          <w:marBottom w:val="225"/>
                          <w:divBdr>
                            <w:top w:val="none" w:sz="0" w:space="0" w:color="auto"/>
                            <w:left w:val="none" w:sz="0" w:space="0" w:color="auto"/>
                            <w:bottom w:val="none" w:sz="0" w:space="0" w:color="auto"/>
                            <w:right w:val="none" w:sz="0" w:space="0" w:color="auto"/>
                          </w:divBdr>
                        </w:div>
                        <w:div w:id="883951883">
                          <w:marLeft w:val="0"/>
                          <w:marRight w:val="0"/>
                          <w:marTop w:val="0"/>
                          <w:marBottom w:val="0"/>
                          <w:divBdr>
                            <w:top w:val="none" w:sz="0" w:space="0" w:color="auto"/>
                            <w:left w:val="none" w:sz="0" w:space="0" w:color="auto"/>
                            <w:bottom w:val="none" w:sz="0" w:space="0" w:color="auto"/>
                            <w:right w:val="none" w:sz="0" w:space="0" w:color="auto"/>
                          </w:divBdr>
                          <w:divsChild>
                            <w:div w:id="44305450">
                              <w:marLeft w:val="0"/>
                              <w:marRight w:val="0"/>
                              <w:marTop w:val="150"/>
                              <w:marBottom w:val="150"/>
                              <w:divBdr>
                                <w:top w:val="none" w:sz="0" w:space="0" w:color="auto"/>
                                <w:left w:val="none" w:sz="0" w:space="0" w:color="auto"/>
                                <w:bottom w:val="none" w:sz="0" w:space="0" w:color="auto"/>
                                <w:right w:val="none" w:sz="0" w:space="0" w:color="auto"/>
                              </w:divBdr>
                            </w:div>
                          </w:divsChild>
                        </w:div>
                        <w:div w:id="1754234038">
                          <w:marLeft w:val="0"/>
                          <w:marRight w:val="0"/>
                          <w:marTop w:val="0"/>
                          <w:marBottom w:val="225"/>
                          <w:divBdr>
                            <w:top w:val="none" w:sz="0" w:space="0" w:color="auto"/>
                            <w:left w:val="none" w:sz="0" w:space="0" w:color="auto"/>
                            <w:bottom w:val="none" w:sz="0" w:space="0" w:color="auto"/>
                            <w:right w:val="none" w:sz="0" w:space="0" w:color="auto"/>
                          </w:divBdr>
                        </w:div>
                        <w:div w:id="24546087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194779736">
      <w:bodyDiv w:val="1"/>
      <w:marLeft w:val="0"/>
      <w:marRight w:val="0"/>
      <w:marTop w:val="0"/>
      <w:marBottom w:val="0"/>
      <w:divBdr>
        <w:top w:val="none" w:sz="0" w:space="0" w:color="auto"/>
        <w:left w:val="none" w:sz="0" w:space="0" w:color="auto"/>
        <w:bottom w:val="none" w:sz="0" w:space="0" w:color="auto"/>
        <w:right w:val="none" w:sz="0" w:space="0" w:color="auto"/>
      </w:divBdr>
      <w:divsChild>
        <w:div w:id="1713918548">
          <w:marLeft w:val="0"/>
          <w:marRight w:val="0"/>
          <w:marTop w:val="0"/>
          <w:marBottom w:val="0"/>
          <w:divBdr>
            <w:top w:val="none" w:sz="0" w:space="0" w:color="auto"/>
            <w:left w:val="none" w:sz="0" w:space="0" w:color="auto"/>
            <w:bottom w:val="none" w:sz="0" w:space="0" w:color="auto"/>
            <w:right w:val="none" w:sz="0" w:space="0" w:color="auto"/>
          </w:divBdr>
          <w:divsChild>
            <w:div w:id="1703095922">
              <w:marLeft w:val="0"/>
              <w:marRight w:val="0"/>
              <w:marTop w:val="0"/>
              <w:marBottom w:val="0"/>
              <w:divBdr>
                <w:top w:val="none" w:sz="0" w:space="0" w:color="auto"/>
                <w:left w:val="none" w:sz="0" w:space="0" w:color="auto"/>
                <w:bottom w:val="none" w:sz="0" w:space="0" w:color="auto"/>
                <w:right w:val="none" w:sz="0" w:space="0" w:color="auto"/>
              </w:divBdr>
              <w:divsChild>
                <w:div w:id="966156854">
                  <w:marLeft w:val="0"/>
                  <w:marRight w:val="0"/>
                  <w:marTop w:val="0"/>
                  <w:marBottom w:val="0"/>
                  <w:divBdr>
                    <w:top w:val="none" w:sz="0" w:space="0" w:color="auto"/>
                    <w:left w:val="none" w:sz="0" w:space="0" w:color="auto"/>
                    <w:bottom w:val="none" w:sz="0" w:space="0" w:color="auto"/>
                    <w:right w:val="none" w:sz="0" w:space="0" w:color="auto"/>
                  </w:divBdr>
                  <w:divsChild>
                    <w:div w:id="538588055">
                      <w:marLeft w:val="0"/>
                      <w:marRight w:val="0"/>
                      <w:marTop w:val="0"/>
                      <w:marBottom w:val="0"/>
                      <w:divBdr>
                        <w:top w:val="none" w:sz="0" w:space="0" w:color="auto"/>
                        <w:left w:val="none" w:sz="0" w:space="0" w:color="auto"/>
                        <w:bottom w:val="none" w:sz="0" w:space="0" w:color="auto"/>
                        <w:right w:val="none" w:sz="0" w:space="0" w:color="auto"/>
                      </w:divBdr>
                      <w:divsChild>
                        <w:div w:id="968435585">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394940608">
      <w:bodyDiv w:val="1"/>
      <w:marLeft w:val="0"/>
      <w:marRight w:val="0"/>
      <w:marTop w:val="0"/>
      <w:marBottom w:val="0"/>
      <w:divBdr>
        <w:top w:val="none" w:sz="0" w:space="0" w:color="auto"/>
        <w:left w:val="none" w:sz="0" w:space="0" w:color="auto"/>
        <w:bottom w:val="none" w:sz="0" w:space="0" w:color="auto"/>
        <w:right w:val="none" w:sz="0" w:space="0" w:color="auto"/>
      </w:divBdr>
      <w:divsChild>
        <w:div w:id="1899120979">
          <w:marLeft w:val="0"/>
          <w:marRight w:val="0"/>
          <w:marTop w:val="0"/>
          <w:marBottom w:val="0"/>
          <w:divBdr>
            <w:top w:val="none" w:sz="0" w:space="0" w:color="auto"/>
            <w:left w:val="none" w:sz="0" w:space="0" w:color="auto"/>
            <w:bottom w:val="none" w:sz="0" w:space="0" w:color="auto"/>
            <w:right w:val="none" w:sz="0" w:space="0" w:color="auto"/>
          </w:divBdr>
          <w:divsChild>
            <w:div w:id="1072310965">
              <w:marLeft w:val="0"/>
              <w:marRight w:val="0"/>
              <w:marTop w:val="0"/>
              <w:marBottom w:val="0"/>
              <w:divBdr>
                <w:top w:val="none" w:sz="0" w:space="0" w:color="auto"/>
                <w:left w:val="none" w:sz="0" w:space="0" w:color="auto"/>
                <w:bottom w:val="none" w:sz="0" w:space="0" w:color="auto"/>
                <w:right w:val="none" w:sz="0" w:space="0" w:color="auto"/>
              </w:divBdr>
              <w:divsChild>
                <w:div w:id="1906137816">
                  <w:marLeft w:val="0"/>
                  <w:marRight w:val="0"/>
                  <w:marTop w:val="0"/>
                  <w:marBottom w:val="0"/>
                  <w:divBdr>
                    <w:top w:val="none" w:sz="0" w:space="0" w:color="auto"/>
                    <w:left w:val="none" w:sz="0" w:space="0" w:color="auto"/>
                    <w:bottom w:val="none" w:sz="0" w:space="0" w:color="auto"/>
                    <w:right w:val="none" w:sz="0" w:space="0" w:color="auto"/>
                  </w:divBdr>
                  <w:divsChild>
                    <w:div w:id="2091387467">
                      <w:marLeft w:val="0"/>
                      <w:marRight w:val="0"/>
                      <w:marTop w:val="0"/>
                      <w:marBottom w:val="0"/>
                      <w:divBdr>
                        <w:top w:val="none" w:sz="0" w:space="0" w:color="auto"/>
                        <w:left w:val="none" w:sz="0" w:space="0" w:color="auto"/>
                        <w:bottom w:val="none" w:sz="0" w:space="0" w:color="auto"/>
                        <w:right w:val="none" w:sz="0" w:space="0" w:color="auto"/>
                      </w:divBdr>
                      <w:divsChild>
                        <w:div w:id="391274714">
                          <w:marLeft w:val="0"/>
                          <w:marRight w:val="0"/>
                          <w:marTop w:val="0"/>
                          <w:marBottom w:val="0"/>
                          <w:divBdr>
                            <w:top w:val="none" w:sz="0" w:space="0" w:color="auto"/>
                            <w:left w:val="none" w:sz="0" w:space="0" w:color="auto"/>
                            <w:bottom w:val="none" w:sz="0" w:space="0" w:color="auto"/>
                            <w:right w:val="none" w:sz="0" w:space="0" w:color="auto"/>
                          </w:divBdr>
                          <w:divsChild>
                            <w:div w:id="269968512">
                              <w:marLeft w:val="0"/>
                              <w:marRight w:val="0"/>
                              <w:marTop w:val="0"/>
                              <w:marBottom w:val="0"/>
                              <w:divBdr>
                                <w:top w:val="none" w:sz="0" w:space="0" w:color="auto"/>
                                <w:left w:val="none" w:sz="0" w:space="0" w:color="auto"/>
                                <w:bottom w:val="none" w:sz="0" w:space="0" w:color="auto"/>
                                <w:right w:val="none" w:sz="0" w:space="0" w:color="auto"/>
                              </w:divBdr>
                            </w:div>
                          </w:divsChild>
                        </w:div>
                        <w:div w:id="1359434237">
                          <w:marLeft w:val="0"/>
                          <w:marRight w:val="0"/>
                          <w:marTop w:val="0"/>
                          <w:marBottom w:val="0"/>
                          <w:divBdr>
                            <w:top w:val="none" w:sz="0" w:space="0" w:color="auto"/>
                            <w:left w:val="none" w:sz="0" w:space="0" w:color="auto"/>
                            <w:bottom w:val="none" w:sz="0" w:space="0" w:color="auto"/>
                            <w:right w:val="none" w:sz="0" w:space="0" w:color="auto"/>
                          </w:divBdr>
                          <w:divsChild>
                            <w:div w:id="152509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9807625">
      <w:bodyDiv w:val="1"/>
      <w:marLeft w:val="0"/>
      <w:marRight w:val="0"/>
      <w:marTop w:val="0"/>
      <w:marBottom w:val="0"/>
      <w:divBdr>
        <w:top w:val="none" w:sz="0" w:space="0" w:color="auto"/>
        <w:left w:val="none" w:sz="0" w:space="0" w:color="auto"/>
        <w:bottom w:val="none" w:sz="0" w:space="0" w:color="auto"/>
        <w:right w:val="none" w:sz="0" w:space="0" w:color="auto"/>
      </w:divBdr>
      <w:divsChild>
        <w:div w:id="1345281979">
          <w:marLeft w:val="0"/>
          <w:marRight w:val="0"/>
          <w:marTop w:val="0"/>
          <w:marBottom w:val="0"/>
          <w:divBdr>
            <w:top w:val="none" w:sz="0" w:space="0" w:color="auto"/>
            <w:left w:val="none" w:sz="0" w:space="0" w:color="auto"/>
            <w:bottom w:val="none" w:sz="0" w:space="0" w:color="auto"/>
            <w:right w:val="none" w:sz="0" w:space="0" w:color="auto"/>
          </w:divBdr>
          <w:divsChild>
            <w:div w:id="1104113490">
              <w:marLeft w:val="0"/>
              <w:marRight w:val="0"/>
              <w:marTop w:val="0"/>
              <w:marBottom w:val="0"/>
              <w:divBdr>
                <w:top w:val="none" w:sz="0" w:space="0" w:color="auto"/>
                <w:left w:val="none" w:sz="0" w:space="0" w:color="auto"/>
                <w:bottom w:val="none" w:sz="0" w:space="0" w:color="auto"/>
                <w:right w:val="none" w:sz="0" w:space="0" w:color="auto"/>
              </w:divBdr>
              <w:divsChild>
                <w:div w:id="532306085">
                  <w:marLeft w:val="0"/>
                  <w:marRight w:val="0"/>
                  <w:marTop w:val="0"/>
                  <w:marBottom w:val="0"/>
                  <w:divBdr>
                    <w:top w:val="none" w:sz="0" w:space="0" w:color="auto"/>
                    <w:left w:val="none" w:sz="0" w:space="0" w:color="auto"/>
                    <w:bottom w:val="none" w:sz="0" w:space="0" w:color="auto"/>
                    <w:right w:val="none" w:sz="0" w:space="0" w:color="auto"/>
                  </w:divBdr>
                  <w:divsChild>
                    <w:div w:id="865754383">
                      <w:marLeft w:val="0"/>
                      <w:marRight w:val="0"/>
                      <w:marTop w:val="0"/>
                      <w:marBottom w:val="0"/>
                      <w:divBdr>
                        <w:top w:val="none" w:sz="0" w:space="0" w:color="auto"/>
                        <w:left w:val="none" w:sz="0" w:space="0" w:color="auto"/>
                        <w:bottom w:val="none" w:sz="0" w:space="0" w:color="auto"/>
                        <w:right w:val="none" w:sz="0" w:space="0" w:color="auto"/>
                      </w:divBdr>
                      <w:divsChild>
                        <w:div w:id="2016348072">
                          <w:marLeft w:val="0"/>
                          <w:marRight w:val="0"/>
                          <w:marTop w:val="0"/>
                          <w:marBottom w:val="0"/>
                          <w:divBdr>
                            <w:top w:val="none" w:sz="0" w:space="0" w:color="auto"/>
                            <w:left w:val="none" w:sz="0" w:space="0" w:color="auto"/>
                            <w:bottom w:val="none" w:sz="0" w:space="0" w:color="auto"/>
                            <w:right w:val="none" w:sz="0" w:space="0" w:color="auto"/>
                          </w:divBdr>
                          <w:divsChild>
                            <w:div w:id="1328629678">
                              <w:marLeft w:val="0"/>
                              <w:marRight w:val="0"/>
                              <w:marTop w:val="0"/>
                              <w:marBottom w:val="0"/>
                              <w:divBdr>
                                <w:top w:val="none" w:sz="0" w:space="0" w:color="auto"/>
                                <w:left w:val="none" w:sz="0" w:space="0" w:color="auto"/>
                                <w:bottom w:val="none" w:sz="0" w:space="0" w:color="auto"/>
                                <w:right w:val="none" w:sz="0" w:space="0" w:color="auto"/>
                              </w:divBdr>
                              <w:divsChild>
                                <w:div w:id="482935770">
                                  <w:marLeft w:val="0"/>
                                  <w:marRight w:val="0"/>
                                  <w:marTop w:val="0"/>
                                  <w:marBottom w:val="0"/>
                                  <w:divBdr>
                                    <w:top w:val="none" w:sz="0" w:space="0" w:color="auto"/>
                                    <w:left w:val="none" w:sz="0" w:space="0" w:color="auto"/>
                                    <w:bottom w:val="none" w:sz="0" w:space="0" w:color="auto"/>
                                    <w:right w:val="none" w:sz="0" w:space="0" w:color="auto"/>
                                  </w:divBdr>
                                  <w:divsChild>
                                    <w:div w:id="584191328">
                                      <w:marLeft w:val="0"/>
                                      <w:marRight w:val="0"/>
                                      <w:marTop w:val="0"/>
                                      <w:marBottom w:val="0"/>
                                      <w:divBdr>
                                        <w:top w:val="none" w:sz="0" w:space="0" w:color="auto"/>
                                        <w:left w:val="none" w:sz="0" w:space="0" w:color="auto"/>
                                        <w:bottom w:val="none" w:sz="0" w:space="0" w:color="auto"/>
                                        <w:right w:val="none" w:sz="0" w:space="0" w:color="auto"/>
                                      </w:divBdr>
                                      <w:divsChild>
                                        <w:div w:id="382026417">
                                          <w:marLeft w:val="0"/>
                                          <w:marRight w:val="0"/>
                                          <w:marTop w:val="0"/>
                                          <w:marBottom w:val="0"/>
                                          <w:divBdr>
                                            <w:top w:val="none" w:sz="0" w:space="0" w:color="auto"/>
                                            <w:left w:val="none" w:sz="0" w:space="0" w:color="auto"/>
                                            <w:bottom w:val="none" w:sz="0" w:space="0" w:color="auto"/>
                                            <w:right w:val="none" w:sz="0" w:space="0" w:color="auto"/>
                                          </w:divBdr>
                                          <w:divsChild>
                                            <w:div w:id="949629873">
                                              <w:marLeft w:val="0"/>
                                              <w:marRight w:val="0"/>
                                              <w:marTop w:val="0"/>
                                              <w:marBottom w:val="0"/>
                                              <w:divBdr>
                                                <w:top w:val="none" w:sz="0" w:space="0" w:color="auto"/>
                                                <w:left w:val="none" w:sz="0" w:space="0" w:color="auto"/>
                                                <w:bottom w:val="none" w:sz="0" w:space="0" w:color="auto"/>
                                                <w:right w:val="none" w:sz="0" w:space="0" w:color="auto"/>
                                              </w:divBdr>
                                              <w:divsChild>
                                                <w:div w:id="1072312942">
                                                  <w:marLeft w:val="0"/>
                                                  <w:marRight w:val="0"/>
                                                  <w:marTop w:val="0"/>
                                                  <w:marBottom w:val="0"/>
                                                  <w:divBdr>
                                                    <w:top w:val="none" w:sz="0" w:space="0" w:color="auto"/>
                                                    <w:left w:val="none" w:sz="0" w:space="0" w:color="auto"/>
                                                    <w:bottom w:val="none" w:sz="0" w:space="0" w:color="auto"/>
                                                    <w:right w:val="none" w:sz="0" w:space="0" w:color="auto"/>
                                                  </w:divBdr>
                                                </w:div>
                                                <w:div w:id="1036731082">
                                                  <w:marLeft w:val="0"/>
                                                  <w:marRight w:val="0"/>
                                                  <w:marTop w:val="0"/>
                                                  <w:marBottom w:val="0"/>
                                                  <w:divBdr>
                                                    <w:top w:val="none" w:sz="0" w:space="0" w:color="auto"/>
                                                    <w:left w:val="none" w:sz="0" w:space="0" w:color="auto"/>
                                                    <w:bottom w:val="none" w:sz="0" w:space="0" w:color="auto"/>
                                                    <w:right w:val="none" w:sz="0" w:space="0" w:color="auto"/>
                                                  </w:divBdr>
                                                </w:div>
                                                <w:div w:id="1342506102">
                                                  <w:marLeft w:val="0"/>
                                                  <w:marRight w:val="0"/>
                                                  <w:marTop w:val="0"/>
                                                  <w:marBottom w:val="0"/>
                                                  <w:divBdr>
                                                    <w:top w:val="none" w:sz="0" w:space="0" w:color="auto"/>
                                                    <w:left w:val="none" w:sz="0" w:space="0" w:color="auto"/>
                                                    <w:bottom w:val="none" w:sz="0" w:space="0" w:color="auto"/>
                                                    <w:right w:val="none" w:sz="0" w:space="0" w:color="auto"/>
                                                  </w:divBdr>
                                                </w:div>
                                                <w:div w:id="1331710836">
                                                  <w:marLeft w:val="0"/>
                                                  <w:marRight w:val="0"/>
                                                  <w:marTop w:val="0"/>
                                                  <w:marBottom w:val="0"/>
                                                  <w:divBdr>
                                                    <w:top w:val="none" w:sz="0" w:space="0" w:color="auto"/>
                                                    <w:left w:val="none" w:sz="0" w:space="0" w:color="auto"/>
                                                    <w:bottom w:val="none" w:sz="0" w:space="0" w:color="auto"/>
                                                    <w:right w:val="none" w:sz="0" w:space="0" w:color="auto"/>
                                                  </w:divBdr>
                                                  <w:divsChild>
                                                    <w:div w:id="1603799830">
                                                      <w:marLeft w:val="0"/>
                                                      <w:marRight w:val="0"/>
                                                      <w:marTop w:val="0"/>
                                                      <w:marBottom w:val="0"/>
                                                      <w:divBdr>
                                                        <w:top w:val="none" w:sz="0" w:space="0" w:color="auto"/>
                                                        <w:left w:val="none" w:sz="0" w:space="0" w:color="auto"/>
                                                        <w:bottom w:val="none" w:sz="0" w:space="0" w:color="auto"/>
                                                        <w:right w:val="none" w:sz="0" w:space="0" w:color="auto"/>
                                                      </w:divBdr>
                                                    </w:div>
                                                    <w:div w:id="1540819923">
                                                      <w:marLeft w:val="0"/>
                                                      <w:marRight w:val="0"/>
                                                      <w:marTop w:val="0"/>
                                                      <w:marBottom w:val="0"/>
                                                      <w:divBdr>
                                                        <w:top w:val="none" w:sz="0" w:space="0" w:color="auto"/>
                                                        <w:left w:val="none" w:sz="0" w:space="0" w:color="auto"/>
                                                        <w:bottom w:val="none" w:sz="0" w:space="0" w:color="auto"/>
                                                        <w:right w:val="none" w:sz="0" w:space="0" w:color="auto"/>
                                                      </w:divBdr>
                                                    </w:div>
                                                    <w:div w:id="653988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0286262">
      <w:bodyDiv w:val="1"/>
      <w:marLeft w:val="0"/>
      <w:marRight w:val="0"/>
      <w:marTop w:val="0"/>
      <w:marBottom w:val="0"/>
      <w:divBdr>
        <w:top w:val="none" w:sz="0" w:space="0" w:color="auto"/>
        <w:left w:val="none" w:sz="0" w:space="0" w:color="auto"/>
        <w:bottom w:val="none" w:sz="0" w:space="0" w:color="auto"/>
        <w:right w:val="none" w:sz="0" w:space="0" w:color="auto"/>
      </w:divBdr>
      <w:divsChild>
        <w:div w:id="1235891124">
          <w:marLeft w:val="0"/>
          <w:marRight w:val="0"/>
          <w:marTop w:val="0"/>
          <w:marBottom w:val="0"/>
          <w:divBdr>
            <w:top w:val="none" w:sz="0" w:space="0" w:color="auto"/>
            <w:left w:val="none" w:sz="0" w:space="0" w:color="auto"/>
            <w:bottom w:val="none" w:sz="0" w:space="0" w:color="auto"/>
            <w:right w:val="none" w:sz="0" w:space="0" w:color="auto"/>
          </w:divBdr>
          <w:divsChild>
            <w:div w:id="1829243900">
              <w:marLeft w:val="0"/>
              <w:marRight w:val="0"/>
              <w:marTop w:val="0"/>
              <w:marBottom w:val="0"/>
              <w:divBdr>
                <w:top w:val="none" w:sz="0" w:space="0" w:color="auto"/>
                <w:left w:val="none" w:sz="0" w:space="0" w:color="auto"/>
                <w:bottom w:val="none" w:sz="0" w:space="0" w:color="auto"/>
                <w:right w:val="none" w:sz="0" w:space="0" w:color="auto"/>
              </w:divBdr>
              <w:divsChild>
                <w:div w:id="1492453916">
                  <w:marLeft w:val="450"/>
                  <w:marRight w:val="450"/>
                  <w:marTop w:val="0"/>
                  <w:marBottom w:val="225"/>
                  <w:divBdr>
                    <w:top w:val="none" w:sz="0" w:space="0" w:color="auto"/>
                    <w:left w:val="none" w:sz="0" w:space="0" w:color="auto"/>
                    <w:bottom w:val="none" w:sz="0" w:space="0" w:color="auto"/>
                    <w:right w:val="none" w:sz="0" w:space="0" w:color="auto"/>
                  </w:divBdr>
                  <w:divsChild>
                    <w:div w:id="2072456124">
                      <w:marLeft w:val="0"/>
                      <w:marRight w:val="0"/>
                      <w:marTop w:val="0"/>
                      <w:marBottom w:val="0"/>
                      <w:divBdr>
                        <w:top w:val="none" w:sz="0" w:space="0" w:color="auto"/>
                        <w:left w:val="none" w:sz="0" w:space="0" w:color="auto"/>
                        <w:bottom w:val="none" w:sz="0" w:space="0" w:color="auto"/>
                        <w:right w:val="none" w:sz="0" w:space="0" w:color="auto"/>
                      </w:divBdr>
                      <w:divsChild>
                        <w:div w:id="1114179859">
                          <w:marLeft w:val="0"/>
                          <w:marRight w:val="0"/>
                          <w:marTop w:val="150"/>
                          <w:marBottom w:val="150"/>
                          <w:divBdr>
                            <w:top w:val="none" w:sz="0" w:space="0" w:color="auto"/>
                            <w:left w:val="none" w:sz="0" w:space="0" w:color="auto"/>
                            <w:bottom w:val="none" w:sz="0" w:space="0" w:color="auto"/>
                            <w:right w:val="none" w:sz="0" w:space="0" w:color="auto"/>
                          </w:divBdr>
                        </w:div>
                        <w:div w:id="495000037">
                          <w:marLeft w:val="0"/>
                          <w:marRight w:val="0"/>
                          <w:marTop w:val="0"/>
                          <w:marBottom w:val="225"/>
                          <w:divBdr>
                            <w:top w:val="none" w:sz="0" w:space="0" w:color="auto"/>
                            <w:left w:val="none" w:sz="0" w:space="0" w:color="auto"/>
                            <w:bottom w:val="none" w:sz="0" w:space="0" w:color="auto"/>
                            <w:right w:val="none" w:sz="0" w:space="0" w:color="auto"/>
                          </w:divBdr>
                        </w:div>
                        <w:div w:id="1039353669">
                          <w:marLeft w:val="0"/>
                          <w:marRight w:val="0"/>
                          <w:marTop w:val="0"/>
                          <w:marBottom w:val="0"/>
                          <w:divBdr>
                            <w:top w:val="none" w:sz="0" w:space="0" w:color="auto"/>
                            <w:left w:val="none" w:sz="0" w:space="0" w:color="auto"/>
                            <w:bottom w:val="none" w:sz="0" w:space="0" w:color="auto"/>
                            <w:right w:val="none" w:sz="0" w:space="0" w:color="auto"/>
                          </w:divBdr>
                          <w:divsChild>
                            <w:div w:id="1714648724">
                              <w:marLeft w:val="0"/>
                              <w:marRight w:val="0"/>
                              <w:marTop w:val="150"/>
                              <w:marBottom w:val="150"/>
                              <w:divBdr>
                                <w:top w:val="none" w:sz="0" w:space="0" w:color="auto"/>
                                <w:left w:val="none" w:sz="0" w:space="0" w:color="auto"/>
                                <w:bottom w:val="none" w:sz="0" w:space="0" w:color="auto"/>
                                <w:right w:val="none" w:sz="0" w:space="0" w:color="auto"/>
                              </w:divBdr>
                            </w:div>
                          </w:divsChild>
                        </w:div>
                        <w:div w:id="1280647652">
                          <w:marLeft w:val="0"/>
                          <w:marRight w:val="0"/>
                          <w:marTop w:val="0"/>
                          <w:marBottom w:val="225"/>
                          <w:divBdr>
                            <w:top w:val="none" w:sz="0" w:space="0" w:color="auto"/>
                            <w:left w:val="none" w:sz="0" w:space="0" w:color="auto"/>
                            <w:bottom w:val="none" w:sz="0" w:space="0" w:color="auto"/>
                            <w:right w:val="none" w:sz="0" w:space="0" w:color="auto"/>
                          </w:divBdr>
                        </w:div>
                        <w:div w:id="123033859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625307456">
      <w:bodyDiv w:val="1"/>
      <w:marLeft w:val="0"/>
      <w:marRight w:val="0"/>
      <w:marTop w:val="0"/>
      <w:marBottom w:val="0"/>
      <w:divBdr>
        <w:top w:val="none" w:sz="0" w:space="0" w:color="auto"/>
        <w:left w:val="none" w:sz="0" w:space="0" w:color="auto"/>
        <w:bottom w:val="none" w:sz="0" w:space="0" w:color="auto"/>
        <w:right w:val="none" w:sz="0" w:space="0" w:color="auto"/>
      </w:divBdr>
      <w:divsChild>
        <w:div w:id="1936749157">
          <w:marLeft w:val="0"/>
          <w:marRight w:val="0"/>
          <w:marTop w:val="0"/>
          <w:marBottom w:val="0"/>
          <w:divBdr>
            <w:top w:val="none" w:sz="0" w:space="0" w:color="auto"/>
            <w:left w:val="none" w:sz="0" w:space="0" w:color="auto"/>
            <w:bottom w:val="none" w:sz="0" w:space="0" w:color="auto"/>
            <w:right w:val="none" w:sz="0" w:space="0" w:color="auto"/>
          </w:divBdr>
          <w:divsChild>
            <w:div w:id="1595162071">
              <w:marLeft w:val="0"/>
              <w:marRight w:val="0"/>
              <w:marTop w:val="0"/>
              <w:marBottom w:val="0"/>
              <w:divBdr>
                <w:top w:val="none" w:sz="0" w:space="0" w:color="auto"/>
                <w:left w:val="none" w:sz="0" w:space="0" w:color="auto"/>
                <w:bottom w:val="none" w:sz="0" w:space="0" w:color="auto"/>
                <w:right w:val="none" w:sz="0" w:space="0" w:color="auto"/>
              </w:divBdr>
              <w:divsChild>
                <w:div w:id="1296371695">
                  <w:marLeft w:val="450"/>
                  <w:marRight w:val="450"/>
                  <w:marTop w:val="0"/>
                  <w:marBottom w:val="225"/>
                  <w:divBdr>
                    <w:top w:val="none" w:sz="0" w:space="0" w:color="auto"/>
                    <w:left w:val="none" w:sz="0" w:space="0" w:color="auto"/>
                    <w:bottom w:val="none" w:sz="0" w:space="0" w:color="auto"/>
                    <w:right w:val="none" w:sz="0" w:space="0" w:color="auto"/>
                  </w:divBdr>
                  <w:divsChild>
                    <w:div w:id="549417927">
                      <w:marLeft w:val="0"/>
                      <w:marRight w:val="0"/>
                      <w:marTop w:val="0"/>
                      <w:marBottom w:val="0"/>
                      <w:divBdr>
                        <w:top w:val="none" w:sz="0" w:space="0" w:color="auto"/>
                        <w:left w:val="none" w:sz="0" w:space="0" w:color="auto"/>
                        <w:bottom w:val="none" w:sz="0" w:space="0" w:color="auto"/>
                        <w:right w:val="none" w:sz="0" w:space="0" w:color="auto"/>
                      </w:divBdr>
                      <w:divsChild>
                        <w:div w:id="1312514292">
                          <w:marLeft w:val="0"/>
                          <w:marRight w:val="0"/>
                          <w:marTop w:val="75"/>
                          <w:marBottom w:val="150"/>
                          <w:divBdr>
                            <w:top w:val="none" w:sz="0" w:space="0" w:color="auto"/>
                            <w:left w:val="none" w:sz="0" w:space="0" w:color="auto"/>
                            <w:bottom w:val="none" w:sz="0" w:space="0" w:color="auto"/>
                            <w:right w:val="none" w:sz="0" w:space="0" w:color="auto"/>
                          </w:divBdr>
                        </w:div>
                        <w:div w:id="173762144">
                          <w:marLeft w:val="0"/>
                          <w:marRight w:val="0"/>
                          <w:marTop w:val="150"/>
                          <w:marBottom w:val="150"/>
                          <w:divBdr>
                            <w:top w:val="none" w:sz="0" w:space="0" w:color="auto"/>
                            <w:left w:val="none" w:sz="0" w:space="0" w:color="auto"/>
                            <w:bottom w:val="none" w:sz="0" w:space="0" w:color="auto"/>
                            <w:right w:val="none" w:sz="0" w:space="0" w:color="auto"/>
                          </w:divBdr>
                        </w:div>
                        <w:div w:id="117334402">
                          <w:marLeft w:val="0"/>
                          <w:marRight w:val="0"/>
                          <w:marTop w:val="0"/>
                          <w:marBottom w:val="150"/>
                          <w:divBdr>
                            <w:top w:val="none" w:sz="0" w:space="0" w:color="auto"/>
                            <w:left w:val="none" w:sz="0" w:space="0" w:color="auto"/>
                            <w:bottom w:val="none" w:sz="0" w:space="0" w:color="auto"/>
                            <w:right w:val="none" w:sz="0" w:space="0" w:color="auto"/>
                          </w:divBdr>
                        </w:div>
                        <w:div w:id="1492868074">
                          <w:marLeft w:val="0"/>
                          <w:marRight w:val="0"/>
                          <w:marTop w:val="0"/>
                          <w:marBottom w:val="225"/>
                          <w:divBdr>
                            <w:top w:val="none" w:sz="0" w:space="0" w:color="auto"/>
                            <w:left w:val="none" w:sz="0" w:space="0" w:color="auto"/>
                            <w:bottom w:val="none" w:sz="0" w:space="0" w:color="auto"/>
                            <w:right w:val="none" w:sz="0" w:space="0" w:color="auto"/>
                          </w:divBdr>
                        </w:div>
                        <w:div w:id="70487194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648096669">
      <w:bodyDiv w:val="1"/>
      <w:marLeft w:val="0"/>
      <w:marRight w:val="0"/>
      <w:marTop w:val="0"/>
      <w:marBottom w:val="0"/>
      <w:divBdr>
        <w:top w:val="none" w:sz="0" w:space="0" w:color="auto"/>
        <w:left w:val="none" w:sz="0" w:space="0" w:color="auto"/>
        <w:bottom w:val="none" w:sz="0" w:space="0" w:color="auto"/>
        <w:right w:val="none" w:sz="0" w:space="0" w:color="auto"/>
      </w:divBdr>
      <w:divsChild>
        <w:div w:id="845948768">
          <w:marLeft w:val="0"/>
          <w:marRight w:val="0"/>
          <w:marTop w:val="0"/>
          <w:marBottom w:val="0"/>
          <w:divBdr>
            <w:top w:val="none" w:sz="0" w:space="0" w:color="auto"/>
            <w:left w:val="none" w:sz="0" w:space="0" w:color="auto"/>
            <w:bottom w:val="none" w:sz="0" w:space="0" w:color="auto"/>
            <w:right w:val="none" w:sz="0" w:space="0" w:color="auto"/>
          </w:divBdr>
          <w:divsChild>
            <w:div w:id="1856766480">
              <w:marLeft w:val="0"/>
              <w:marRight w:val="0"/>
              <w:marTop w:val="0"/>
              <w:marBottom w:val="0"/>
              <w:divBdr>
                <w:top w:val="none" w:sz="0" w:space="0" w:color="auto"/>
                <w:left w:val="none" w:sz="0" w:space="0" w:color="auto"/>
                <w:bottom w:val="none" w:sz="0" w:space="0" w:color="auto"/>
                <w:right w:val="none" w:sz="0" w:space="0" w:color="auto"/>
              </w:divBdr>
              <w:divsChild>
                <w:div w:id="407076742">
                  <w:marLeft w:val="0"/>
                  <w:marRight w:val="0"/>
                  <w:marTop w:val="0"/>
                  <w:marBottom w:val="0"/>
                  <w:divBdr>
                    <w:top w:val="none" w:sz="0" w:space="0" w:color="auto"/>
                    <w:left w:val="none" w:sz="0" w:space="0" w:color="auto"/>
                    <w:bottom w:val="none" w:sz="0" w:space="0" w:color="auto"/>
                    <w:right w:val="none" w:sz="0" w:space="0" w:color="auto"/>
                  </w:divBdr>
                  <w:divsChild>
                    <w:div w:id="620844285">
                      <w:marLeft w:val="0"/>
                      <w:marRight w:val="0"/>
                      <w:marTop w:val="0"/>
                      <w:marBottom w:val="0"/>
                      <w:divBdr>
                        <w:top w:val="none" w:sz="0" w:space="0" w:color="auto"/>
                        <w:left w:val="none" w:sz="0" w:space="0" w:color="auto"/>
                        <w:bottom w:val="none" w:sz="0" w:space="0" w:color="auto"/>
                        <w:right w:val="none" w:sz="0" w:space="0" w:color="auto"/>
                      </w:divBdr>
                      <w:divsChild>
                        <w:div w:id="622807600">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714353304">
      <w:bodyDiv w:val="1"/>
      <w:marLeft w:val="0"/>
      <w:marRight w:val="0"/>
      <w:marTop w:val="0"/>
      <w:marBottom w:val="0"/>
      <w:divBdr>
        <w:top w:val="none" w:sz="0" w:space="0" w:color="auto"/>
        <w:left w:val="none" w:sz="0" w:space="0" w:color="auto"/>
        <w:bottom w:val="none" w:sz="0" w:space="0" w:color="auto"/>
        <w:right w:val="none" w:sz="0" w:space="0" w:color="auto"/>
      </w:divBdr>
      <w:divsChild>
        <w:div w:id="961963263">
          <w:marLeft w:val="0"/>
          <w:marRight w:val="0"/>
          <w:marTop w:val="0"/>
          <w:marBottom w:val="0"/>
          <w:divBdr>
            <w:top w:val="none" w:sz="0" w:space="0" w:color="auto"/>
            <w:left w:val="none" w:sz="0" w:space="0" w:color="auto"/>
            <w:bottom w:val="none" w:sz="0" w:space="0" w:color="auto"/>
            <w:right w:val="none" w:sz="0" w:space="0" w:color="auto"/>
          </w:divBdr>
          <w:divsChild>
            <w:div w:id="1556618353">
              <w:marLeft w:val="0"/>
              <w:marRight w:val="0"/>
              <w:marTop w:val="0"/>
              <w:marBottom w:val="0"/>
              <w:divBdr>
                <w:top w:val="none" w:sz="0" w:space="0" w:color="auto"/>
                <w:left w:val="none" w:sz="0" w:space="0" w:color="auto"/>
                <w:bottom w:val="none" w:sz="0" w:space="0" w:color="auto"/>
                <w:right w:val="none" w:sz="0" w:space="0" w:color="auto"/>
              </w:divBdr>
              <w:divsChild>
                <w:div w:id="706680719">
                  <w:marLeft w:val="0"/>
                  <w:marRight w:val="0"/>
                  <w:marTop w:val="0"/>
                  <w:marBottom w:val="0"/>
                  <w:divBdr>
                    <w:top w:val="none" w:sz="0" w:space="0" w:color="auto"/>
                    <w:left w:val="none" w:sz="0" w:space="0" w:color="auto"/>
                    <w:bottom w:val="none" w:sz="0" w:space="0" w:color="auto"/>
                    <w:right w:val="none" w:sz="0" w:space="0" w:color="auto"/>
                  </w:divBdr>
                  <w:divsChild>
                    <w:div w:id="1519615616">
                      <w:marLeft w:val="0"/>
                      <w:marRight w:val="0"/>
                      <w:marTop w:val="0"/>
                      <w:marBottom w:val="0"/>
                      <w:divBdr>
                        <w:top w:val="none" w:sz="0" w:space="0" w:color="auto"/>
                        <w:left w:val="none" w:sz="0" w:space="0" w:color="auto"/>
                        <w:bottom w:val="none" w:sz="0" w:space="0" w:color="auto"/>
                        <w:right w:val="none" w:sz="0" w:space="0" w:color="auto"/>
                      </w:divBdr>
                      <w:divsChild>
                        <w:div w:id="174460951">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753169590">
      <w:bodyDiv w:val="1"/>
      <w:marLeft w:val="0"/>
      <w:marRight w:val="0"/>
      <w:marTop w:val="0"/>
      <w:marBottom w:val="0"/>
      <w:divBdr>
        <w:top w:val="none" w:sz="0" w:space="0" w:color="auto"/>
        <w:left w:val="none" w:sz="0" w:space="0" w:color="auto"/>
        <w:bottom w:val="none" w:sz="0" w:space="0" w:color="auto"/>
        <w:right w:val="none" w:sz="0" w:space="0" w:color="auto"/>
      </w:divBdr>
      <w:divsChild>
        <w:div w:id="1432240767">
          <w:marLeft w:val="0"/>
          <w:marRight w:val="0"/>
          <w:marTop w:val="0"/>
          <w:marBottom w:val="0"/>
          <w:divBdr>
            <w:top w:val="none" w:sz="0" w:space="0" w:color="auto"/>
            <w:left w:val="none" w:sz="0" w:space="0" w:color="auto"/>
            <w:bottom w:val="none" w:sz="0" w:space="0" w:color="auto"/>
            <w:right w:val="none" w:sz="0" w:space="0" w:color="auto"/>
          </w:divBdr>
          <w:divsChild>
            <w:div w:id="1915236531">
              <w:marLeft w:val="0"/>
              <w:marRight w:val="0"/>
              <w:marTop w:val="0"/>
              <w:marBottom w:val="0"/>
              <w:divBdr>
                <w:top w:val="none" w:sz="0" w:space="0" w:color="auto"/>
                <w:left w:val="none" w:sz="0" w:space="0" w:color="auto"/>
                <w:bottom w:val="none" w:sz="0" w:space="0" w:color="auto"/>
                <w:right w:val="none" w:sz="0" w:space="0" w:color="auto"/>
              </w:divBdr>
              <w:divsChild>
                <w:div w:id="1270047197">
                  <w:marLeft w:val="0"/>
                  <w:marRight w:val="0"/>
                  <w:marTop w:val="0"/>
                  <w:marBottom w:val="0"/>
                  <w:divBdr>
                    <w:top w:val="none" w:sz="0" w:space="0" w:color="auto"/>
                    <w:left w:val="none" w:sz="0" w:space="0" w:color="auto"/>
                    <w:bottom w:val="none" w:sz="0" w:space="0" w:color="auto"/>
                    <w:right w:val="none" w:sz="0" w:space="0" w:color="auto"/>
                  </w:divBdr>
                  <w:divsChild>
                    <w:div w:id="1272740384">
                      <w:marLeft w:val="0"/>
                      <w:marRight w:val="0"/>
                      <w:marTop w:val="0"/>
                      <w:marBottom w:val="0"/>
                      <w:divBdr>
                        <w:top w:val="none" w:sz="0" w:space="0" w:color="auto"/>
                        <w:left w:val="none" w:sz="0" w:space="0" w:color="auto"/>
                        <w:bottom w:val="none" w:sz="0" w:space="0" w:color="auto"/>
                        <w:right w:val="none" w:sz="0" w:space="0" w:color="auto"/>
                      </w:divBdr>
                      <w:divsChild>
                        <w:div w:id="789858785">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1039010232">
      <w:bodyDiv w:val="1"/>
      <w:marLeft w:val="0"/>
      <w:marRight w:val="0"/>
      <w:marTop w:val="0"/>
      <w:marBottom w:val="0"/>
      <w:divBdr>
        <w:top w:val="none" w:sz="0" w:space="0" w:color="auto"/>
        <w:left w:val="none" w:sz="0" w:space="0" w:color="auto"/>
        <w:bottom w:val="none" w:sz="0" w:space="0" w:color="auto"/>
        <w:right w:val="none" w:sz="0" w:space="0" w:color="auto"/>
      </w:divBdr>
      <w:divsChild>
        <w:div w:id="123890447">
          <w:marLeft w:val="0"/>
          <w:marRight w:val="0"/>
          <w:marTop w:val="0"/>
          <w:marBottom w:val="0"/>
          <w:divBdr>
            <w:top w:val="none" w:sz="0" w:space="0" w:color="auto"/>
            <w:left w:val="none" w:sz="0" w:space="0" w:color="auto"/>
            <w:bottom w:val="none" w:sz="0" w:space="0" w:color="auto"/>
            <w:right w:val="none" w:sz="0" w:space="0" w:color="auto"/>
          </w:divBdr>
          <w:divsChild>
            <w:div w:id="1624531034">
              <w:marLeft w:val="0"/>
              <w:marRight w:val="0"/>
              <w:marTop w:val="0"/>
              <w:marBottom w:val="0"/>
              <w:divBdr>
                <w:top w:val="none" w:sz="0" w:space="0" w:color="auto"/>
                <w:left w:val="none" w:sz="0" w:space="0" w:color="auto"/>
                <w:bottom w:val="none" w:sz="0" w:space="0" w:color="auto"/>
                <w:right w:val="none" w:sz="0" w:space="0" w:color="auto"/>
              </w:divBdr>
              <w:divsChild>
                <w:div w:id="1560702983">
                  <w:marLeft w:val="0"/>
                  <w:marRight w:val="0"/>
                  <w:marTop w:val="0"/>
                  <w:marBottom w:val="0"/>
                  <w:divBdr>
                    <w:top w:val="none" w:sz="0" w:space="0" w:color="auto"/>
                    <w:left w:val="none" w:sz="0" w:space="0" w:color="auto"/>
                    <w:bottom w:val="none" w:sz="0" w:space="0" w:color="auto"/>
                    <w:right w:val="none" w:sz="0" w:space="0" w:color="auto"/>
                  </w:divBdr>
                  <w:divsChild>
                    <w:div w:id="804545188">
                      <w:marLeft w:val="0"/>
                      <w:marRight w:val="0"/>
                      <w:marTop w:val="0"/>
                      <w:marBottom w:val="0"/>
                      <w:divBdr>
                        <w:top w:val="none" w:sz="0" w:space="0" w:color="auto"/>
                        <w:left w:val="none" w:sz="0" w:space="0" w:color="auto"/>
                        <w:bottom w:val="none" w:sz="0" w:space="0" w:color="auto"/>
                        <w:right w:val="none" w:sz="0" w:space="0" w:color="auto"/>
                      </w:divBdr>
                      <w:divsChild>
                        <w:div w:id="1058171202">
                          <w:marLeft w:val="0"/>
                          <w:marRight w:val="0"/>
                          <w:marTop w:val="0"/>
                          <w:marBottom w:val="0"/>
                          <w:divBdr>
                            <w:top w:val="none" w:sz="0" w:space="0" w:color="auto"/>
                            <w:left w:val="none" w:sz="0" w:space="0" w:color="auto"/>
                            <w:bottom w:val="none" w:sz="0" w:space="0" w:color="auto"/>
                            <w:right w:val="none" w:sz="0" w:space="0" w:color="auto"/>
                          </w:divBdr>
                          <w:divsChild>
                            <w:div w:id="1884756535">
                              <w:marLeft w:val="0"/>
                              <w:marRight w:val="0"/>
                              <w:marTop w:val="0"/>
                              <w:marBottom w:val="0"/>
                              <w:divBdr>
                                <w:top w:val="none" w:sz="0" w:space="0" w:color="auto"/>
                                <w:left w:val="none" w:sz="0" w:space="0" w:color="auto"/>
                                <w:bottom w:val="none" w:sz="0" w:space="0" w:color="auto"/>
                                <w:right w:val="none" w:sz="0" w:space="0" w:color="auto"/>
                              </w:divBdr>
                              <w:divsChild>
                                <w:div w:id="1695426689">
                                  <w:marLeft w:val="0"/>
                                  <w:marRight w:val="0"/>
                                  <w:marTop w:val="0"/>
                                  <w:marBottom w:val="0"/>
                                  <w:divBdr>
                                    <w:top w:val="none" w:sz="0" w:space="0" w:color="auto"/>
                                    <w:left w:val="none" w:sz="0" w:space="0" w:color="auto"/>
                                    <w:bottom w:val="none" w:sz="0" w:space="0" w:color="auto"/>
                                    <w:right w:val="none" w:sz="0" w:space="0" w:color="auto"/>
                                  </w:divBdr>
                                  <w:divsChild>
                                    <w:div w:id="360008862">
                                      <w:marLeft w:val="0"/>
                                      <w:marRight w:val="0"/>
                                      <w:marTop w:val="0"/>
                                      <w:marBottom w:val="0"/>
                                      <w:divBdr>
                                        <w:top w:val="none" w:sz="0" w:space="0" w:color="auto"/>
                                        <w:left w:val="none" w:sz="0" w:space="0" w:color="auto"/>
                                        <w:bottom w:val="none" w:sz="0" w:space="0" w:color="auto"/>
                                        <w:right w:val="none" w:sz="0" w:space="0" w:color="auto"/>
                                      </w:divBdr>
                                      <w:divsChild>
                                        <w:div w:id="1529493245">
                                          <w:marLeft w:val="0"/>
                                          <w:marRight w:val="0"/>
                                          <w:marTop w:val="0"/>
                                          <w:marBottom w:val="0"/>
                                          <w:divBdr>
                                            <w:top w:val="none" w:sz="0" w:space="0" w:color="auto"/>
                                            <w:left w:val="none" w:sz="0" w:space="0" w:color="auto"/>
                                            <w:bottom w:val="none" w:sz="0" w:space="0" w:color="auto"/>
                                            <w:right w:val="none" w:sz="0" w:space="0" w:color="auto"/>
                                          </w:divBdr>
                                          <w:divsChild>
                                            <w:div w:id="2002737811">
                                              <w:marLeft w:val="0"/>
                                              <w:marRight w:val="0"/>
                                              <w:marTop w:val="0"/>
                                              <w:marBottom w:val="0"/>
                                              <w:divBdr>
                                                <w:top w:val="none" w:sz="0" w:space="0" w:color="auto"/>
                                                <w:left w:val="none" w:sz="0" w:space="0" w:color="auto"/>
                                                <w:bottom w:val="none" w:sz="0" w:space="0" w:color="auto"/>
                                                <w:right w:val="none" w:sz="0" w:space="0" w:color="auto"/>
                                              </w:divBdr>
                                              <w:divsChild>
                                                <w:div w:id="117141409">
                                                  <w:marLeft w:val="0"/>
                                                  <w:marRight w:val="0"/>
                                                  <w:marTop w:val="0"/>
                                                  <w:marBottom w:val="0"/>
                                                  <w:divBdr>
                                                    <w:top w:val="none" w:sz="0" w:space="0" w:color="auto"/>
                                                    <w:left w:val="none" w:sz="0" w:space="0" w:color="auto"/>
                                                    <w:bottom w:val="none" w:sz="0" w:space="0" w:color="auto"/>
                                                    <w:right w:val="none" w:sz="0" w:space="0" w:color="auto"/>
                                                  </w:divBdr>
                                                </w:div>
                                                <w:div w:id="452948001">
                                                  <w:marLeft w:val="0"/>
                                                  <w:marRight w:val="0"/>
                                                  <w:marTop w:val="0"/>
                                                  <w:marBottom w:val="0"/>
                                                  <w:divBdr>
                                                    <w:top w:val="none" w:sz="0" w:space="0" w:color="auto"/>
                                                    <w:left w:val="none" w:sz="0" w:space="0" w:color="auto"/>
                                                    <w:bottom w:val="none" w:sz="0" w:space="0" w:color="auto"/>
                                                    <w:right w:val="none" w:sz="0" w:space="0" w:color="auto"/>
                                                  </w:divBdr>
                                                </w:div>
                                                <w:div w:id="1451708471">
                                                  <w:marLeft w:val="0"/>
                                                  <w:marRight w:val="0"/>
                                                  <w:marTop w:val="0"/>
                                                  <w:marBottom w:val="0"/>
                                                  <w:divBdr>
                                                    <w:top w:val="none" w:sz="0" w:space="0" w:color="auto"/>
                                                    <w:left w:val="none" w:sz="0" w:space="0" w:color="auto"/>
                                                    <w:bottom w:val="none" w:sz="0" w:space="0" w:color="auto"/>
                                                    <w:right w:val="none" w:sz="0" w:space="0" w:color="auto"/>
                                                  </w:divBdr>
                                                </w:div>
                                                <w:div w:id="794756850">
                                                  <w:marLeft w:val="0"/>
                                                  <w:marRight w:val="0"/>
                                                  <w:marTop w:val="0"/>
                                                  <w:marBottom w:val="0"/>
                                                  <w:divBdr>
                                                    <w:top w:val="none" w:sz="0" w:space="0" w:color="auto"/>
                                                    <w:left w:val="none" w:sz="0" w:space="0" w:color="auto"/>
                                                    <w:bottom w:val="none" w:sz="0" w:space="0" w:color="auto"/>
                                                    <w:right w:val="none" w:sz="0" w:space="0" w:color="auto"/>
                                                  </w:divBdr>
                                                  <w:divsChild>
                                                    <w:div w:id="1114909174">
                                                      <w:marLeft w:val="0"/>
                                                      <w:marRight w:val="0"/>
                                                      <w:marTop w:val="0"/>
                                                      <w:marBottom w:val="0"/>
                                                      <w:divBdr>
                                                        <w:top w:val="none" w:sz="0" w:space="0" w:color="auto"/>
                                                        <w:left w:val="none" w:sz="0" w:space="0" w:color="auto"/>
                                                        <w:bottom w:val="none" w:sz="0" w:space="0" w:color="auto"/>
                                                        <w:right w:val="none" w:sz="0" w:space="0" w:color="auto"/>
                                                      </w:divBdr>
                                                    </w:div>
                                                    <w:div w:id="1530872871">
                                                      <w:marLeft w:val="0"/>
                                                      <w:marRight w:val="0"/>
                                                      <w:marTop w:val="0"/>
                                                      <w:marBottom w:val="0"/>
                                                      <w:divBdr>
                                                        <w:top w:val="none" w:sz="0" w:space="0" w:color="auto"/>
                                                        <w:left w:val="none" w:sz="0" w:space="0" w:color="auto"/>
                                                        <w:bottom w:val="none" w:sz="0" w:space="0" w:color="auto"/>
                                                        <w:right w:val="none" w:sz="0" w:space="0" w:color="auto"/>
                                                      </w:divBdr>
                                                    </w:div>
                                                    <w:div w:id="440421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77160828">
      <w:bodyDiv w:val="1"/>
      <w:marLeft w:val="0"/>
      <w:marRight w:val="0"/>
      <w:marTop w:val="0"/>
      <w:marBottom w:val="0"/>
      <w:divBdr>
        <w:top w:val="none" w:sz="0" w:space="0" w:color="auto"/>
        <w:left w:val="none" w:sz="0" w:space="0" w:color="auto"/>
        <w:bottom w:val="none" w:sz="0" w:space="0" w:color="auto"/>
        <w:right w:val="none" w:sz="0" w:space="0" w:color="auto"/>
      </w:divBdr>
      <w:divsChild>
        <w:div w:id="1886065490">
          <w:marLeft w:val="0"/>
          <w:marRight w:val="0"/>
          <w:marTop w:val="0"/>
          <w:marBottom w:val="0"/>
          <w:divBdr>
            <w:top w:val="none" w:sz="0" w:space="0" w:color="auto"/>
            <w:left w:val="none" w:sz="0" w:space="0" w:color="auto"/>
            <w:bottom w:val="none" w:sz="0" w:space="0" w:color="auto"/>
            <w:right w:val="none" w:sz="0" w:space="0" w:color="auto"/>
          </w:divBdr>
          <w:divsChild>
            <w:div w:id="295764932">
              <w:marLeft w:val="0"/>
              <w:marRight w:val="0"/>
              <w:marTop w:val="0"/>
              <w:marBottom w:val="0"/>
              <w:divBdr>
                <w:top w:val="none" w:sz="0" w:space="0" w:color="auto"/>
                <w:left w:val="none" w:sz="0" w:space="0" w:color="auto"/>
                <w:bottom w:val="none" w:sz="0" w:space="0" w:color="auto"/>
                <w:right w:val="none" w:sz="0" w:space="0" w:color="auto"/>
              </w:divBdr>
              <w:divsChild>
                <w:div w:id="421725762">
                  <w:marLeft w:val="0"/>
                  <w:marRight w:val="0"/>
                  <w:marTop w:val="0"/>
                  <w:marBottom w:val="0"/>
                  <w:divBdr>
                    <w:top w:val="none" w:sz="0" w:space="0" w:color="auto"/>
                    <w:left w:val="none" w:sz="0" w:space="0" w:color="auto"/>
                    <w:bottom w:val="none" w:sz="0" w:space="0" w:color="auto"/>
                    <w:right w:val="none" w:sz="0" w:space="0" w:color="auto"/>
                  </w:divBdr>
                  <w:divsChild>
                    <w:div w:id="664092530">
                      <w:marLeft w:val="0"/>
                      <w:marRight w:val="0"/>
                      <w:marTop w:val="0"/>
                      <w:marBottom w:val="0"/>
                      <w:divBdr>
                        <w:top w:val="none" w:sz="0" w:space="0" w:color="auto"/>
                        <w:left w:val="none" w:sz="0" w:space="0" w:color="auto"/>
                        <w:bottom w:val="none" w:sz="0" w:space="0" w:color="auto"/>
                        <w:right w:val="none" w:sz="0" w:space="0" w:color="auto"/>
                      </w:divBdr>
                      <w:divsChild>
                        <w:div w:id="122966383">
                          <w:marLeft w:val="0"/>
                          <w:marRight w:val="0"/>
                          <w:marTop w:val="0"/>
                          <w:marBottom w:val="0"/>
                          <w:divBdr>
                            <w:top w:val="none" w:sz="0" w:space="0" w:color="auto"/>
                            <w:left w:val="none" w:sz="0" w:space="0" w:color="auto"/>
                            <w:bottom w:val="none" w:sz="0" w:space="0" w:color="auto"/>
                            <w:right w:val="none" w:sz="0" w:space="0" w:color="auto"/>
                          </w:divBdr>
                          <w:divsChild>
                            <w:div w:id="805700612">
                              <w:marLeft w:val="0"/>
                              <w:marRight w:val="0"/>
                              <w:marTop w:val="0"/>
                              <w:marBottom w:val="0"/>
                              <w:divBdr>
                                <w:top w:val="none" w:sz="0" w:space="0" w:color="auto"/>
                                <w:left w:val="none" w:sz="0" w:space="0" w:color="auto"/>
                                <w:bottom w:val="none" w:sz="0" w:space="0" w:color="auto"/>
                                <w:right w:val="none" w:sz="0" w:space="0" w:color="auto"/>
                              </w:divBdr>
                              <w:divsChild>
                                <w:div w:id="457341141">
                                  <w:marLeft w:val="0"/>
                                  <w:marRight w:val="0"/>
                                  <w:marTop w:val="0"/>
                                  <w:marBottom w:val="0"/>
                                  <w:divBdr>
                                    <w:top w:val="none" w:sz="0" w:space="0" w:color="auto"/>
                                    <w:left w:val="none" w:sz="0" w:space="0" w:color="auto"/>
                                    <w:bottom w:val="none" w:sz="0" w:space="0" w:color="auto"/>
                                    <w:right w:val="none" w:sz="0" w:space="0" w:color="auto"/>
                                  </w:divBdr>
                                  <w:divsChild>
                                    <w:div w:id="235628081">
                                      <w:marLeft w:val="0"/>
                                      <w:marRight w:val="0"/>
                                      <w:marTop w:val="0"/>
                                      <w:marBottom w:val="0"/>
                                      <w:divBdr>
                                        <w:top w:val="none" w:sz="0" w:space="0" w:color="auto"/>
                                        <w:left w:val="none" w:sz="0" w:space="0" w:color="auto"/>
                                        <w:bottom w:val="none" w:sz="0" w:space="0" w:color="auto"/>
                                        <w:right w:val="none" w:sz="0" w:space="0" w:color="auto"/>
                                      </w:divBdr>
                                      <w:divsChild>
                                        <w:div w:id="1153062571">
                                          <w:marLeft w:val="0"/>
                                          <w:marRight w:val="0"/>
                                          <w:marTop w:val="0"/>
                                          <w:marBottom w:val="0"/>
                                          <w:divBdr>
                                            <w:top w:val="none" w:sz="0" w:space="0" w:color="auto"/>
                                            <w:left w:val="none" w:sz="0" w:space="0" w:color="auto"/>
                                            <w:bottom w:val="none" w:sz="0" w:space="0" w:color="auto"/>
                                            <w:right w:val="none" w:sz="0" w:space="0" w:color="auto"/>
                                          </w:divBdr>
                                          <w:divsChild>
                                            <w:div w:id="916591099">
                                              <w:marLeft w:val="0"/>
                                              <w:marRight w:val="0"/>
                                              <w:marTop w:val="0"/>
                                              <w:marBottom w:val="0"/>
                                              <w:divBdr>
                                                <w:top w:val="none" w:sz="0" w:space="0" w:color="auto"/>
                                                <w:left w:val="none" w:sz="0" w:space="0" w:color="auto"/>
                                                <w:bottom w:val="none" w:sz="0" w:space="0" w:color="auto"/>
                                                <w:right w:val="none" w:sz="0" w:space="0" w:color="auto"/>
                                              </w:divBdr>
                                              <w:divsChild>
                                                <w:div w:id="261383403">
                                                  <w:marLeft w:val="0"/>
                                                  <w:marRight w:val="0"/>
                                                  <w:marTop w:val="0"/>
                                                  <w:marBottom w:val="0"/>
                                                  <w:divBdr>
                                                    <w:top w:val="none" w:sz="0" w:space="0" w:color="auto"/>
                                                    <w:left w:val="none" w:sz="0" w:space="0" w:color="auto"/>
                                                    <w:bottom w:val="none" w:sz="0" w:space="0" w:color="auto"/>
                                                    <w:right w:val="none" w:sz="0" w:space="0" w:color="auto"/>
                                                  </w:divBdr>
                                                </w:div>
                                                <w:div w:id="2131625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35331547">
      <w:bodyDiv w:val="1"/>
      <w:marLeft w:val="0"/>
      <w:marRight w:val="0"/>
      <w:marTop w:val="0"/>
      <w:marBottom w:val="0"/>
      <w:divBdr>
        <w:top w:val="none" w:sz="0" w:space="0" w:color="auto"/>
        <w:left w:val="none" w:sz="0" w:space="0" w:color="auto"/>
        <w:bottom w:val="none" w:sz="0" w:space="0" w:color="auto"/>
        <w:right w:val="none" w:sz="0" w:space="0" w:color="auto"/>
      </w:divBdr>
      <w:divsChild>
        <w:div w:id="856892648">
          <w:marLeft w:val="0"/>
          <w:marRight w:val="0"/>
          <w:marTop w:val="0"/>
          <w:marBottom w:val="0"/>
          <w:divBdr>
            <w:top w:val="none" w:sz="0" w:space="0" w:color="auto"/>
            <w:left w:val="none" w:sz="0" w:space="0" w:color="auto"/>
            <w:bottom w:val="none" w:sz="0" w:space="0" w:color="auto"/>
            <w:right w:val="none" w:sz="0" w:space="0" w:color="auto"/>
          </w:divBdr>
          <w:divsChild>
            <w:div w:id="83040092">
              <w:marLeft w:val="0"/>
              <w:marRight w:val="0"/>
              <w:marTop w:val="0"/>
              <w:marBottom w:val="0"/>
              <w:divBdr>
                <w:top w:val="none" w:sz="0" w:space="0" w:color="auto"/>
                <w:left w:val="none" w:sz="0" w:space="0" w:color="auto"/>
                <w:bottom w:val="none" w:sz="0" w:space="0" w:color="auto"/>
                <w:right w:val="none" w:sz="0" w:space="0" w:color="auto"/>
              </w:divBdr>
              <w:divsChild>
                <w:div w:id="481846322">
                  <w:marLeft w:val="0"/>
                  <w:marRight w:val="0"/>
                  <w:marTop w:val="0"/>
                  <w:marBottom w:val="0"/>
                  <w:divBdr>
                    <w:top w:val="none" w:sz="0" w:space="0" w:color="auto"/>
                    <w:left w:val="none" w:sz="0" w:space="0" w:color="auto"/>
                    <w:bottom w:val="none" w:sz="0" w:space="0" w:color="auto"/>
                    <w:right w:val="none" w:sz="0" w:space="0" w:color="auto"/>
                  </w:divBdr>
                  <w:divsChild>
                    <w:div w:id="12853358">
                      <w:marLeft w:val="0"/>
                      <w:marRight w:val="0"/>
                      <w:marTop w:val="0"/>
                      <w:marBottom w:val="0"/>
                      <w:divBdr>
                        <w:top w:val="none" w:sz="0" w:space="0" w:color="auto"/>
                        <w:left w:val="none" w:sz="0" w:space="0" w:color="auto"/>
                        <w:bottom w:val="none" w:sz="0" w:space="0" w:color="auto"/>
                        <w:right w:val="none" w:sz="0" w:space="0" w:color="auto"/>
                      </w:divBdr>
                      <w:divsChild>
                        <w:div w:id="1814827232">
                          <w:marLeft w:val="0"/>
                          <w:marRight w:val="0"/>
                          <w:marTop w:val="0"/>
                          <w:marBottom w:val="0"/>
                          <w:divBdr>
                            <w:top w:val="none" w:sz="0" w:space="0" w:color="auto"/>
                            <w:left w:val="none" w:sz="0" w:space="0" w:color="auto"/>
                            <w:bottom w:val="none" w:sz="0" w:space="0" w:color="auto"/>
                            <w:right w:val="none" w:sz="0" w:space="0" w:color="auto"/>
                          </w:divBdr>
                          <w:divsChild>
                            <w:div w:id="2108690769">
                              <w:marLeft w:val="0"/>
                              <w:marRight w:val="0"/>
                              <w:marTop w:val="0"/>
                              <w:marBottom w:val="0"/>
                              <w:divBdr>
                                <w:top w:val="none" w:sz="0" w:space="0" w:color="auto"/>
                                <w:left w:val="none" w:sz="0" w:space="0" w:color="auto"/>
                                <w:bottom w:val="none" w:sz="0" w:space="0" w:color="auto"/>
                                <w:right w:val="none" w:sz="0" w:space="0" w:color="auto"/>
                              </w:divBdr>
                              <w:divsChild>
                                <w:div w:id="516386203">
                                  <w:marLeft w:val="0"/>
                                  <w:marRight w:val="0"/>
                                  <w:marTop w:val="0"/>
                                  <w:marBottom w:val="0"/>
                                  <w:divBdr>
                                    <w:top w:val="none" w:sz="0" w:space="0" w:color="auto"/>
                                    <w:left w:val="none" w:sz="0" w:space="0" w:color="auto"/>
                                    <w:bottom w:val="none" w:sz="0" w:space="0" w:color="auto"/>
                                    <w:right w:val="none" w:sz="0" w:space="0" w:color="auto"/>
                                  </w:divBdr>
                                  <w:divsChild>
                                    <w:div w:id="497616120">
                                      <w:marLeft w:val="0"/>
                                      <w:marRight w:val="0"/>
                                      <w:marTop w:val="0"/>
                                      <w:marBottom w:val="0"/>
                                      <w:divBdr>
                                        <w:top w:val="none" w:sz="0" w:space="0" w:color="auto"/>
                                        <w:left w:val="none" w:sz="0" w:space="0" w:color="auto"/>
                                        <w:bottom w:val="none" w:sz="0" w:space="0" w:color="auto"/>
                                        <w:right w:val="none" w:sz="0" w:space="0" w:color="auto"/>
                                      </w:divBdr>
                                      <w:divsChild>
                                        <w:div w:id="1396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50941874">
      <w:bodyDiv w:val="1"/>
      <w:marLeft w:val="0"/>
      <w:marRight w:val="0"/>
      <w:marTop w:val="0"/>
      <w:marBottom w:val="0"/>
      <w:divBdr>
        <w:top w:val="none" w:sz="0" w:space="0" w:color="auto"/>
        <w:left w:val="none" w:sz="0" w:space="0" w:color="auto"/>
        <w:bottom w:val="none" w:sz="0" w:space="0" w:color="auto"/>
        <w:right w:val="none" w:sz="0" w:space="0" w:color="auto"/>
      </w:divBdr>
      <w:divsChild>
        <w:div w:id="757141671">
          <w:marLeft w:val="0"/>
          <w:marRight w:val="0"/>
          <w:marTop w:val="0"/>
          <w:marBottom w:val="0"/>
          <w:divBdr>
            <w:top w:val="none" w:sz="0" w:space="0" w:color="auto"/>
            <w:left w:val="none" w:sz="0" w:space="0" w:color="auto"/>
            <w:bottom w:val="none" w:sz="0" w:space="0" w:color="auto"/>
            <w:right w:val="none" w:sz="0" w:space="0" w:color="auto"/>
          </w:divBdr>
          <w:divsChild>
            <w:div w:id="294143926">
              <w:marLeft w:val="0"/>
              <w:marRight w:val="0"/>
              <w:marTop w:val="0"/>
              <w:marBottom w:val="0"/>
              <w:divBdr>
                <w:top w:val="none" w:sz="0" w:space="0" w:color="auto"/>
                <w:left w:val="none" w:sz="0" w:space="0" w:color="auto"/>
                <w:bottom w:val="none" w:sz="0" w:space="0" w:color="auto"/>
                <w:right w:val="none" w:sz="0" w:space="0" w:color="auto"/>
              </w:divBdr>
              <w:divsChild>
                <w:div w:id="1516578325">
                  <w:marLeft w:val="0"/>
                  <w:marRight w:val="0"/>
                  <w:marTop w:val="0"/>
                  <w:marBottom w:val="0"/>
                  <w:divBdr>
                    <w:top w:val="none" w:sz="0" w:space="0" w:color="auto"/>
                    <w:left w:val="none" w:sz="0" w:space="0" w:color="auto"/>
                    <w:bottom w:val="none" w:sz="0" w:space="0" w:color="auto"/>
                    <w:right w:val="none" w:sz="0" w:space="0" w:color="auto"/>
                  </w:divBdr>
                  <w:divsChild>
                    <w:div w:id="1958096364">
                      <w:marLeft w:val="0"/>
                      <w:marRight w:val="0"/>
                      <w:marTop w:val="0"/>
                      <w:marBottom w:val="0"/>
                      <w:divBdr>
                        <w:top w:val="none" w:sz="0" w:space="0" w:color="auto"/>
                        <w:left w:val="none" w:sz="0" w:space="0" w:color="auto"/>
                        <w:bottom w:val="none" w:sz="0" w:space="0" w:color="auto"/>
                        <w:right w:val="none" w:sz="0" w:space="0" w:color="auto"/>
                      </w:divBdr>
                      <w:divsChild>
                        <w:div w:id="675962149">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1721129263">
      <w:bodyDiv w:val="1"/>
      <w:marLeft w:val="0"/>
      <w:marRight w:val="0"/>
      <w:marTop w:val="0"/>
      <w:marBottom w:val="0"/>
      <w:divBdr>
        <w:top w:val="none" w:sz="0" w:space="0" w:color="auto"/>
        <w:left w:val="none" w:sz="0" w:space="0" w:color="auto"/>
        <w:bottom w:val="none" w:sz="0" w:space="0" w:color="auto"/>
        <w:right w:val="none" w:sz="0" w:space="0" w:color="auto"/>
      </w:divBdr>
      <w:divsChild>
        <w:div w:id="1262299555">
          <w:marLeft w:val="0"/>
          <w:marRight w:val="0"/>
          <w:marTop w:val="0"/>
          <w:marBottom w:val="0"/>
          <w:divBdr>
            <w:top w:val="none" w:sz="0" w:space="0" w:color="auto"/>
            <w:left w:val="none" w:sz="0" w:space="0" w:color="auto"/>
            <w:bottom w:val="none" w:sz="0" w:space="0" w:color="auto"/>
            <w:right w:val="none" w:sz="0" w:space="0" w:color="auto"/>
          </w:divBdr>
          <w:divsChild>
            <w:div w:id="480200864">
              <w:marLeft w:val="0"/>
              <w:marRight w:val="0"/>
              <w:marTop w:val="0"/>
              <w:marBottom w:val="0"/>
              <w:divBdr>
                <w:top w:val="none" w:sz="0" w:space="0" w:color="auto"/>
                <w:left w:val="none" w:sz="0" w:space="0" w:color="auto"/>
                <w:bottom w:val="none" w:sz="0" w:space="0" w:color="auto"/>
                <w:right w:val="none" w:sz="0" w:space="0" w:color="auto"/>
              </w:divBdr>
              <w:divsChild>
                <w:div w:id="2098673055">
                  <w:marLeft w:val="0"/>
                  <w:marRight w:val="0"/>
                  <w:marTop w:val="0"/>
                  <w:marBottom w:val="0"/>
                  <w:divBdr>
                    <w:top w:val="none" w:sz="0" w:space="0" w:color="auto"/>
                    <w:left w:val="none" w:sz="0" w:space="0" w:color="auto"/>
                    <w:bottom w:val="none" w:sz="0" w:space="0" w:color="auto"/>
                    <w:right w:val="none" w:sz="0" w:space="0" w:color="auto"/>
                  </w:divBdr>
                  <w:divsChild>
                    <w:div w:id="483274465">
                      <w:marLeft w:val="0"/>
                      <w:marRight w:val="0"/>
                      <w:marTop w:val="0"/>
                      <w:marBottom w:val="0"/>
                      <w:divBdr>
                        <w:top w:val="none" w:sz="0" w:space="0" w:color="auto"/>
                        <w:left w:val="none" w:sz="0" w:space="0" w:color="auto"/>
                        <w:bottom w:val="none" w:sz="0" w:space="0" w:color="auto"/>
                        <w:right w:val="none" w:sz="0" w:space="0" w:color="auto"/>
                      </w:divBdr>
                      <w:divsChild>
                        <w:div w:id="368798271">
                          <w:marLeft w:val="0"/>
                          <w:marRight w:val="0"/>
                          <w:marTop w:val="0"/>
                          <w:marBottom w:val="0"/>
                          <w:divBdr>
                            <w:top w:val="none" w:sz="0" w:space="0" w:color="auto"/>
                            <w:left w:val="none" w:sz="0" w:space="0" w:color="auto"/>
                            <w:bottom w:val="none" w:sz="0" w:space="0" w:color="auto"/>
                            <w:right w:val="none" w:sz="0" w:space="0" w:color="auto"/>
                          </w:divBdr>
                          <w:divsChild>
                            <w:div w:id="243417266">
                              <w:marLeft w:val="0"/>
                              <w:marRight w:val="0"/>
                              <w:marTop w:val="0"/>
                              <w:marBottom w:val="0"/>
                              <w:divBdr>
                                <w:top w:val="none" w:sz="0" w:space="0" w:color="auto"/>
                                <w:left w:val="none" w:sz="0" w:space="0" w:color="auto"/>
                                <w:bottom w:val="none" w:sz="0" w:space="0" w:color="auto"/>
                                <w:right w:val="none" w:sz="0" w:space="0" w:color="auto"/>
                              </w:divBdr>
                              <w:divsChild>
                                <w:div w:id="571819160">
                                  <w:marLeft w:val="0"/>
                                  <w:marRight w:val="0"/>
                                  <w:marTop w:val="0"/>
                                  <w:marBottom w:val="0"/>
                                  <w:divBdr>
                                    <w:top w:val="none" w:sz="0" w:space="0" w:color="auto"/>
                                    <w:left w:val="none" w:sz="0" w:space="0" w:color="auto"/>
                                    <w:bottom w:val="none" w:sz="0" w:space="0" w:color="auto"/>
                                    <w:right w:val="none" w:sz="0" w:space="0" w:color="auto"/>
                                  </w:divBdr>
                                  <w:divsChild>
                                    <w:div w:id="69012238">
                                      <w:marLeft w:val="0"/>
                                      <w:marRight w:val="0"/>
                                      <w:marTop w:val="0"/>
                                      <w:marBottom w:val="0"/>
                                      <w:divBdr>
                                        <w:top w:val="none" w:sz="0" w:space="0" w:color="auto"/>
                                        <w:left w:val="none" w:sz="0" w:space="0" w:color="auto"/>
                                        <w:bottom w:val="none" w:sz="0" w:space="0" w:color="auto"/>
                                        <w:right w:val="none" w:sz="0" w:space="0" w:color="auto"/>
                                      </w:divBdr>
                                      <w:divsChild>
                                        <w:div w:id="184179398">
                                          <w:marLeft w:val="0"/>
                                          <w:marRight w:val="0"/>
                                          <w:marTop w:val="0"/>
                                          <w:marBottom w:val="0"/>
                                          <w:divBdr>
                                            <w:top w:val="none" w:sz="0" w:space="0" w:color="auto"/>
                                            <w:left w:val="none" w:sz="0" w:space="0" w:color="auto"/>
                                            <w:bottom w:val="none" w:sz="0" w:space="0" w:color="auto"/>
                                            <w:right w:val="none" w:sz="0" w:space="0" w:color="auto"/>
                                          </w:divBdr>
                                          <w:divsChild>
                                            <w:div w:id="172255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40636415">
      <w:bodyDiv w:val="1"/>
      <w:marLeft w:val="0"/>
      <w:marRight w:val="0"/>
      <w:marTop w:val="0"/>
      <w:marBottom w:val="0"/>
      <w:divBdr>
        <w:top w:val="none" w:sz="0" w:space="0" w:color="auto"/>
        <w:left w:val="none" w:sz="0" w:space="0" w:color="auto"/>
        <w:bottom w:val="none" w:sz="0" w:space="0" w:color="auto"/>
        <w:right w:val="none" w:sz="0" w:space="0" w:color="auto"/>
      </w:divBdr>
      <w:divsChild>
        <w:div w:id="73864012">
          <w:marLeft w:val="0"/>
          <w:marRight w:val="0"/>
          <w:marTop w:val="0"/>
          <w:marBottom w:val="0"/>
          <w:divBdr>
            <w:top w:val="none" w:sz="0" w:space="0" w:color="auto"/>
            <w:left w:val="none" w:sz="0" w:space="0" w:color="auto"/>
            <w:bottom w:val="none" w:sz="0" w:space="0" w:color="auto"/>
            <w:right w:val="none" w:sz="0" w:space="0" w:color="auto"/>
          </w:divBdr>
          <w:divsChild>
            <w:div w:id="1288199925">
              <w:marLeft w:val="0"/>
              <w:marRight w:val="0"/>
              <w:marTop w:val="0"/>
              <w:marBottom w:val="0"/>
              <w:divBdr>
                <w:top w:val="none" w:sz="0" w:space="0" w:color="auto"/>
                <w:left w:val="none" w:sz="0" w:space="0" w:color="auto"/>
                <w:bottom w:val="none" w:sz="0" w:space="0" w:color="auto"/>
                <w:right w:val="none" w:sz="0" w:space="0" w:color="auto"/>
              </w:divBdr>
              <w:divsChild>
                <w:div w:id="244387823">
                  <w:marLeft w:val="450"/>
                  <w:marRight w:val="450"/>
                  <w:marTop w:val="0"/>
                  <w:marBottom w:val="225"/>
                  <w:divBdr>
                    <w:top w:val="none" w:sz="0" w:space="0" w:color="auto"/>
                    <w:left w:val="none" w:sz="0" w:space="0" w:color="auto"/>
                    <w:bottom w:val="none" w:sz="0" w:space="0" w:color="auto"/>
                    <w:right w:val="none" w:sz="0" w:space="0" w:color="auto"/>
                  </w:divBdr>
                  <w:divsChild>
                    <w:div w:id="1474757550">
                      <w:marLeft w:val="0"/>
                      <w:marRight w:val="0"/>
                      <w:marTop w:val="0"/>
                      <w:marBottom w:val="0"/>
                      <w:divBdr>
                        <w:top w:val="none" w:sz="0" w:space="0" w:color="auto"/>
                        <w:left w:val="none" w:sz="0" w:space="0" w:color="auto"/>
                        <w:bottom w:val="none" w:sz="0" w:space="0" w:color="auto"/>
                        <w:right w:val="none" w:sz="0" w:space="0" w:color="auto"/>
                      </w:divBdr>
                      <w:divsChild>
                        <w:div w:id="1495757227">
                          <w:marLeft w:val="0"/>
                          <w:marRight w:val="0"/>
                          <w:marTop w:val="0"/>
                          <w:marBottom w:val="0"/>
                          <w:divBdr>
                            <w:top w:val="none" w:sz="0" w:space="0" w:color="auto"/>
                            <w:left w:val="none" w:sz="0" w:space="0" w:color="auto"/>
                            <w:bottom w:val="none" w:sz="0" w:space="0" w:color="auto"/>
                            <w:right w:val="none" w:sz="0" w:space="0" w:color="auto"/>
                          </w:divBdr>
                          <w:divsChild>
                            <w:div w:id="183487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657566">
                      <w:marLeft w:val="0"/>
                      <w:marRight w:val="0"/>
                      <w:marTop w:val="0"/>
                      <w:marBottom w:val="0"/>
                      <w:divBdr>
                        <w:top w:val="none" w:sz="0" w:space="0" w:color="auto"/>
                        <w:left w:val="none" w:sz="0" w:space="0" w:color="auto"/>
                        <w:bottom w:val="none" w:sz="0" w:space="0" w:color="auto"/>
                        <w:right w:val="none" w:sz="0" w:space="0" w:color="auto"/>
                      </w:divBdr>
                    </w:div>
                  </w:divsChild>
                </w:div>
                <w:div w:id="1057818880">
                  <w:marLeft w:val="0"/>
                  <w:marRight w:val="0"/>
                  <w:marTop w:val="0"/>
                  <w:marBottom w:val="0"/>
                  <w:divBdr>
                    <w:top w:val="none" w:sz="0" w:space="0" w:color="auto"/>
                    <w:left w:val="none" w:sz="0" w:space="0" w:color="auto"/>
                    <w:bottom w:val="none" w:sz="0" w:space="0" w:color="auto"/>
                    <w:right w:val="none" w:sz="0" w:space="0" w:color="auto"/>
                  </w:divBdr>
                  <w:divsChild>
                    <w:div w:id="348676384">
                      <w:marLeft w:val="0"/>
                      <w:marRight w:val="0"/>
                      <w:marTop w:val="0"/>
                      <w:marBottom w:val="0"/>
                      <w:divBdr>
                        <w:top w:val="none" w:sz="0" w:space="0" w:color="auto"/>
                        <w:left w:val="none" w:sz="0" w:space="0" w:color="auto"/>
                        <w:bottom w:val="none" w:sz="0" w:space="0" w:color="auto"/>
                        <w:right w:val="none" w:sz="0" w:space="0" w:color="auto"/>
                      </w:divBdr>
                      <w:divsChild>
                        <w:div w:id="1507209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5375643">
      <w:bodyDiv w:val="1"/>
      <w:marLeft w:val="0"/>
      <w:marRight w:val="0"/>
      <w:marTop w:val="0"/>
      <w:marBottom w:val="0"/>
      <w:divBdr>
        <w:top w:val="none" w:sz="0" w:space="0" w:color="auto"/>
        <w:left w:val="none" w:sz="0" w:space="0" w:color="auto"/>
        <w:bottom w:val="none" w:sz="0" w:space="0" w:color="auto"/>
        <w:right w:val="none" w:sz="0" w:space="0" w:color="auto"/>
      </w:divBdr>
      <w:divsChild>
        <w:div w:id="49621111">
          <w:marLeft w:val="0"/>
          <w:marRight w:val="0"/>
          <w:marTop w:val="0"/>
          <w:marBottom w:val="0"/>
          <w:divBdr>
            <w:top w:val="none" w:sz="0" w:space="0" w:color="auto"/>
            <w:left w:val="none" w:sz="0" w:space="0" w:color="auto"/>
            <w:bottom w:val="none" w:sz="0" w:space="0" w:color="auto"/>
            <w:right w:val="none" w:sz="0" w:space="0" w:color="auto"/>
          </w:divBdr>
          <w:divsChild>
            <w:div w:id="832913165">
              <w:marLeft w:val="0"/>
              <w:marRight w:val="0"/>
              <w:marTop w:val="0"/>
              <w:marBottom w:val="0"/>
              <w:divBdr>
                <w:top w:val="none" w:sz="0" w:space="0" w:color="auto"/>
                <w:left w:val="none" w:sz="0" w:space="0" w:color="auto"/>
                <w:bottom w:val="none" w:sz="0" w:space="0" w:color="auto"/>
                <w:right w:val="none" w:sz="0" w:space="0" w:color="auto"/>
              </w:divBdr>
              <w:divsChild>
                <w:div w:id="87577714">
                  <w:marLeft w:val="0"/>
                  <w:marRight w:val="0"/>
                  <w:marTop w:val="0"/>
                  <w:marBottom w:val="0"/>
                  <w:divBdr>
                    <w:top w:val="none" w:sz="0" w:space="0" w:color="auto"/>
                    <w:left w:val="none" w:sz="0" w:space="0" w:color="auto"/>
                    <w:bottom w:val="none" w:sz="0" w:space="0" w:color="auto"/>
                    <w:right w:val="none" w:sz="0" w:space="0" w:color="auto"/>
                  </w:divBdr>
                  <w:divsChild>
                    <w:div w:id="739056582">
                      <w:marLeft w:val="0"/>
                      <w:marRight w:val="0"/>
                      <w:marTop w:val="0"/>
                      <w:marBottom w:val="0"/>
                      <w:divBdr>
                        <w:top w:val="none" w:sz="0" w:space="0" w:color="auto"/>
                        <w:left w:val="none" w:sz="0" w:space="0" w:color="auto"/>
                        <w:bottom w:val="none" w:sz="0" w:space="0" w:color="auto"/>
                        <w:right w:val="none" w:sz="0" w:space="0" w:color="auto"/>
                      </w:divBdr>
                      <w:divsChild>
                        <w:div w:id="1192450639">
                          <w:marLeft w:val="0"/>
                          <w:marRight w:val="0"/>
                          <w:marTop w:val="0"/>
                          <w:marBottom w:val="0"/>
                          <w:divBdr>
                            <w:top w:val="none" w:sz="0" w:space="0" w:color="auto"/>
                            <w:left w:val="none" w:sz="0" w:space="0" w:color="auto"/>
                            <w:bottom w:val="none" w:sz="0" w:space="0" w:color="auto"/>
                            <w:right w:val="none" w:sz="0" w:space="0" w:color="auto"/>
                          </w:divBdr>
                          <w:divsChild>
                            <w:div w:id="1369188166">
                              <w:marLeft w:val="0"/>
                              <w:marRight w:val="0"/>
                              <w:marTop w:val="0"/>
                              <w:marBottom w:val="0"/>
                              <w:divBdr>
                                <w:top w:val="none" w:sz="0" w:space="0" w:color="auto"/>
                                <w:left w:val="none" w:sz="0" w:space="0" w:color="auto"/>
                                <w:bottom w:val="none" w:sz="0" w:space="0" w:color="auto"/>
                                <w:right w:val="none" w:sz="0" w:space="0" w:color="auto"/>
                              </w:divBdr>
                              <w:divsChild>
                                <w:div w:id="473374464">
                                  <w:marLeft w:val="0"/>
                                  <w:marRight w:val="0"/>
                                  <w:marTop w:val="0"/>
                                  <w:marBottom w:val="0"/>
                                  <w:divBdr>
                                    <w:top w:val="none" w:sz="0" w:space="0" w:color="auto"/>
                                    <w:left w:val="none" w:sz="0" w:space="0" w:color="auto"/>
                                    <w:bottom w:val="none" w:sz="0" w:space="0" w:color="auto"/>
                                    <w:right w:val="none" w:sz="0" w:space="0" w:color="auto"/>
                                  </w:divBdr>
                                  <w:divsChild>
                                    <w:div w:id="517280950">
                                      <w:marLeft w:val="0"/>
                                      <w:marRight w:val="0"/>
                                      <w:marTop w:val="0"/>
                                      <w:marBottom w:val="0"/>
                                      <w:divBdr>
                                        <w:top w:val="none" w:sz="0" w:space="0" w:color="auto"/>
                                        <w:left w:val="none" w:sz="0" w:space="0" w:color="auto"/>
                                        <w:bottom w:val="none" w:sz="0" w:space="0" w:color="auto"/>
                                        <w:right w:val="none" w:sz="0" w:space="0" w:color="auto"/>
                                      </w:divBdr>
                                      <w:divsChild>
                                        <w:div w:id="1859274421">
                                          <w:marLeft w:val="0"/>
                                          <w:marRight w:val="0"/>
                                          <w:marTop w:val="0"/>
                                          <w:marBottom w:val="0"/>
                                          <w:divBdr>
                                            <w:top w:val="none" w:sz="0" w:space="0" w:color="auto"/>
                                            <w:left w:val="none" w:sz="0" w:space="0" w:color="auto"/>
                                            <w:bottom w:val="none" w:sz="0" w:space="0" w:color="auto"/>
                                            <w:right w:val="none" w:sz="0" w:space="0" w:color="auto"/>
                                          </w:divBdr>
                                          <w:divsChild>
                                            <w:div w:id="998925655">
                                              <w:marLeft w:val="0"/>
                                              <w:marRight w:val="0"/>
                                              <w:marTop w:val="0"/>
                                              <w:marBottom w:val="0"/>
                                              <w:divBdr>
                                                <w:top w:val="none" w:sz="0" w:space="0" w:color="auto"/>
                                                <w:left w:val="none" w:sz="0" w:space="0" w:color="auto"/>
                                                <w:bottom w:val="none" w:sz="0" w:space="0" w:color="auto"/>
                                                <w:right w:val="none" w:sz="0" w:space="0" w:color="auto"/>
                                              </w:divBdr>
                                              <w:divsChild>
                                                <w:div w:id="1134715418">
                                                  <w:marLeft w:val="0"/>
                                                  <w:marRight w:val="0"/>
                                                  <w:marTop w:val="0"/>
                                                  <w:marBottom w:val="0"/>
                                                  <w:divBdr>
                                                    <w:top w:val="none" w:sz="0" w:space="0" w:color="auto"/>
                                                    <w:left w:val="none" w:sz="0" w:space="0" w:color="auto"/>
                                                    <w:bottom w:val="none" w:sz="0" w:space="0" w:color="auto"/>
                                                    <w:right w:val="none" w:sz="0" w:space="0" w:color="auto"/>
                                                  </w:divBdr>
                                                </w:div>
                                                <w:div w:id="91679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84973561">
      <w:bodyDiv w:val="1"/>
      <w:marLeft w:val="0"/>
      <w:marRight w:val="0"/>
      <w:marTop w:val="0"/>
      <w:marBottom w:val="0"/>
      <w:divBdr>
        <w:top w:val="none" w:sz="0" w:space="0" w:color="auto"/>
        <w:left w:val="none" w:sz="0" w:space="0" w:color="auto"/>
        <w:bottom w:val="none" w:sz="0" w:space="0" w:color="auto"/>
        <w:right w:val="none" w:sz="0" w:space="0" w:color="auto"/>
      </w:divBdr>
      <w:divsChild>
        <w:div w:id="221672479">
          <w:marLeft w:val="0"/>
          <w:marRight w:val="0"/>
          <w:marTop w:val="0"/>
          <w:marBottom w:val="0"/>
          <w:divBdr>
            <w:top w:val="none" w:sz="0" w:space="0" w:color="auto"/>
            <w:left w:val="none" w:sz="0" w:space="0" w:color="auto"/>
            <w:bottom w:val="none" w:sz="0" w:space="0" w:color="auto"/>
            <w:right w:val="none" w:sz="0" w:space="0" w:color="auto"/>
          </w:divBdr>
          <w:divsChild>
            <w:div w:id="2098478982">
              <w:marLeft w:val="0"/>
              <w:marRight w:val="0"/>
              <w:marTop w:val="0"/>
              <w:marBottom w:val="0"/>
              <w:divBdr>
                <w:top w:val="none" w:sz="0" w:space="0" w:color="auto"/>
                <w:left w:val="none" w:sz="0" w:space="0" w:color="auto"/>
                <w:bottom w:val="none" w:sz="0" w:space="0" w:color="auto"/>
                <w:right w:val="none" w:sz="0" w:space="0" w:color="auto"/>
              </w:divBdr>
              <w:divsChild>
                <w:div w:id="759719302">
                  <w:marLeft w:val="0"/>
                  <w:marRight w:val="0"/>
                  <w:marTop w:val="0"/>
                  <w:marBottom w:val="0"/>
                  <w:divBdr>
                    <w:top w:val="none" w:sz="0" w:space="0" w:color="auto"/>
                    <w:left w:val="none" w:sz="0" w:space="0" w:color="auto"/>
                    <w:bottom w:val="none" w:sz="0" w:space="0" w:color="auto"/>
                    <w:right w:val="none" w:sz="0" w:space="0" w:color="auto"/>
                  </w:divBdr>
                  <w:divsChild>
                    <w:div w:id="897395119">
                      <w:marLeft w:val="0"/>
                      <w:marRight w:val="0"/>
                      <w:marTop w:val="0"/>
                      <w:marBottom w:val="0"/>
                      <w:divBdr>
                        <w:top w:val="none" w:sz="0" w:space="0" w:color="auto"/>
                        <w:left w:val="none" w:sz="0" w:space="0" w:color="auto"/>
                        <w:bottom w:val="none" w:sz="0" w:space="0" w:color="auto"/>
                        <w:right w:val="none" w:sz="0" w:space="0" w:color="auto"/>
                      </w:divBdr>
                      <w:divsChild>
                        <w:div w:id="1250312395">
                          <w:marLeft w:val="0"/>
                          <w:marRight w:val="0"/>
                          <w:marTop w:val="0"/>
                          <w:marBottom w:val="0"/>
                          <w:divBdr>
                            <w:top w:val="none" w:sz="0" w:space="0" w:color="auto"/>
                            <w:left w:val="none" w:sz="0" w:space="0" w:color="auto"/>
                            <w:bottom w:val="none" w:sz="0" w:space="0" w:color="auto"/>
                            <w:right w:val="none" w:sz="0" w:space="0" w:color="auto"/>
                          </w:divBdr>
                          <w:divsChild>
                            <w:div w:id="1679767321">
                              <w:marLeft w:val="0"/>
                              <w:marRight w:val="0"/>
                              <w:marTop w:val="0"/>
                              <w:marBottom w:val="0"/>
                              <w:divBdr>
                                <w:top w:val="none" w:sz="0" w:space="0" w:color="auto"/>
                                <w:left w:val="none" w:sz="0" w:space="0" w:color="auto"/>
                                <w:bottom w:val="none" w:sz="0" w:space="0" w:color="auto"/>
                                <w:right w:val="none" w:sz="0" w:space="0" w:color="auto"/>
                              </w:divBdr>
                              <w:divsChild>
                                <w:div w:id="460805989">
                                  <w:marLeft w:val="0"/>
                                  <w:marRight w:val="0"/>
                                  <w:marTop w:val="0"/>
                                  <w:marBottom w:val="0"/>
                                  <w:divBdr>
                                    <w:top w:val="none" w:sz="0" w:space="0" w:color="auto"/>
                                    <w:left w:val="none" w:sz="0" w:space="0" w:color="auto"/>
                                    <w:bottom w:val="none" w:sz="0" w:space="0" w:color="auto"/>
                                    <w:right w:val="none" w:sz="0" w:space="0" w:color="auto"/>
                                  </w:divBdr>
                                  <w:divsChild>
                                    <w:div w:id="49958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europa.eu/youth/NO/education-and-training/school-and-university_cs" TargetMode="External"/><Relationship Id="rId13" Type="http://schemas.openxmlformats.org/officeDocument/2006/relationships/hyperlink" Target="http://www.uhr.no/om_uhr/about_uhr_1" TargetMode="External"/><Relationship Id="rId18" Type="http://schemas.openxmlformats.org/officeDocument/2006/relationships/hyperlink" Target="http://www.regjeringen.no/en/dep/kd/Selected-topics/higher-education.html?id=1415" TargetMode="External"/><Relationship Id="rId26" Type="http://schemas.openxmlformats.org/officeDocument/2006/relationships/hyperlink" Target="http://www.uhr.no/om_uhr/styret/styremedlemmer" TargetMode="External"/><Relationship Id="rId39"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www.ssb.no/en/utdanning/nokkeltall" TargetMode="External"/><Relationship Id="rId34" Type="http://schemas.openxmlformats.org/officeDocument/2006/relationships/hyperlink" Target="http://www.nokut.no/en/Universities-and-university-colleges/Excellent-quality-in-higher-education/Centres-of-Excellence-in-Higher-Education/Applications-2013/"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ssb.no/en/utdanning/nokkeltall" TargetMode="External"/><Relationship Id="rId17" Type="http://schemas.openxmlformats.org/officeDocument/2006/relationships/hyperlink" Target="http://www.studyinnorway.no/Education-system/Norwegian-higher-education-system" TargetMode="External"/><Relationship Id="rId25" Type="http://schemas.openxmlformats.org/officeDocument/2006/relationships/image" Target="media/image5.tmp"/><Relationship Id="rId33" Type="http://schemas.openxmlformats.org/officeDocument/2006/relationships/hyperlink" Target="http://www.nokut.no/Documents/NOKUT/Artikkelbibliotek/UA-enhet/SFU/Soknader_2013/Feedbacks/Assessment_finalists_and_feedbacks_2013.pdf" TargetMode="Externa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orldtop20.org/the-worlds-best-20-education-systems-rankings-third-quarter-report" TargetMode="External"/><Relationship Id="rId20" Type="http://schemas.openxmlformats.org/officeDocument/2006/relationships/image" Target="media/image2.tmp"/><Relationship Id="rId29" Type="http://schemas.openxmlformats.org/officeDocument/2006/relationships/image" Target="media/image7.tmp"/><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dir.no/Stottemeny/English/" TargetMode="External"/><Relationship Id="rId24" Type="http://schemas.openxmlformats.org/officeDocument/2006/relationships/hyperlink" Target="http://www.uhr.no/om_uhr/about_uhr_1" TargetMode="External"/><Relationship Id="rId32" Type="http://schemas.openxmlformats.org/officeDocument/2006/relationships/hyperlink" Target="http://www.nokut.no/en/Universities-and-university-colleges/Excellent-quality-in-higher-education/Centres-of-Excellence-in-Higher-Education/International-expert-committe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www.nokut.no/en/Universities-and-university-colleges/" TargetMode="External"/><Relationship Id="rId23" Type="http://schemas.openxmlformats.org/officeDocument/2006/relationships/image" Target="media/image4.tmp"/><Relationship Id="rId28" Type="http://schemas.openxmlformats.org/officeDocument/2006/relationships/hyperlink" Target="http://www.samordnaopptak.no/info/english/" TargetMode="External"/><Relationship Id="rId36" Type="http://schemas.openxmlformats.org/officeDocument/2006/relationships/header" Target="header2.xml"/><Relationship Id="rId10" Type="http://schemas.openxmlformats.org/officeDocument/2006/relationships/hyperlink" Target="https://webgate.ec.europa.eu/fpfis/mwikis/eurydice/index.php/Norway:Overview" TargetMode="External"/><Relationship Id="rId19" Type="http://schemas.openxmlformats.org/officeDocument/2006/relationships/image" Target="media/image1.tmp"/><Relationship Id="rId31" Type="http://schemas.openxmlformats.org/officeDocument/2006/relationships/image" Target="media/image8.tmp"/><Relationship Id="rId4" Type="http://schemas.openxmlformats.org/officeDocument/2006/relationships/settings" Target="settings.xml"/><Relationship Id="rId9" Type="http://schemas.openxmlformats.org/officeDocument/2006/relationships/hyperlink" Target="http://www.regjeringen.no/en/dep/kd/Selected-topics/higher-education.html?id=1415" TargetMode="External"/><Relationship Id="rId14" Type="http://schemas.openxmlformats.org/officeDocument/2006/relationships/hyperlink" Target="http://www.samordnaopptak.no/info/english/" TargetMode="External"/><Relationship Id="rId22" Type="http://schemas.openxmlformats.org/officeDocument/2006/relationships/image" Target="media/image3.tmp"/><Relationship Id="rId27" Type="http://schemas.openxmlformats.org/officeDocument/2006/relationships/image" Target="media/image6.tmp"/><Relationship Id="rId30" Type="http://schemas.openxmlformats.org/officeDocument/2006/relationships/hyperlink" Target="http://www.nokut.no/en/Universities-and-university-colleges/" TargetMode="External"/><Relationship Id="rId35"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FEEEB0-DDE7-4A08-9E72-B3DEC9185E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14</Pages>
  <Words>2361</Words>
  <Characters>13936</Characters>
  <Application>Microsoft Office Word</Application>
  <DocSecurity>0</DocSecurity>
  <Lines>116</Lines>
  <Paragraphs>32</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Tieto</Company>
  <LinksUpToDate>false</LinksUpToDate>
  <CharactersWithSpaces>16265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soldapre</dc:creator>
  <cp:lastModifiedBy>Šťavová Jindra</cp:lastModifiedBy>
  <cp:revision>5</cp:revision>
  <dcterms:created xsi:type="dcterms:W3CDTF">2015-10-09T07:54:00Z</dcterms:created>
  <dcterms:modified xsi:type="dcterms:W3CDTF">2015-10-09T09:46:00Z</dcterms:modified>
</cp:coreProperties>
</file>