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1.xml" ContentType="application/vnd.openxmlformats-officedocument.drawingml.chart+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charts/chart2.xml" ContentType="application/vnd.openxmlformats-officedocument.drawingml.chart+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diagrams/data13.xml" ContentType="application/vnd.openxmlformats-officedocument.drawingml.diagramData+xml"/>
  <Override PartName="/word/diagrams/layout13.xml" ContentType="application/vnd.openxmlformats-officedocument.drawingml.diagramLayout+xml"/>
  <Override PartName="/word/diagrams/quickStyle13.xml" ContentType="application/vnd.openxmlformats-officedocument.drawingml.diagramStyle+xml"/>
  <Override PartName="/word/diagrams/colors13.xml" ContentType="application/vnd.openxmlformats-officedocument.drawingml.diagramColors+xml"/>
  <Override PartName="/word/diagrams/drawing13.xml" ContentType="application/vnd.ms-office.drawingml.diagramDrawing+xml"/>
  <Override PartName="/word/diagrams/data14.xml" ContentType="application/vnd.openxmlformats-officedocument.drawingml.diagramData+xml"/>
  <Override PartName="/word/diagrams/layout14.xml" ContentType="application/vnd.openxmlformats-officedocument.drawingml.diagramLayout+xml"/>
  <Override PartName="/word/diagrams/quickStyle14.xml" ContentType="application/vnd.openxmlformats-officedocument.drawingml.diagramStyle+xml"/>
  <Override PartName="/word/diagrams/colors14.xml" ContentType="application/vnd.openxmlformats-officedocument.drawingml.diagramColors+xml"/>
  <Override PartName="/word/diagrams/drawing14.xml" ContentType="application/vnd.ms-office.drawingml.diagramDrawing+xml"/>
  <Override PartName="/word/diagrams/data15.xml" ContentType="application/vnd.openxmlformats-officedocument.drawingml.diagramData+xml"/>
  <Override PartName="/word/diagrams/layout15.xml" ContentType="application/vnd.openxmlformats-officedocument.drawingml.diagramLayout+xml"/>
  <Override PartName="/word/diagrams/quickStyle15.xml" ContentType="application/vnd.openxmlformats-officedocument.drawingml.diagramStyle+xml"/>
  <Override PartName="/word/diagrams/colors15.xml" ContentType="application/vnd.openxmlformats-officedocument.drawingml.diagramColors+xml"/>
  <Override PartName="/word/diagrams/drawing15.xml" ContentType="application/vnd.ms-office.drawingml.diagramDrawing+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diagrams/data16.xml" ContentType="application/vnd.openxmlformats-officedocument.drawingml.diagramData+xml"/>
  <Override PartName="/word/diagrams/layout16.xml" ContentType="application/vnd.openxmlformats-officedocument.drawingml.diagramLayout+xml"/>
  <Override PartName="/word/diagrams/quickStyle16.xml" ContentType="application/vnd.openxmlformats-officedocument.drawingml.diagramStyle+xml"/>
  <Override PartName="/word/diagrams/colors16.xml" ContentType="application/vnd.openxmlformats-officedocument.drawingml.diagramColors+xml"/>
  <Override PartName="/word/diagrams/drawing16.xml" ContentType="application/vnd.ms-office.drawingml.diagramDrawing+xml"/>
  <Override PartName="/word/diagrams/data17.xml" ContentType="application/vnd.openxmlformats-officedocument.drawingml.diagramData+xml"/>
  <Override PartName="/word/diagrams/layout17.xml" ContentType="application/vnd.openxmlformats-officedocument.drawingml.diagramLayout+xml"/>
  <Override PartName="/word/diagrams/quickStyle17.xml" ContentType="application/vnd.openxmlformats-officedocument.drawingml.diagramStyle+xml"/>
  <Override PartName="/word/diagrams/colors17.xml" ContentType="application/vnd.openxmlformats-officedocument.drawingml.diagramColors+xml"/>
  <Override PartName="/word/diagrams/drawing17.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94D0D" w:rsidRDefault="00794D0D" w:rsidP="00794D0D">
      <w:pPr>
        <w:pStyle w:val="Nadpis2"/>
      </w:pPr>
      <w:bookmarkStart w:id="0" w:name="_Toc428341458"/>
      <w:bookmarkStart w:id="1" w:name="_Toc429388778"/>
    </w:p>
    <w:p w:rsidR="00794D0D" w:rsidRDefault="00794D0D" w:rsidP="00794D0D">
      <w:pPr>
        <w:pStyle w:val="Nadpis2"/>
      </w:pPr>
    </w:p>
    <w:p w:rsidR="00794D0D" w:rsidRPr="002D1091" w:rsidRDefault="00794D0D" w:rsidP="002D1091">
      <w:pPr>
        <w:pStyle w:val="Nadpis2"/>
        <w:spacing w:before="200" w:line="276" w:lineRule="auto"/>
        <w:ind w:left="7371"/>
        <w:jc w:val="left"/>
        <w:rPr>
          <w:rFonts w:ascii="Cambria" w:hAnsi="Cambria"/>
          <w:b/>
        </w:rPr>
      </w:pPr>
      <w:bookmarkStart w:id="2" w:name="_GoBack"/>
      <w:bookmarkEnd w:id="2"/>
      <w:r w:rsidRPr="002D1091">
        <w:rPr>
          <w:rFonts w:ascii="Cambria" w:hAnsi="Cambria"/>
          <w:b/>
        </w:rPr>
        <w:t>Příloha E</w:t>
      </w:r>
      <w:bookmarkEnd w:id="0"/>
      <w:bookmarkEnd w:id="1"/>
    </w:p>
    <w:p w:rsidR="0000635B" w:rsidRDefault="0000635B" w:rsidP="0000635B">
      <w:pPr>
        <w:spacing w:before="100" w:beforeAutospacing="1" w:after="120"/>
        <w:jc w:val="center"/>
        <w:rPr>
          <w:rFonts w:ascii="Arial" w:hAnsi="Arial" w:cs="Century Gothic"/>
          <w:b/>
          <w:sz w:val="20"/>
        </w:rPr>
      </w:pPr>
    </w:p>
    <w:p w:rsidR="0000635B" w:rsidRDefault="0000635B" w:rsidP="0000635B">
      <w:pPr>
        <w:spacing w:before="100" w:beforeAutospacing="1" w:after="120"/>
        <w:jc w:val="center"/>
        <w:rPr>
          <w:rFonts w:ascii="Arial" w:hAnsi="Arial" w:cs="Century Gothic"/>
          <w:b/>
          <w:sz w:val="20"/>
        </w:rPr>
      </w:pPr>
    </w:p>
    <w:p w:rsidR="0000635B" w:rsidRDefault="0000635B" w:rsidP="0000635B">
      <w:pPr>
        <w:spacing w:before="100" w:beforeAutospacing="1" w:after="120"/>
        <w:jc w:val="center"/>
        <w:rPr>
          <w:rFonts w:ascii="Arial" w:hAnsi="Arial" w:cs="Century Gothic"/>
          <w:b/>
          <w:sz w:val="20"/>
        </w:rPr>
      </w:pPr>
    </w:p>
    <w:p w:rsidR="0000635B" w:rsidRDefault="0000635B" w:rsidP="0000635B">
      <w:pPr>
        <w:spacing w:before="100" w:beforeAutospacing="1" w:after="120"/>
        <w:jc w:val="center"/>
        <w:rPr>
          <w:rStyle w:val="Nzevknihy"/>
          <w:i w:val="0"/>
          <w:sz w:val="44"/>
        </w:rPr>
      </w:pPr>
      <w:r w:rsidRPr="0000635B">
        <w:rPr>
          <w:rStyle w:val="Nzevknihy"/>
          <w:i w:val="0"/>
          <w:sz w:val="44"/>
        </w:rPr>
        <w:t xml:space="preserve">Analýza potřebnosti </w:t>
      </w:r>
    </w:p>
    <w:p w:rsidR="0000635B" w:rsidRPr="0000635B" w:rsidRDefault="0000635B" w:rsidP="0000635B">
      <w:pPr>
        <w:spacing w:before="100" w:beforeAutospacing="1" w:after="120"/>
        <w:jc w:val="center"/>
        <w:rPr>
          <w:rFonts w:ascii="Arial" w:hAnsi="Arial" w:cs="Century Gothic"/>
          <w:b/>
          <w:i/>
          <w:sz w:val="56"/>
        </w:rPr>
      </w:pPr>
      <w:r>
        <w:rPr>
          <w:rStyle w:val="Nzevknihy"/>
          <w:i w:val="0"/>
          <w:sz w:val="44"/>
        </w:rPr>
        <w:t>N</w:t>
      </w:r>
      <w:r w:rsidRPr="0000635B">
        <w:rPr>
          <w:rStyle w:val="Nzevknihy"/>
          <w:i w:val="0"/>
          <w:sz w:val="44"/>
        </w:rPr>
        <w:t>árodního informačního systému vysokých škol</w:t>
      </w:r>
    </w:p>
    <w:p w:rsidR="0000635B" w:rsidRDefault="0000635B" w:rsidP="0000635B">
      <w:pPr>
        <w:spacing w:before="100" w:beforeAutospacing="1" w:after="120"/>
        <w:rPr>
          <w:rFonts w:ascii="Arial" w:hAnsi="Arial" w:cs="Century Gothic"/>
          <w:b/>
          <w:sz w:val="20"/>
        </w:rPr>
      </w:pPr>
    </w:p>
    <w:p w:rsidR="0000635B" w:rsidRDefault="0000635B" w:rsidP="0000635B">
      <w:pPr>
        <w:spacing w:before="100" w:beforeAutospacing="1" w:after="120"/>
        <w:rPr>
          <w:rFonts w:ascii="Arial" w:hAnsi="Arial" w:cs="Century Gothic"/>
          <w:b/>
          <w:sz w:val="20"/>
        </w:rPr>
      </w:pPr>
    </w:p>
    <w:p w:rsidR="0000635B" w:rsidRDefault="0000635B" w:rsidP="0000635B">
      <w:pPr>
        <w:spacing w:before="100" w:beforeAutospacing="1" w:after="120"/>
        <w:rPr>
          <w:rFonts w:ascii="Arial" w:hAnsi="Arial" w:cs="Century Gothic"/>
          <w:b/>
          <w:sz w:val="20"/>
        </w:rPr>
      </w:pPr>
    </w:p>
    <w:p w:rsidR="0000635B" w:rsidRDefault="0000635B" w:rsidP="0000635B">
      <w:pPr>
        <w:spacing w:before="100" w:beforeAutospacing="1" w:after="120"/>
        <w:rPr>
          <w:rFonts w:ascii="Arial" w:hAnsi="Arial" w:cs="Century Gothic"/>
        </w:rPr>
      </w:pPr>
    </w:p>
    <w:p w:rsidR="0000635B" w:rsidRPr="0000635B" w:rsidRDefault="0000635B" w:rsidP="0000635B">
      <w:pPr>
        <w:spacing w:before="100" w:beforeAutospacing="1" w:after="120"/>
        <w:rPr>
          <w:rFonts w:ascii="Arial" w:hAnsi="Arial" w:cs="Century Gothic"/>
          <w:sz w:val="28"/>
        </w:rPr>
      </w:pPr>
      <w:r w:rsidRPr="0000635B">
        <w:rPr>
          <w:rFonts w:ascii="Arial" w:hAnsi="Arial" w:cs="Century Gothic"/>
          <w:sz w:val="28"/>
        </w:rPr>
        <w:t>Marek Šorm</w:t>
      </w:r>
    </w:p>
    <w:p w:rsidR="0000635B" w:rsidRPr="0000635B" w:rsidRDefault="0000635B" w:rsidP="0000635B">
      <w:pPr>
        <w:spacing w:before="100" w:beforeAutospacing="1" w:after="120"/>
        <w:rPr>
          <w:rFonts w:ascii="Arial" w:hAnsi="Arial" w:cs="Century Gothic"/>
          <w:sz w:val="28"/>
        </w:rPr>
      </w:pPr>
      <w:r w:rsidRPr="0000635B">
        <w:rPr>
          <w:rFonts w:ascii="Arial" w:hAnsi="Arial" w:cs="Century Gothic"/>
          <w:sz w:val="28"/>
        </w:rPr>
        <w:t>Jaroslav Kahánek</w:t>
      </w:r>
    </w:p>
    <w:p w:rsidR="0000635B" w:rsidRPr="0000635B" w:rsidRDefault="0000635B" w:rsidP="0000635B">
      <w:pPr>
        <w:spacing w:before="100" w:beforeAutospacing="1" w:after="120"/>
        <w:rPr>
          <w:rFonts w:ascii="Arial" w:hAnsi="Arial" w:cs="Century Gothic"/>
          <w:sz w:val="28"/>
        </w:rPr>
      </w:pPr>
      <w:r w:rsidRPr="0000635B">
        <w:rPr>
          <w:rFonts w:ascii="Arial" w:hAnsi="Arial" w:cs="Century Gothic"/>
          <w:sz w:val="28"/>
        </w:rPr>
        <w:t>TA 05</w:t>
      </w:r>
    </w:p>
    <w:p w:rsidR="0000635B" w:rsidRDefault="0000635B" w:rsidP="0000635B">
      <w:pPr>
        <w:spacing w:before="100" w:beforeAutospacing="1" w:after="120"/>
        <w:rPr>
          <w:rFonts w:ascii="Arial" w:hAnsi="Arial" w:cs="Century Gothic"/>
          <w:b/>
          <w:sz w:val="20"/>
        </w:rPr>
      </w:pPr>
    </w:p>
    <w:p w:rsidR="0000635B" w:rsidRDefault="0000635B" w:rsidP="0000635B">
      <w:pPr>
        <w:spacing w:before="100" w:beforeAutospacing="1" w:after="120"/>
        <w:rPr>
          <w:rFonts w:ascii="Arial" w:hAnsi="Arial" w:cs="Century Gothic"/>
          <w:b/>
          <w:sz w:val="20"/>
        </w:rPr>
      </w:pPr>
    </w:p>
    <w:p w:rsidR="0000635B" w:rsidRDefault="0000635B" w:rsidP="0000635B">
      <w:pPr>
        <w:spacing w:before="100" w:beforeAutospacing="1" w:after="120"/>
        <w:rPr>
          <w:rFonts w:ascii="Arial" w:hAnsi="Arial" w:cs="Century Gothic"/>
          <w:b/>
          <w:sz w:val="20"/>
        </w:rPr>
      </w:pPr>
    </w:p>
    <w:p w:rsidR="0000635B" w:rsidRDefault="0000635B" w:rsidP="0000635B">
      <w:pPr>
        <w:spacing w:before="100" w:beforeAutospacing="1" w:after="120"/>
        <w:rPr>
          <w:rFonts w:ascii="Arial" w:hAnsi="Arial" w:cs="Century Gothic"/>
          <w:b/>
          <w:sz w:val="20"/>
        </w:rPr>
      </w:pPr>
    </w:p>
    <w:p w:rsidR="0000635B" w:rsidRDefault="0000635B" w:rsidP="0000635B">
      <w:pPr>
        <w:spacing w:before="100" w:beforeAutospacing="1" w:after="120"/>
        <w:rPr>
          <w:rFonts w:ascii="Arial" w:hAnsi="Arial" w:cs="Century Gothic"/>
          <w:b/>
          <w:sz w:val="20"/>
        </w:rPr>
      </w:pPr>
    </w:p>
    <w:p w:rsidR="0000635B" w:rsidRDefault="0000635B" w:rsidP="0000635B">
      <w:pPr>
        <w:spacing w:before="100" w:beforeAutospacing="1" w:after="120"/>
        <w:rPr>
          <w:rFonts w:ascii="Arial" w:hAnsi="Arial" w:cs="Century Gothic"/>
          <w:b/>
          <w:sz w:val="20"/>
        </w:rPr>
      </w:pPr>
    </w:p>
    <w:p w:rsidR="0000635B" w:rsidRPr="003D0858" w:rsidRDefault="0000635B" w:rsidP="0000635B">
      <w:pPr>
        <w:spacing w:before="100" w:beforeAutospacing="1" w:after="120"/>
        <w:jc w:val="center"/>
        <w:rPr>
          <w:rFonts w:ascii="Arial" w:hAnsi="Arial" w:cs="Century Gothic"/>
          <w:b/>
          <w:sz w:val="28"/>
        </w:rPr>
      </w:pPr>
      <w:r w:rsidRPr="003D0858">
        <w:rPr>
          <w:rFonts w:ascii="Arial" w:hAnsi="Arial" w:cs="Century Gothic"/>
          <w:b/>
          <w:sz w:val="28"/>
        </w:rPr>
        <w:t>ZÁŘÍ 2015</w:t>
      </w:r>
    </w:p>
    <w:p w:rsidR="0000635B" w:rsidRDefault="0000635B" w:rsidP="0000635B"/>
    <w:p w:rsidR="0000635B" w:rsidRDefault="0000635B">
      <w:pPr>
        <w:jc w:val="left"/>
      </w:pPr>
      <w:r>
        <w:lastRenderedPageBreak/>
        <w:br w:type="page"/>
      </w:r>
    </w:p>
    <w:sdt>
      <w:sdtPr>
        <w:rPr>
          <w:rFonts w:asciiTheme="minorHAnsi" w:eastAsiaTheme="minorHAnsi" w:hAnsiTheme="minorHAnsi" w:cstheme="minorBidi"/>
          <w:b/>
          <w:bCs/>
          <w:i/>
          <w:iCs/>
          <w:color w:val="auto"/>
          <w:spacing w:val="5"/>
          <w:sz w:val="22"/>
          <w:szCs w:val="22"/>
          <w:lang w:eastAsia="en-US"/>
        </w:rPr>
        <w:id w:val="-1062947832"/>
        <w:docPartObj>
          <w:docPartGallery w:val="Table of Contents"/>
          <w:docPartUnique/>
        </w:docPartObj>
      </w:sdtPr>
      <w:sdtEndPr/>
      <w:sdtContent>
        <w:p w:rsidR="003A3753" w:rsidRDefault="003A3753">
          <w:pPr>
            <w:pStyle w:val="Nadpisobsahu"/>
          </w:pPr>
          <w:r>
            <w:t>Obsah</w:t>
          </w:r>
        </w:p>
        <w:p w:rsidR="00C60654" w:rsidRDefault="001C1B69">
          <w:pPr>
            <w:pStyle w:val="Obsah1"/>
            <w:tabs>
              <w:tab w:val="left" w:pos="440"/>
              <w:tab w:val="right" w:leader="dot" w:pos="9062"/>
            </w:tabs>
            <w:rPr>
              <w:rFonts w:eastAsiaTheme="minorEastAsia"/>
              <w:noProof/>
              <w:lang w:eastAsia="cs-CZ"/>
            </w:rPr>
          </w:pPr>
          <w:r>
            <w:fldChar w:fldCharType="begin"/>
          </w:r>
          <w:r w:rsidR="003A3753">
            <w:instrText xml:space="preserve"> TOC \o "1-3" \h \z \u </w:instrText>
          </w:r>
          <w:r>
            <w:fldChar w:fldCharType="separate"/>
          </w:r>
          <w:hyperlink w:anchor="_Toc429635497" w:history="1">
            <w:r w:rsidR="00C60654" w:rsidRPr="00E4638F">
              <w:rPr>
                <w:rStyle w:val="Hypertextovodkaz"/>
                <w:noProof/>
              </w:rPr>
              <w:t>1</w:t>
            </w:r>
            <w:r w:rsidR="00C60654">
              <w:rPr>
                <w:rFonts w:eastAsiaTheme="minorEastAsia"/>
                <w:noProof/>
                <w:lang w:eastAsia="cs-CZ"/>
              </w:rPr>
              <w:tab/>
            </w:r>
            <w:r w:rsidR="00C60654" w:rsidRPr="00E4638F">
              <w:rPr>
                <w:rStyle w:val="Hypertextovodkaz"/>
                <w:noProof/>
              </w:rPr>
              <w:t>Účel dokumentu</w:t>
            </w:r>
            <w:r w:rsidR="00C60654">
              <w:rPr>
                <w:noProof/>
                <w:webHidden/>
              </w:rPr>
              <w:tab/>
            </w:r>
            <w:r w:rsidR="00C60654">
              <w:rPr>
                <w:noProof/>
                <w:webHidden/>
              </w:rPr>
              <w:fldChar w:fldCharType="begin"/>
            </w:r>
            <w:r w:rsidR="00C60654">
              <w:rPr>
                <w:noProof/>
                <w:webHidden/>
              </w:rPr>
              <w:instrText xml:space="preserve"> PAGEREF _Toc429635497 \h </w:instrText>
            </w:r>
            <w:r w:rsidR="00C60654">
              <w:rPr>
                <w:noProof/>
                <w:webHidden/>
              </w:rPr>
            </w:r>
            <w:r w:rsidR="00C60654">
              <w:rPr>
                <w:noProof/>
                <w:webHidden/>
              </w:rPr>
              <w:fldChar w:fldCharType="separate"/>
            </w:r>
            <w:r w:rsidR="00C60654">
              <w:rPr>
                <w:noProof/>
                <w:webHidden/>
              </w:rPr>
              <w:t>4</w:t>
            </w:r>
            <w:r w:rsidR="00C60654">
              <w:rPr>
                <w:noProof/>
                <w:webHidden/>
              </w:rPr>
              <w:fldChar w:fldCharType="end"/>
            </w:r>
          </w:hyperlink>
        </w:p>
        <w:p w:rsidR="00C60654" w:rsidRDefault="001E391F">
          <w:pPr>
            <w:pStyle w:val="Obsah1"/>
            <w:tabs>
              <w:tab w:val="left" w:pos="440"/>
              <w:tab w:val="right" w:leader="dot" w:pos="9062"/>
            </w:tabs>
            <w:rPr>
              <w:rFonts w:eastAsiaTheme="minorEastAsia"/>
              <w:noProof/>
              <w:lang w:eastAsia="cs-CZ"/>
            </w:rPr>
          </w:pPr>
          <w:hyperlink w:anchor="_Toc429635498" w:history="1">
            <w:r w:rsidR="00C60654" w:rsidRPr="00E4638F">
              <w:rPr>
                <w:rStyle w:val="Hypertextovodkaz"/>
                <w:noProof/>
              </w:rPr>
              <w:t>2</w:t>
            </w:r>
            <w:r w:rsidR="00C60654">
              <w:rPr>
                <w:rFonts w:eastAsiaTheme="minorEastAsia"/>
                <w:noProof/>
                <w:lang w:eastAsia="cs-CZ"/>
              </w:rPr>
              <w:tab/>
            </w:r>
            <w:r w:rsidR="00C60654" w:rsidRPr="00E4638F">
              <w:rPr>
                <w:rStyle w:val="Hypertextovodkaz"/>
                <w:noProof/>
              </w:rPr>
              <w:t>Použitá metodologie</w:t>
            </w:r>
            <w:r w:rsidR="00C60654">
              <w:rPr>
                <w:noProof/>
                <w:webHidden/>
              </w:rPr>
              <w:tab/>
            </w:r>
            <w:r w:rsidR="00C60654">
              <w:rPr>
                <w:noProof/>
                <w:webHidden/>
              </w:rPr>
              <w:fldChar w:fldCharType="begin"/>
            </w:r>
            <w:r w:rsidR="00C60654">
              <w:rPr>
                <w:noProof/>
                <w:webHidden/>
              </w:rPr>
              <w:instrText xml:space="preserve"> PAGEREF _Toc429635498 \h </w:instrText>
            </w:r>
            <w:r w:rsidR="00C60654">
              <w:rPr>
                <w:noProof/>
                <w:webHidden/>
              </w:rPr>
            </w:r>
            <w:r w:rsidR="00C60654">
              <w:rPr>
                <w:noProof/>
                <w:webHidden/>
              </w:rPr>
              <w:fldChar w:fldCharType="separate"/>
            </w:r>
            <w:r w:rsidR="00C60654">
              <w:rPr>
                <w:noProof/>
                <w:webHidden/>
              </w:rPr>
              <w:t>4</w:t>
            </w:r>
            <w:r w:rsidR="00C60654">
              <w:rPr>
                <w:noProof/>
                <w:webHidden/>
              </w:rPr>
              <w:fldChar w:fldCharType="end"/>
            </w:r>
          </w:hyperlink>
        </w:p>
        <w:p w:rsidR="00C60654" w:rsidRDefault="001E391F">
          <w:pPr>
            <w:pStyle w:val="Obsah1"/>
            <w:tabs>
              <w:tab w:val="left" w:pos="440"/>
              <w:tab w:val="right" w:leader="dot" w:pos="9062"/>
            </w:tabs>
            <w:rPr>
              <w:rFonts w:eastAsiaTheme="minorEastAsia"/>
              <w:noProof/>
              <w:lang w:eastAsia="cs-CZ"/>
            </w:rPr>
          </w:pPr>
          <w:hyperlink w:anchor="_Toc429635499" w:history="1">
            <w:r w:rsidR="00C60654" w:rsidRPr="00E4638F">
              <w:rPr>
                <w:rStyle w:val="Hypertextovodkaz"/>
                <w:noProof/>
              </w:rPr>
              <w:t>3</w:t>
            </w:r>
            <w:r w:rsidR="00C60654">
              <w:rPr>
                <w:rFonts w:eastAsiaTheme="minorEastAsia"/>
                <w:noProof/>
                <w:lang w:eastAsia="cs-CZ"/>
              </w:rPr>
              <w:tab/>
            </w:r>
            <w:r w:rsidR="00C60654" w:rsidRPr="00E4638F">
              <w:rPr>
                <w:rStyle w:val="Hypertextovodkaz"/>
                <w:noProof/>
              </w:rPr>
              <w:t>Analýza aktérů NIS VŠ, jejich informačních potřeb a stávajících informačních nástrojů</w:t>
            </w:r>
            <w:r w:rsidR="00C60654">
              <w:rPr>
                <w:noProof/>
                <w:webHidden/>
              </w:rPr>
              <w:tab/>
            </w:r>
            <w:r w:rsidR="00C60654">
              <w:rPr>
                <w:noProof/>
                <w:webHidden/>
              </w:rPr>
              <w:fldChar w:fldCharType="begin"/>
            </w:r>
            <w:r w:rsidR="00C60654">
              <w:rPr>
                <w:noProof/>
                <w:webHidden/>
              </w:rPr>
              <w:instrText xml:space="preserve"> PAGEREF _Toc429635499 \h </w:instrText>
            </w:r>
            <w:r w:rsidR="00C60654">
              <w:rPr>
                <w:noProof/>
                <w:webHidden/>
              </w:rPr>
            </w:r>
            <w:r w:rsidR="00C60654">
              <w:rPr>
                <w:noProof/>
                <w:webHidden/>
              </w:rPr>
              <w:fldChar w:fldCharType="separate"/>
            </w:r>
            <w:r w:rsidR="00C60654">
              <w:rPr>
                <w:noProof/>
                <w:webHidden/>
              </w:rPr>
              <w:t>6</w:t>
            </w:r>
            <w:r w:rsidR="00C60654">
              <w:rPr>
                <w:noProof/>
                <w:webHidden/>
              </w:rPr>
              <w:fldChar w:fldCharType="end"/>
            </w:r>
          </w:hyperlink>
        </w:p>
        <w:p w:rsidR="00C60654" w:rsidRDefault="001E391F">
          <w:pPr>
            <w:pStyle w:val="Obsah2"/>
            <w:tabs>
              <w:tab w:val="left" w:pos="880"/>
              <w:tab w:val="right" w:leader="dot" w:pos="9062"/>
            </w:tabs>
            <w:rPr>
              <w:rFonts w:eastAsiaTheme="minorEastAsia"/>
              <w:noProof/>
              <w:lang w:eastAsia="cs-CZ"/>
            </w:rPr>
          </w:pPr>
          <w:hyperlink w:anchor="_Toc429635500" w:history="1">
            <w:r w:rsidR="00C60654" w:rsidRPr="00E4638F">
              <w:rPr>
                <w:rStyle w:val="Hypertextovodkaz"/>
                <w:noProof/>
              </w:rPr>
              <w:t>3.1</w:t>
            </w:r>
            <w:r w:rsidR="00C60654">
              <w:rPr>
                <w:rFonts w:eastAsiaTheme="minorEastAsia"/>
                <w:noProof/>
                <w:lang w:eastAsia="cs-CZ"/>
              </w:rPr>
              <w:tab/>
            </w:r>
            <w:r w:rsidR="00C60654" w:rsidRPr="00E4638F">
              <w:rPr>
                <w:rStyle w:val="Hypertextovodkaz"/>
                <w:noProof/>
              </w:rPr>
              <w:t>Vysoké školy</w:t>
            </w:r>
            <w:r w:rsidR="00C60654">
              <w:rPr>
                <w:noProof/>
                <w:webHidden/>
              </w:rPr>
              <w:tab/>
            </w:r>
            <w:r w:rsidR="00C60654">
              <w:rPr>
                <w:noProof/>
                <w:webHidden/>
              </w:rPr>
              <w:fldChar w:fldCharType="begin"/>
            </w:r>
            <w:r w:rsidR="00C60654">
              <w:rPr>
                <w:noProof/>
                <w:webHidden/>
              </w:rPr>
              <w:instrText xml:space="preserve"> PAGEREF _Toc429635500 \h </w:instrText>
            </w:r>
            <w:r w:rsidR="00C60654">
              <w:rPr>
                <w:noProof/>
                <w:webHidden/>
              </w:rPr>
            </w:r>
            <w:r w:rsidR="00C60654">
              <w:rPr>
                <w:noProof/>
                <w:webHidden/>
              </w:rPr>
              <w:fldChar w:fldCharType="separate"/>
            </w:r>
            <w:r w:rsidR="00C60654">
              <w:rPr>
                <w:noProof/>
                <w:webHidden/>
              </w:rPr>
              <w:t>6</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01" w:history="1">
            <w:r w:rsidR="00C60654" w:rsidRPr="00E4638F">
              <w:rPr>
                <w:rStyle w:val="Hypertextovodkaz"/>
                <w:noProof/>
              </w:rPr>
              <w:t>3.1.1</w:t>
            </w:r>
            <w:r w:rsidR="00C60654">
              <w:rPr>
                <w:rFonts w:eastAsiaTheme="minorEastAsia"/>
                <w:noProof/>
                <w:lang w:eastAsia="cs-CZ"/>
              </w:rPr>
              <w:tab/>
            </w:r>
            <w:r w:rsidR="00C60654" w:rsidRPr="00E4638F">
              <w:rPr>
                <w:rStyle w:val="Hypertextovodkaz"/>
                <w:noProof/>
              </w:rPr>
              <w:t>Přehled agend a zákonných povinností VŠ v oblasti informovanosti</w:t>
            </w:r>
            <w:r w:rsidR="00C60654">
              <w:rPr>
                <w:noProof/>
                <w:webHidden/>
              </w:rPr>
              <w:tab/>
            </w:r>
            <w:r w:rsidR="00C60654">
              <w:rPr>
                <w:noProof/>
                <w:webHidden/>
              </w:rPr>
              <w:fldChar w:fldCharType="begin"/>
            </w:r>
            <w:r w:rsidR="00C60654">
              <w:rPr>
                <w:noProof/>
                <w:webHidden/>
              </w:rPr>
              <w:instrText xml:space="preserve"> PAGEREF _Toc429635501 \h </w:instrText>
            </w:r>
            <w:r w:rsidR="00C60654">
              <w:rPr>
                <w:noProof/>
                <w:webHidden/>
              </w:rPr>
            </w:r>
            <w:r w:rsidR="00C60654">
              <w:rPr>
                <w:noProof/>
                <w:webHidden/>
              </w:rPr>
              <w:fldChar w:fldCharType="separate"/>
            </w:r>
            <w:r w:rsidR="00C60654">
              <w:rPr>
                <w:noProof/>
                <w:webHidden/>
              </w:rPr>
              <w:t>9</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02" w:history="1">
            <w:r w:rsidR="00C60654" w:rsidRPr="00E4638F">
              <w:rPr>
                <w:rStyle w:val="Hypertextovodkaz"/>
                <w:noProof/>
              </w:rPr>
              <w:t>3.1.2</w:t>
            </w:r>
            <w:r w:rsidR="00C60654">
              <w:rPr>
                <w:rFonts w:eastAsiaTheme="minorEastAsia"/>
                <w:noProof/>
                <w:lang w:eastAsia="cs-CZ"/>
              </w:rPr>
              <w:tab/>
            </w:r>
            <w:r w:rsidR="00C60654" w:rsidRPr="00E4638F">
              <w:rPr>
                <w:rStyle w:val="Hypertextovodkaz"/>
                <w:noProof/>
              </w:rPr>
              <w:t>Informační nástroje a zdroje VŠ</w:t>
            </w:r>
            <w:r w:rsidR="00C60654">
              <w:rPr>
                <w:noProof/>
                <w:webHidden/>
              </w:rPr>
              <w:tab/>
            </w:r>
            <w:r w:rsidR="00C60654">
              <w:rPr>
                <w:noProof/>
                <w:webHidden/>
              </w:rPr>
              <w:fldChar w:fldCharType="begin"/>
            </w:r>
            <w:r w:rsidR="00C60654">
              <w:rPr>
                <w:noProof/>
                <w:webHidden/>
              </w:rPr>
              <w:instrText xml:space="preserve"> PAGEREF _Toc429635502 \h </w:instrText>
            </w:r>
            <w:r w:rsidR="00C60654">
              <w:rPr>
                <w:noProof/>
                <w:webHidden/>
              </w:rPr>
            </w:r>
            <w:r w:rsidR="00C60654">
              <w:rPr>
                <w:noProof/>
                <w:webHidden/>
              </w:rPr>
              <w:fldChar w:fldCharType="separate"/>
            </w:r>
            <w:r w:rsidR="00C60654">
              <w:rPr>
                <w:noProof/>
                <w:webHidden/>
              </w:rPr>
              <w:t>12</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03" w:history="1">
            <w:r w:rsidR="00C60654" w:rsidRPr="00E4638F">
              <w:rPr>
                <w:rStyle w:val="Hypertextovodkaz"/>
                <w:noProof/>
              </w:rPr>
              <w:t>3.1.3</w:t>
            </w:r>
            <w:r w:rsidR="00C60654">
              <w:rPr>
                <w:rFonts w:eastAsiaTheme="minorEastAsia"/>
                <w:noProof/>
                <w:lang w:eastAsia="cs-CZ"/>
              </w:rPr>
              <w:tab/>
            </w:r>
            <w:r w:rsidR="00C60654" w:rsidRPr="00E4638F">
              <w:rPr>
                <w:rStyle w:val="Hypertextovodkaz"/>
                <w:noProof/>
              </w:rPr>
              <w:t>Informační potřeby a motivace VŠ ve vztahu k NIS VŠ</w:t>
            </w:r>
            <w:r w:rsidR="00C60654">
              <w:rPr>
                <w:noProof/>
                <w:webHidden/>
              </w:rPr>
              <w:tab/>
            </w:r>
            <w:r w:rsidR="00C60654">
              <w:rPr>
                <w:noProof/>
                <w:webHidden/>
              </w:rPr>
              <w:fldChar w:fldCharType="begin"/>
            </w:r>
            <w:r w:rsidR="00C60654">
              <w:rPr>
                <w:noProof/>
                <w:webHidden/>
              </w:rPr>
              <w:instrText xml:space="preserve"> PAGEREF _Toc429635503 \h </w:instrText>
            </w:r>
            <w:r w:rsidR="00C60654">
              <w:rPr>
                <w:noProof/>
                <w:webHidden/>
              </w:rPr>
            </w:r>
            <w:r w:rsidR="00C60654">
              <w:rPr>
                <w:noProof/>
                <w:webHidden/>
              </w:rPr>
              <w:fldChar w:fldCharType="separate"/>
            </w:r>
            <w:r w:rsidR="00C60654">
              <w:rPr>
                <w:noProof/>
                <w:webHidden/>
              </w:rPr>
              <w:t>15</w:t>
            </w:r>
            <w:r w:rsidR="00C60654">
              <w:rPr>
                <w:noProof/>
                <w:webHidden/>
              </w:rPr>
              <w:fldChar w:fldCharType="end"/>
            </w:r>
          </w:hyperlink>
        </w:p>
        <w:p w:rsidR="00C60654" w:rsidRDefault="001E391F">
          <w:pPr>
            <w:pStyle w:val="Obsah2"/>
            <w:tabs>
              <w:tab w:val="left" w:pos="880"/>
              <w:tab w:val="right" w:leader="dot" w:pos="9062"/>
            </w:tabs>
            <w:rPr>
              <w:rFonts w:eastAsiaTheme="minorEastAsia"/>
              <w:noProof/>
              <w:lang w:eastAsia="cs-CZ"/>
            </w:rPr>
          </w:pPr>
          <w:hyperlink w:anchor="_Toc429635504" w:history="1">
            <w:r w:rsidR="00C60654" w:rsidRPr="00E4638F">
              <w:rPr>
                <w:rStyle w:val="Hypertextovodkaz"/>
                <w:noProof/>
              </w:rPr>
              <w:t>3.2</w:t>
            </w:r>
            <w:r w:rsidR="00C60654">
              <w:rPr>
                <w:rFonts w:eastAsiaTheme="minorEastAsia"/>
                <w:noProof/>
                <w:lang w:eastAsia="cs-CZ"/>
              </w:rPr>
              <w:tab/>
            </w:r>
            <w:r w:rsidR="00C60654" w:rsidRPr="00E4638F">
              <w:rPr>
                <w:rStyle w:val="Hypertextovodkaz"/>
                <w:noProof/>
              </w:rPr>
              <w:t>Státní správa</w:t>
            </w:r>
            <w:r w:rsidR="00C60654">
              <w:rPr>
                <w:noProof/>
                <w:webHidden/>
              </w:rPr>
              <w:tab/>
            </w:r>
            <w:r w:rsidR="00C60654">
              <w:rPr>
                <w:noProof/>
                <w:webHidden/>
              </w:rPr>
              <w:fldChar w:fldCharType="begin"/>
            </w:r>
            <w:r w:rsidR="00C60654">
              <w:rPr>
                <w:noProof/>
                <w:webHidden/>
              </w:rPr>
              <w:instrText xml:space="preserve"> PAGEREF _Toc429635504 \h </w:instrText>
            </w:r>
            <w:r w:rsidR="00C60654">
              <w:rPr>
                <w:noProof/>
                <w:webHidden/>
              </w:rPr>
            </w:r>
            <w:r w:rsidR="00C60654">
              <w:rPr>
                <w:noProof/>
                <w:webHidden/>
              </w:rPr>
              <w:fldChar w:fldCharType="separate"/>
            </w:r>
            <w:r w:rsidR="00C60654">
              <w:rPr>
                <w:noProof/>
                <w:webHidden/>
              </w:rPr>
              <w:t>17</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05" w:history="1">
            <w:r w:rsidR="00C60654" w:rsidRPr="00E4638F">
              <w:rPr>
                <w:rStyle w:val="Hypertextovodkaz"/>
                <w:noProof/>
              </w:rPr>
              <w:t>3.2.1</w:t>
            </w:r>
            <w:r w:rsidR="00C60654">
              <w:rPr>
                <w:rFonts w:eastAsiaTheme="minorEastAsia"/>
                <w:noProof/>
                <w:lang w:eastAsia="cs-CZ"/>
              </w:rPr>
              <w:tab/>
            </w:r>
            <w:r w:rsidR="00C60654" w:rsidRPr="00E4638F">
              <w:rPr>
                <w:rStyle w:val="Hypertextovodkaz"/>
                <w:noProof/>
              </w:rPr>
              <w:t>Přehled agend státní správy souvisejících s informovaností o vysokém školství</w:t>
            </w:r>
            <w:r w:rsidR="00C60654">
              <w:rPr>
                <w:noProof/>
                <w:webHidden/>
              </w:rPr>
              <w:tab/>
            </w:r>
            <w:r w:rsidR="00C60654">
              <w:rPr>
                <w:noProof/>
                <w:webHidden/>
              </w:rPr>
              <w:fldChar w:fldCharType="begin"/>
            </w:r>
            <w:r w:rsidR="00C60654">
              <w:rPr>
                <w:noProof/>
                <w:webHidden/>
              </w:rPr>
              <w:instrText xml:space="preserve"> PAGEREF _Toc429635505 \h </w:instrText>
            </w:r>
            <w:r w:rsidR="00C60654">
              <w:rPr>
                <w:noProof/>
                <w:webHidden/>
              </w:rPr>
            </w:r>
            <w:r w:rsidR="00C60654">
              <w:rPr>
                <w:noProof/>
                <w:webHidden/>
              </w:rPr>
              <w:fldChar w:fldCharType="separate"/>
            </w:r>
            <w:r w:rsidR="00C60654">
              <w:rPr>
                <w:noProof/>
                <w:webHidden/>
              </w:rPr>
              <w:t>18</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06" w:history="1">
            <w:r w:rsidR="00C60654" w:rsidRPr="00E4638F">
              <w:rPr>
                <w:rStyle w:val="Hypertextovodkaz"/>
                <w:noProof/>
              </w:rPr>
              <w:t>3.2.2</w:t>
            </w:r>
            <w:r w:rsidR="00C60654">
              <w:rPr>
                <w:rFonts w:eastAsiaTheme="minorEastAsia"/>
                <w:noProof/>
                <w:lang w:eastAsia="cs-CZ"/>
              </w:rPr>
              <w:tab/>
            </w:r>
            <w:r w:rsidR="00C60654" w:rsidRPr="00E4638F">
              <w:rPr>
                <w:rStyle w:val="Hypertextovodkaz"/>
                <w:noProof/>
              </w:rPr>
              <w:t>Informační nástroje a zdroje státní správy v oblasti vysokého školství</w:t>
            </w:r>
            <w:r w:rsidR="00C60654">
              <w:rPr>
                <w:noProof/>
                <w:webHidden/>
              </w:rPr>
              <w:tab/>
            </w:r>
            <w:r w:rsidR="00C60654">
              <w:rPr>
                <w:noProof/>
                <w:webHidden/>
              </w:rPr>
              <w:fldChar w:fldCharType="begin"/>
            </w:r>
            <w:r w:rsidR="00C60654">
              <w:rPr>
                <w:noProof/>
                <w:webHidden/>
              </w:rPr>
              <w:instrText xml:space="preserve"> PAGEREF _Toc429635506 \h </w:instrText>
            </w:r>
            <w:r w:rsidR="00C60654">
              <w:rPr>
                <w:noProof/>
                <w:webHidden/>
              </w:rPr>
            </w:r>
            <w:r w:rsidR="00C60654">
              <w:rPr>
                <w:noProof/>
                <w:webHidden/>
              </w:rPr>
              <w:fldChar w:fldCharType="separate"/>
            </w:r>
            <w:r w:rsidR="00C60654">
              <w:rPr>
                <w:noProof/>
                <w:webHidden/>
              </w:rPr>
              <w:t>20</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07" w:history="1">
            <w:r w:rsidR="00C60654" w:rsidRPr="00E4638F">
              <w:rPr>
                <w:rStyle w:val="Hypertextovodkaz"/>
                <w:noProof/>
              </w:rPr>
              <w:t>3.2.3</w:t>
            </w:r>
            <w:r w:rsidR="00C60654">
              <w:rPr>
                <w:rFonts w:eastAsiaTheme="minorEastAsia"/>
                <w:noProof/>
                <w:lang w:eastAsia="cs-CZ"/>
              </w:rPr>
              <w:tab/>
            </w:r>
            <w:r w:rsidR="00C60654" w:rsidRPr="00E4638F">
              <w:rPr>
                <w:rStyle w:val="Hypertextovodkaz"/>
                <w:noProof/>
              </w:rPr>
              <w:t>Potřeby a motivace státní správy ve vztahu k NIS VŠ</w:t>
            </w:r>
            <w:r w:rsidR="00C60654">
              <w:rPr>
                <w:noProof/>
                <w:webHidden/>
              </w:rPr>
              <w:tab/>
            </w:r>
            <w:r w:rsidR="00C60654">
              <w:rPr>
                <w:noProof/>
                <w:webHidden/>
              </w:rPr>
              <w:fldChar w:fldCharType="begin"/>
            </w:r>
            <w:r w:rsidR="00C60654">
              <w:rPr>
                <w:noProof/>
                <w:webHidden/>
              </w:rPr>
              <w:instrText xml:space="preserve"> PAGEREF _Toc429635507 \h </w:instrText>
            </w:r>
            <w:r w:rsidR="00C60654">
              <w:rPr>
                <w:noProof/>
                <w:webHidden/>
              </w:rPr>
            </w:r>
            <w:r w:rsidR="00C60654">
              <w:rPr>
                <w:noProof/>
                <w:webHidden/>
              </w:rPr>
              <w:fldChar w:fldCharType="separate"/>
            </w:r>
            <w:r w:rsidR="00C60654">
              <w:rPr>
                <w:noProof/>
                <w:webHidden/>
              </w:rPr>
              <w:t>22</w:t>
            </w:r>
            <w:r w:rsidR="00C60654">
              <w:rPr>
                <w:noProof/>
                <w:webHidden/>
              </w:rPr>
              <w:fldChar w:fldCharType="end"/>
            </w:r>
          </w:hyperlink>
        </w:p>
        <w:p w:rsidR="00C60654" w:rsidRDefault="001E391F">
          <w:pPr>
            <w:pStyle w:val="Obsah2"/>
            <w:tabs>
              <w:tab w:val="left" w:pos="880"/>
              <w:tab w:val="right" w:leader="dot" w:pos="9062"/>
            </w:tabs>
            <w:rPr>
              <w:rFonts w:eastAsiaTheme="minorEastAsia"/>
              <w:noProof/>
              <w:lang w:eastAsia="cs-CZ"/>
            </w:rPr>
          </w:pPr>
          <w:hyperlink w:anchor="_Toc429635508" w:history="1">
            <w:r w:rsidR="00C60654" w:rsidRPr="00E4638F">
              <w:rPr>
                <w:rStyle w:val="Hypertextovodkaz"/>
                <w:noProof/>
              </w:rPr>
              <w:t>3.3</w:t>
            </w:r>
            <w:r w:rsidR="00C60654">
              <w:rPr>
                <w:rFonts w:eastAsiaTheme="minorEastAsia"/>
                <w:noProof/>
                <w:lang w:eastAsia="cs-CZ"/>
              </w:rPr>
              <w:tab/>
            </w:r>
            <w:r w:rsidR="00C60654" w:rsidRPr="00E4638F">
              <w:rPr>
                <w:rStyle w:val="Hypertextovodkaz"/>
                <w:noProof/>
              </w:rPr>
              <w:t>Veřejnost</w:t>
            </w:r>
            <w:r w:rsidR="00C60654">
              <w:rPr>
                <w:noProof/>
                <w:webHidden/>
              </w:rPr>
              <w:tab/>
            </w:r>
            <w:r w:rsidR="00C60654">
              <w:rPr>
                <w:noProof/>
                <w:webHidden/>
              </w:rPr>
              <w:fldChar w:fldCharType="begin"/>
            </w:r>
            <w:r w:rsidR="00C60654">
              <w:rPr>
                <w:noProof/>
                <w:webHidden/>
              </w:rPr>
              <w:instrText xml:space="preserve"> PAGEREF _Toc429635508 \h </w:instrText>
            </w:r>
            <w:r w:rsidR="00C60654">
              <w:rPr>
                <w:noProof/>
                <w:webHidden/>
              </w:rPr>
            </w:r>
            <w:r w:rsidR="00C60654">
              <w:rPr>
                <w:noProof/>
                <w:webHidden/>
              </w:rPr>
              <w:fldChar w:fldCharType="separate"/>
            </w:r>
            <w:r w:rsidR="00C60654">
              <w:rPr>
                <w:noProof/>
                <w:webHidden/>
              </w:rPr>
              <w:t>28</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09" w:history="1">
            <w:r w:rsidR="00C60654" w:rsidRPr="00E4638F">
              <w:rPr>
                <w:rStyle w:val="Hypertextovodkaz"/>
                <w:noProof/>
              </w:rPr>
              <w:t>3.3.1</w:t>
            </w:r>
            <w:r w:rsidR="00C60654">
              <w:rPr>
                <w:rFonts w:eastAsiaTheme="minorEastAsia"/>
                <w:noProof/>
                <w:lang w:eastAsia="cs-CZ"/>
              </w:rPr>
              <w:tab/>
            </w:r>
            <w:r w:rsidR="00C60654" w:rsidRPr="00E4638F">
              <w:rPr>
                <w:rStyle w:val="Hypertextovodkaz"/>
                <w:noProof/>
              </w:rPr>
              <w:t>Přehled životních situací veřejnosti souvisejících s vysokým školstvím</w:t>
            </w:r>
            <w:r w:rsidR="00C60654">
              <w:rPr>
                <w:noProof/>
                <w:webHidden/>
              </w:rPr>
              <w:tab/>
            </w:r>
            <w:r w:rsidR="00C60654">
              <w:rPr>
                <w:noProof/>
                <w:webHidden/>
              </w:rPr>
              <w:fldChar w:fldCharType="begin"/>
            </w:r>
            <w:r w:rsidR="00C60654">
              <w:rPr>
                <w:noProof/>
                <w:webHidden/>
              </w:rPr>
              <w:instrText xml:space="preserve"> PAGEREF _Toc429635509 \h </w:instrText>
            </w:r>
            <w:r w:rsidR="00C60654">
              <w:rPr>
                <w:noProof/>
                <w:webHidden/>
              </w:rPr>
            </w:r>
            <w:r w:rsidR="00C60654">
              <w:rPr>
                <w:noProof/>
                <w:webHidden/>
              </w:rPr>
              <w:fldChar w:fldCharType="separate"/>
            </w:r>
            <w:r w:rsidR="00C60654">
              <w:rPr>
                <w:noProof/>
                <w:webHidden/>
              </w:rPr>
              <w:t>30</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10" w:history="1">
            <w:r w:rsidR="00C60654" w:rsidRPr="00E4638F">
              <w:rPr>
                <w:rStyle w:val="Hypertextovodkaz"/>
                <w:noProof/>
              </w:rPr>
              <w:t>3.3.2</w:t>
            </w:r>
            <w:r w:rsidR="00C60654">
              <w:rPr>
                <w:rFonts w:eastAsiaTheme="minorEastAsia"/>
                <w:noProof/>
                <w:lang w:eastAsia="cs-CZ"/>
              </w:rPr>
              <w:tab/>
            </w:r>
            <w:r w:rsidR="00C60654" w:rsidRPr="00E4638F">
              <w:rPr>
                <w:rStyle w:val="Hypertextovodkaz"/>
                <w:noProof/>
              </w:rPr>
              <w:t>Informační nástroje a zdroje v oblasti vysokého školství sloužící potřebám veřejnosti</w:t>
            </w:r>
            <w:r w:rsidR="00C60654">
              <w:rPr>
                <w:noProof/>
                <w:webHidden/>
              </w:rPr>
              <w:tab/>
            </w:r>
            <w:r w:rsidR="00C60654">
              <w:rPr>
                <w:noProof/>
                <w:webHidden/>
              </w:rPr>
              <w:fldChar w:fldCharType="begin"/>
            </w:r>
            <w:r w:rsidR="00C60654">
              <w:rPr>
                <w:noProof/>
                <w:webHidden/>
              </w:rPr>
              <w:instrText xml:space="preserve"> PAGEREF _Toc429635510 \h </w:instrText>
            </w:r>
            <w:r w:rsidR="00C60654">
              <w:rPr>
                <w:noProof/>
                <w:webHidden/>
              </w:rPr>
            </w:r>
            <w:r w:rsidR="00C60654">
              <w:rPr>
                <w:noProof/>
                <w:webHidden/>
              </w:rPr>
              <w:fldChar w:fldCharType="separate"/>
            </w:r>
            <w:r w:rsidR="00C60654">
              <w:rPr>
                <w:noProof/>
                <w:webHidden/>
              </w:rPr>
              <w:t>30</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11" w:history="1">
            <w:r w:rsidR="00C60654" w:rsidRPr="00E4638F">
              <w:rPr>
                <w:rStyle w:val="Hypertextovodkaz"/>
                <w:noProof/>
              </w:rPr>
              <w:t>3.3.3</w:t>
            </w:r>
            <w:r w:rsidR="00C60654">
              <w:rPr>
                <w:rFonts w:eastAsiaTheme="minorEastAsia"/>
                <w:noProof/>
                <w:lang w:eastAsia="cs-CZ"/>
              </w:rPr>
              <w:tab/>
            </w:r>
            <w:r w:rsidR="00C60654" w:rsidRPr="00E4638F">
              <w:rPr>
                <w:rStyle w:val="Hypertextovodkaz"/>
                <w:noProof/>
              </w:rPr>
              <w:t>Potřeby a motivace veřejnosti ve vztahu k NIS VŠ</w:t>
            </w:r>
            <w:r w:rsidR="00C60654">
              <w:rPr>
                <w:noProof/>
                <w:webHidden/>
              </w:rPr>
              <w:tab/>
            </w:r>
            <w:r w:rsidR="00C60654">
              <w:rPr>
                <w:noProof/>
                <w:webHidden/>
              </w:rPr>
              <w:fldChar w:fldCharType="begin"/>
            </w:r>
            <w:r w:rsidR="00C60654">
              <w:rPr>
                <w:noProof/>
                <w:webHidden/>
              </w:rPr>
              <w:instrText xml:space="preserve"> PAGEREF _Toc429635511 \h </w:instrText>
            </w:r>
            <w:r w:rsidR="00C60654">
              <w:rPr>
                <w:noProof/>
                <w:webHidden/>
              </w:rPr>
            </w:r>
            <w:r w:rsidR="00C60654">
              <w:rPr>
                <w:noProof/>
                <w:webHidden/>
              </w:rPr>
              <w:fldChar w:fldCharType="separate"/>
            </w:r>
            <w:r w:rsidR="00C60654">
              <w:rPr>
                <w:noProof/>
                <w:webHidden/>
              </w:rPr>
              <w:t>31</w:t>
            </w:r>
            <w:r w:rsidR="00C60654">
              <w:rPr>
                <w:noProof/>
                <w:webHidden/>
              </w:rPr>
              <w:fldChar w:fldCharType="end"/>
            </w:r>
          </w:hyperlink>
        </w:p>
        <w:p w:rsidR="00C60654" w:rsidRDefault="001E391F">
          <w:pPr>
            <w:pStyle w:val="Obsah1"/>
            <w:tabs>
              <w:tab w:val="left" w:pos="440"/>
              <w:tab w:val="right" w:leader="dot" w:pos="9062"/>
            </w:tabs>
            <w:rPr>
              <w:rFonts w:eastAsiaTheme="minorEastAsia"/>
              <w:noProof/>
              <w:lang w:eastAsia="cs-CZ"/>
            </w:rPr>
          </w:pPr>
          <w:hyperlink w:anchor="_Toc429635512" w:history="1">
            <w:r w:rsidR="00C60654" w:rsidRPr="00E4638F">
              <w:rPr>
                <w:rStyle w:val="Hypertextovodkaz"/>
                <w:noProof/>
              </w:rPr>
              <w:t>4</w:t>
            </w:r>
            <w:r w:rsidR="00C60654">
              <w:rPr>
                <w:rFonts w:eastAsiaTheme="minorEastAsia"/>
                <w:noProof/>
                <w:lang w:eastAsia="cs-CZ"/>
              </w:rPr>
              <w:tab/>
            </w:r>
            <w:r w:rsidR="00C60654" w:rsidRPr="00E4638F">
              <w:rPr>
                <w:rStyle w:val="Hypertextovodkaz"/>
                <w:noProof/>
              </w:rPr>
              <w:t>Analýza zjištěných informačních potřeb a výběr priorit</w:t>
            </w:r>
            <w:r w:rsidR="00C60654">
              <w:rPr>
                <w:noProof/>
                <w:webHidden/>
              </w:rPr>
              <w:tab/>
            </w:r>
            <w:r w:rsidR="00C60654">
              <w:rPr>
                <w:noProof/>
                <w:webHidden/>
              </w:rPr>
              <w:fldChar w:fldCharType="begin"/>
            </w:r>
            <w:r w:rsidR="00C60654">
              <w:rPr>
                <w:noProof/>
                <w:webHidden/>
              </w:rPr>
              <w:instrText xml:space="preserve"> PAGEREF _Toc429635512 \h </w:instrText>
            </w:r>
            <w:r w:rsidR="00C60654">
              <w:rPr>
                <w:noProof/>
                <w:webHidden/>
              </w:rPr>
            </w:r>
            <w:r w:rsidR="00C60654">
              <w:rPr>
                <w:noProof/>
                <w:webHidden/>
              </w:rPr>
              <w:fldChar w:fldCharType="separate"/>
            </w:r>
            <w:r w:rsidR="00C60654">
              <w:rPr>
                <w:noProof/>
                <w:webHidden/>
              </w:rPr>
              <w:t>32</w:t>
            </w:r>
            <w:r w:rsidR="00C60654">
              <w:rPr>
                <w:noProof/>
                <w:webHidden/>
              </w:rPr>
              <w:fldChar w:fldCharType="end"/>
            </w:r>
          </w:hyperlink>
        </w:p>
        <w:p w:rsidR="00C60654" w:rsidRDefault="001E391F">
          <w:pPr>
            <w:pStyle w:val="Obsah2"/>
            <w:tabs>
              <w:tab w:val="left" w:pos="880"/>
              <w:tab w:val="right" w:leader="dot" w:pos="9062"/>
            </w:tabs>
            <w:rPr>
              <w:rFonts w:eastAsiaTheme="minorEastAsia"/>
              <w:noProof/>
              <w:lang w:eastAsia="cs-CZ"/>
            </w:rPr>
          </w:pPr>
          <w:hyperlink w:anchor="_Toc429635513" w:history="1">
            <w:r w:rsidR="00C60654" w:rsidRPr="00E4638F">
              <w:rPr>
                <w:rStyle w:val="Hypertextovodkaz"/>
                <w:noProof/>
              </w:rPr>
              <w:t>4.1</w:t>
            </w:r>
            <w:r w:rsidR="00C60654">
              <w:rPr>
                <w:rFonts w:eastAsiaTheme="minorEastAsia"/>
                <w:noProof/>
                <w:lang w:eastAsia="cs-CZ"/>
              </w:rPr>
              <w:tab/>
            </w:r>
            <w:r w:rsidR="00C60654" w:rsidRPr="00E4638F">
              <w:rPr>
                <w:rStyle w:val="Hypertextovodkaz"/>
                <w:noProof/>
              </w:rPr>
              <w:t>Obecná zjištění</w:t>
            </w:r>
            <w:r w:rsidR="00C60654">
              <w:rPr>
                <w:noProof/>
                <w:webHidden/>
              </w:rPr>
              <w:tab/>
            </w:r>
            <w:r w:rsidR="00C60654">
              <w:rPr>
                <w:noProof/>
                <w:webHidden/>
              </w:rPr>
              <w:fldChar w:fldCharType="begin"/>
            </w:r>
            <w:r w:rsidR="00C60654">
              <w:rPr>
                <w:noProof/>
                <w:webHidden/>
              </w:rPr>
              <w:instrText xml:space="preserve"> PAGEREF _Toc429635513 \h </w:instrText>
            </w:r>
            <w:r w:rsidR="00C60654">
              <w:rPr>
                <w:noProof/>
                <w:webHidden/>
              </w:rPr>
            </w:r>
            <w:r w:rsidR="00C60654">
              <w:rPr>
                <w:noProof/>
                <w:webHidden/>
              </w:rPr>
              <w:fldChar w:fldCharType="separate"/>
            </w:r>
            <w:r w:rsidR="00C60654">
              <w:rPr>
                <w:noProof/>
                <w:webHidden/>
              </w:rPr>
              <w:t>32</w:t>
            </w:r>
            <w:r w:rsidR="00C60654">
              <w:rPr>
                <w:noProof/>
                <w:webHidden/>
              </w:rPr>
              <w:fldChar w:fldCharType="end"/>
            </w:r>
          </w:hyperlink>
        </w:p>
        <w:p w:rsidR="00C60654" w:rsidRDefault="001E391F">
          <w:pPr>
            <w:pStyle w:val="Obsah2"/>
            <w:tabs>
              <w:tab w:val="left" w:pos="880"/>
              <w:tab w:val="right" w:leader="dot" w:pos="9062"/>
            </w:tabs>
            <w:rPr>
              <w:rFonts w:eastAsiaTheme="minorEastAsia"/>
              <w:noProof/>
              <w:lang w:eastAsia="cs-CZ"/>
            </w:rPr>
          </w:pPr>
          <w:hyperlink w:anchor="_Toc429635514" w:history="1">
            <w:r w:rsidR="00C60654" w:rsidRPr="00E4638F">
              <w:rPr>
                <w:rStyle w:val="Hypertextovodkaz"/>
                <w:noProof/>
              </w:rPr>
              <w:t>4.2</w:t>
            </w:r>
            <w:r w:rsidR="00C60654">
              <w:rPr>
                <w:rFonts w:eastAsiaTheme="minorEastAsia"/>
                <w:noProof/>
                <w:lang w:eastAsia="cs-CZ"/>
              </w:rPr>
              <w:tab/>
            </w:r>
            <w:r w:rsidR="00C60654" w:rsidRPr="00E4638F">
              <w:rPr>
                <w:rStyle w:val="Hypertextovodkaz"/>
                <w:noProof/>
              </w:rPr>
              <w:t>Výběr životních situací, agend a informačních povinností pro NIS VŠ</w:t>
            </w:r>
            <w:r w:rsidR="00C60654">
              <w:rPr>
                <w:noProof/>
                <w:webHidden/>
              </w:rPr>
              <w:tab/>
            </w:r>
            <w:r w:rsidR="00C60654">
              <w:rPr>
                <w:noProof/>
                <w:webHidden/>
              </w:rPr>
              <w:fldChar w:fldCharType="begin"/>
            </w:r>
            <w:r w:rsidR="00C60654">
              <w:rPr>
                <w:noProof/>
                <w:webHidden/>
              </w:rPr>
              <w:instrText xml:space="preserve"> PAGEREF _Toc429635514 \h </w:instrText>
            </w:r>
            <w:r w:rsidR="00C60654">
              <w:rPr>
                <w:noProof/>
                <w:webHidden/>
              </w:rPr>
            </w:r>
            <w:r w:rsidR="00C60654">
              <w:rPr>
                <w:noProof/>
                <w:webHidden/>
              </w:rPr>
              <w:fldChar w:fldCharType="separate"/>
            </w:r>
            <w:r w:rsidR="00C60654">
              <w:rPr>
                <w:noProof/>
                <w:webHidden/>
              </w:rPr>
              <w:t>33</w:t>
            </w:r>
            <w:r w:rsidR="00C60654">
              <w:rPr>
                <w:noProof/>
                <w:webHidden/>
              </w:rPr>
              <w:fldChar w:fldCharType="end"/>
            </w:r>
          </w:hyperlink>
        </w:p>
        <w:p w:rsidR="00C60654" w:rsidRDefault="001E391F">
          <w:pPr>
            <w:pStyle w:val="Obsah2"/>
            <w:tabs>
              <w:tab w:val="left" w:pos="880"/>
              <w:tab w:val="right" w:leader="dot" w:pos="9062"/>
            </w:tabs>
            <w:rPr>
              <w:rFonts w:eastAsiaTheme="minorEastAsia"/>
              <w:noProof/>
              <w:lang w:eastAsia="cs-CZ"/>
            </w:rPr>
          </w:pPr>
          <w:hyperlink w:anchor="_Toc429635515" w:history="1">
            <w:r w:rsidR="00C60654" w:rsidRPr="00E4638F">
              <w:rPr>
                <w:rStyle w:val="Hypertextovodkaz"/>
                <w:noProof/>
              </w:rPr>
              <w:t>4.3</w:t>
            </w:r>
            <w:r w:rsidR="00C60654">
              <w:rPr>
                <w:rFonts w:eastAsiaTheme="minorEastAsia"/>
                <w:noProof/>
                <w:lang w:eastAsia="cs-CZ"/>
              </w:rPr>
              <w:tab/>
            </w:r>
            <w:r w:rsidR="00C60654" w:rsidRPr="00E4638F">
              <w:rPr>
                <w:rStyle w:val="Hypertextovodkaz"/>
                <w:noProof/>
              </w:rPr>
              <w:t>Zjištění k vybraným životním situacím, agendám a povinnostem</w:t>
            </w:r>
            <w:r w:rsidR="00C60654">
              <w:rPr>
                <w:noProof/>
                <w:webHidden/>
              </w:rPr>
              <w:tab/>
            </w:r>
            <w:r w:rsidR="00C60654">
              <w:rPr>
                <w:noProof/>
                <w:webHidden/>
              </w:rPr>
              <w:fldChar w:fldCharType="begin"/>
            </w:r>
            <w:r w:rsidR="00C60654">
              <w:rPr>
                <w:noProof/>
                <w:webHidden/>
              </w:rPr>
              <w:instrText xml:space="preserve"> PAGEREF _Toc429635515 \h </w:instrText>
            </w:r>
            <w:r w:rsidR="00C60654">
              <w:rPr>
                <w:noProof/>
                <w:webHidden/>
              </w:rPr>
            </w:r>
            <w:r w:rsidR="00C60654">
              <w:rPr>
                <w:noProof/>
                <w:webHidden/>
              </w:rPr>
              <w:fldChar w:fldCharType="separate"/>
            </w:r>
            <w:r w:rsidR="00C60654">
              <w:rPr>
                <w:noProof/>
                <w:webHidden/>
              </w:rPr>
              <w:t>34</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16" w:history="1">
            <w:r w:rsidR="00C60654" w:rsidRPr="00E4638F">
              <w:rPr>
                <w:rStyle w:val="Hypertextovodkaz"/>
                <w:noProof/>
              </w:rPr>
              <w:t>4.3.1</w:t>
            </w:r>
            <w:r w:rsidR="00C60654">
              <w:rPr>
                <w:rFonts w:eastAsiaTheme="minorEastAsia"/>
                <w:noProof/>
                <w:lang w:eastAsia="cs-CZ"/>
              </w:rPr>
              <w:tab/>
            </w:r>
            <w:r w:rsidR="00C60654" w:rsidRPr="00E4638F">
              <w:rPr>
                <w:rStyle w:val="Hypertextovodkaz"/>
                <w:noProof/>
              </w:rPr>
              <w:t>Životní situace: Výběr studijního oboru VŠ a jeho poskytovatele</w:t>
            </w:r>
            <w:r w:rsidR="00C60654">
              <w:rPr>
                <w:noProof/>
                <w:webHidden/>
              </w:rPr>
              <w:tab/>
            </w:r>
            <w:r w:rsidR="00C60654">
              <w:rPr>
                <w:noProof/>
                <w:webHidden/>
              </w:rPr>
              <w:fldChar w:fldCharType="begin"/>
            </w:r>
            <w:r w:rsidR="00C60654">
              <w:rPr>
                <w:noProof/>
                <w:webHidden/>
              </w:rPr>
              <w:instrText xml:space="preserve"> PAGEREF _Toc429635516 \h </w:instrText>
            </w:r>
            <w:r w:rsidR="00C60654">
              <w:rPr>
                <w:noProof/>
                <w:webHidden/>
              </w:rPr>
            </w:r>
            <w:r w:rsidR="00C60654">
              <w:rPr>
                <w:noProof/>
                <w:webHidden/>
              </w:rPr>
              <w:fldChar w:fldCharType="separate"/>
            </w:r>
            <w:r w:rsidR="00C60654">
              <w:rPr>
                <w:noProof/>
                <w:webHidden/>
              </w:rPr>
              <w:t>35</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17" w:history="1">
            <w:r w:rsidR="00C60654" w:rsidRPr="00E4638F">
              <w:rPr>
                <w:rStyle w:val="Hypertextovodkaz"/>
                <w:noProof/>
              </w:rPr>
              <w:t>4.3.2</w:t>
            </w:r>
            <w:r w:rsidR="00C60654">
              <w:rPr>
                <w:rFonts w:eastAsiaTheme="minorEastAsia"/>
                <w:noProof/>
                <w:lang w:eastAsia="cs-CZ"/>
              </w:rPr>
              <w:tab/>
            </w:r>
            <w:r w:rsidR="00C60654" w:rsidRPr="00E4638F">
              <w:rPr>
                <w:rStyle w:val="Hypertextovodkaz"/>
                <w:noProof/>
              </w:rPr>
              <w:t>Životní situace: Nostrifikace vysokoškolského vzdělání</w:t>
            </w:r>
            <w:r w:rsidR="00C60654">
              <w:rPr>
                <w:noProof/>
                <w:webHidden/>
              </w:rPr>
              <w:tab/>
            </w:r>
            <w:r w:rsidR="00C60654">
              <w:rPr>
                <w:noProof/>
                <w:webHidden/>
              </w:rPr>
              <w:fldChar w:fldCharType="begin"/>
            </w:r>
            <w:r w:rsidR="00C60654">
              <w:rPr>
                <w:noProof/>
                <w:webHidden/>
              </w:rPr>
              <w:instrText xml:space="preserve"> PAGEREF _Toc429635517 \h </w:instrText>
            </w:r>
            <w:r w:rsidR="00C60654">
              <w:rPr>
                <w:noProof/>
                <w:webHidden/>
              </w:rPr>
            </w:r>
            <w:r w:rsidR="00C60654">
              <w:rPr>
                <w:noProof/>
                <w:webHidden/>
              </w:rPr>
              <w:fldChar w:fldCharType="separate"/>
            </w:r>
            <w:r w:rsidR="00C60654">
              <w:rPr>
                <w:noProof/>
                <w:webHidden/>
              </w:rPr>
              <w:t>43</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18" w:history="1">
            <w:r w:rsidR="00C60654" w:rsidRPr="00E4638F">
              <w:rPr>
                <w:rStyle w:val="Hypertextovodkaz"/>
                <w:noProof/>
              </w:rPr>
              <w:t>4.3.3</w:t>
            </w:r>
            <w:r w:rsidR="00C60654">
              <w:rPr>
                <w:rFonts w:eastAsiaTheme="minorEastAsia"/>
                <w:noProof/>
                <w:lang w:eastAsia="cs-CZ"/>
              </w:rPr>
              <w:tab/>
            </w:r>
            <w:r w:rsidR="00C60654" w:rsidRPr="00E4638F">
              <w:rPr>
                <w:rStyle w:val="Hypertextovodkaz"/>
                <w:noProof/>
              </w:rPr>
              <w:t>Životní situace: Rozvoj zájmu dětí o vědu</w:t>
            </w:r>
            <w:r w:rsidR="00C60654">
              <w:rPr>
                <w:noProof/>
                <w:webHidden/>
              </w:rPr>
              <w:tab/>
            </w:r>
            <w:r w:rsidR="00C60654">
              <w:rPr>
                <w:noProof/>
                <w:webHidden/>
              </w:rPr>
              <w:fldChar w:fldCharType="begin"/>
            </w:r>
            <w:r w:rsidR="00C60654">
              <w:rPr>
                <w:noProof/>
                <w:webHidden/>
              </w:rPr>
              <w:instrText xml:space="preserve"> PAGEREF _Toc429635518 \h </w:instrText>
            </w:r>
            <w:r w:rsidR="00C60654">
              <w:rPr>
                <w:noProof/>
                <w:webHidden/>
              </w:rPr>
            </w:r>
            <w:r w:rsidR="00C60654">
              <w:rPr>
                <w:noProof/>
                <w:webHidden/>
              </w:rPr>
              <w:fldChar w:fldCharType="separate"/>
            </w:r>
            <w:r w:rsidR="00C60654">
              <w:rPr>
                <w:noProof/>
                <w:webHidden/>
              </w:rPr>
              <w:t>45</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19" w:history="1">
            <w:r w:rsidR="00C60654" w:rsidRPr="00E4638F">
              <w:rPr>
                <w:rStyle w:val="Hypertextovodkaz"/>
                <w:noProof/>
              </w:rPr>
              <w:t>4.3.4</w:t>
            </w:r>
            <w:r w:rsidR="00C60654">
              <w:rPr>
                <w:rFonts w:eastAsiaTheme="minorEastAsia"/>
                <w:noProof/>
                <w:lang w:eastAsia="cs-CZ"/>
              </w:rPr>
              <w:tab/>
            </w:r>
            <w:r w:rsidR="00C60654" w:rsidRPr="00E4638F">
              <w:rPr>
                <w:rStyle w:val="Hypertextovodkaz"/>
                <w:noProof/>
              </w:rPr>
              <w:t>Životní situace: Výběr programu univerzity třetího věku</w:t>
            </w:r>
            <w:r w:rsidR="00C60654">
              <w:rPr>
                <w:noProof/>
                <w:webHidden/>
              </w:rPr>
              <w:tab/>
            </w:r>
            <w:r w:rsidR="00C60654">
              <w:rPr>
                <w:noProof/>
                <w:webHidden/>
              </w:rPr>
              <w:fldChar w:fldCharType="begin"/>
            </w:r>
            <w:r w:rsidR="00C60654">
              <w:rPr>
                <w:noProof/>
                <w:webHidden/>
              </w:rPr>
              <w:instrText xml:space="preserve"> PAGEREF _Toc429635519 \h </w:instrText>
            </w:r>
            <w:r w:rsidR="00C60654">
              <w:rPr>
                <w:noProof/>
                <w:webHidden/>
              </w:rPr>
            </w:r>
            <w:r w:rsidR="00C60654">
              <w:rPr>
                <w:noProof/>
                <w:webHidden/>
              </w:rPr>
              <w:fldChar w:fldCharType="separate"/>
            </w:r>
            <w:r w:rsidR="00C60654">
              <w:rPr>
                <w:noProof/>
                <w:webHidden/>
              </w:rPr>
              <w:t>45</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20" w:history="1">
            <w:r w:rsidR="00C60654" w:rsidRPr="00E4638F">
              <w:rPr>
                <w:rStyle w:val="Hypertextovodkaz"/>
                <w:noProof/>
              </w:rPr>
              <w:t>4.3.5</w:t>
            </w:r>
            <w:r w:rsidR="00C60654">
              <w:rPr>
                <w:rFonts w:eastAsiaTheme="minorEastAsia"/>
                <w:noProof/>
                <w:lang w:eastAsia="cs-CZ"/>
              </w:rPr>
              <w:tab/>
            </w:r>
            <w:r w:rsidR="00C60654" w:rsidRPr="00E4638F">
              <w:rPr>
                <w:rStyle w:val="Hypertextovodkaz"/>
                <w:noProof/>
              </w:rPr>
              <w:t>Životní situace: Navázání spolupráce podniku s VŠ v oblasti VaV</w:t>
            </w:r>
            <w:r w:rsidR="00C60654">
              <w:rPr>
                <w:noProof/>
                <w:webHidden/>
              </w:rPr>
              <w:tab/>
            </w:r>
            <w:r w:rsidR="00C60654">
              <w:rPr>
                <w:noProof/>
                <w:webHidden/>
              </w:rPr>
              <w:fldChar w:fldCharType="begin"/>
            </w:r>
            <w:r w:rsidR="00C60654">
              <w:rPr>
                <w:noProof/>
                <w:webHidden/>
              </w:rPr>
              <w:instrText xml:space="preserve"> PAGEREF _Toc429635520 \h </w:instrText>
            </w:r>
            <w:r w:rsidR="00C60654">
              <w:rPr>
                <w:noProof/>
                <w:webHidden/>
              </w:rPr>
            </w:r>
            <w:r w:rsidR="00C60654">
              <w:rPr>
                <w:noProof/>
                <w:webHidden/>
              </w:rPr>
              <w:fldChar w:fldCharType="separate"/>
            </w:r>
            <w:r w:rsidR="00C60654">
              <w:rPr>
                <w:noProof/>
                <w:webHidden/>
              </w:rPr>
              <w:t>45</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21" w:history="1">
            <w:r w:rsidR="00C60654" w:rsidRPr="00E4638F">
              <w:rPr>
                <w:rStyle w:val="Hypertextovodkaz"/>
                <w:noProof/>
              </w:rPr>
              <w:t>4.3.6</w:t>
            </w:r>
            <w:r w:rsidR="00C60654">
              <w:rPr>
                <w:rFonts w:eastAsiaTheme="minorEastAsia"/>
                <w:noProof/>
                <w:lang w:eastAsia="cs-CZ"/>
              </w:rPr>
              <w:tab/>
            </w:r>
            <w:r w:rsidR="00C60654" w:rsidRPr="00E4638F">
              <w:rPr>
                <w:rStyle w:val="Hypertextovodkaz"/>
                <w:noProof/>
              </w:rPr>
              <w:t>Životní situace: Vyhledání odborníka pro spolupráci na projektu, kvalifikační či vědecké práci.</w:t>
            </w:r>
            <w:r w:rsidR="00C60654">
              <w:rPr>
                <w:noProof/>
                <w:webHidden/>
              </w:rPr>
              <w:tab/>
            </w:r>
            <w:r w:rsidR="00C60654">
              <w:rPr>
                <w:noProof/>
                <w:webHidden/>
              </w:rPr>
              <w:fldChar w:fldCharType="begin"/>
            </w:r>
            <w:r w:rsidR="00C60654">
              <w:rPr>
                <w:noProof/>
                <w:webHidden/>
              </w:rPr>
              <w:instrText xml:space="preserve"> PAGEREF _Toc429635521 \h </w:instrText>
            </w:r>
            <w:r w:rsidR="00C60654">
              <w:rPr>
                <w:noProof/>
                <w:webHidden/>
              </w:rPr>
            </w:r>
            <w:r w:rsidR="00C60654">
              <w:rPr>
                <w:noProof/>
                <w:webHidden/>
              </w:rPr>
              <w:fldChar w:fldCharType="separate"/>
            </w:r>
            <w:r w:rsidR="00C60654">
              <w:rPr>
                <w:noProof/>
                <w:webHidden/>
              </w:rPr>
              <w:t>46</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22" w:history="1">
            <w:r w:rsidR="00C60654" w:rsidRPr="00E4638F">
              <w:rPr>
                <w:rStyle w:val="Hypertextovodkaz"/>
                <w:noProof/>
              </w:rPr>
              <w:t>4.3.7</w:t>
            </w:r>
            <w:r w:rsidR="00C60654">
              <w:rPr>
                <w:rFonts w:eastAsiaTheme="minorEastAsia"/>
                <w:noProof/>
                <w:lang w:eastAsia="cs-CZ"/>
              </w:rPr>
              <w:tab/>
            </w:r>
            <w:r w:rsidR="00C60654" w:rsidRPr="00E4638F">
              <w:rPr>
                <w:rStyle w:val="Hypertextovodkaz"/>
                <w:noProof/>
              </w:rPr>
              <w:t>Agenda: Akreditace studijních programů</w:t>
            </w:r>
            <w:r w:rsidR="00C60654">
              <w:rPr>
                <w:noProof/>
                <w:webHidden/>
              </w:rPr>
              <w:tab/>
            </w:r>
            <w:r w:rsidR="00C60654">
              <w:rPr>
                <w:noProof/>
                <w:webHidden/>
              </w:rPr>
              <w:fldChar w:fldCharType="begin"/>
            </w:r>
            <w:r w:rsidR="00C60654">
              <w:rPr>
                <w:noProof/>
                <w:webHidden/>
              </w:rPr>
              <w:instrText xml:space="preserve"> PAGEREF _Toc429635522 \h </w:instrText>
            </w:r>
            <w:r w:rsidR="00C60654">
              <w:rPr>
                <w:noProof/>
                <w:webHidden/>
              </w:rPr>
            </w:r>
            <w:r w:rsidR="00C60654">
              <w:rPr>
                <w:noProof/>
                <w:webHidden/>
              </w:rPr>
              <w:fldChar w:fldCharType="separate"/>
            </w:r>
            <w:r w:rsidR="00C60654">
              <w:rPr>
                <w:noProof/>
                <w:webHidden/>
              </w:rPr>
              <w:t>47</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23" w:history="1">
            <w:r w:rsidR="00C60654" w:rsidRPr="00E4638F">
              <w:rPr>
                <w:rStyle w:val="Hypertextovodkaz"/>
                <w:noProof/>
              </w:rPr>
              <w:t>4.3.8</w:t>
            </w:r>
            <w:r w:rsidR="00C60654">
              <w:rPr>
                <w:rFonts w:eastAsiaTheme="minorEastAsia"/>
                <w:noProof/>
                <w:lang w:eastAsia="cs-CZ"/>
              </w:rPr>
              <w:tab/>
            </w:r>
            <w:r w:rsidR="00C60654" w:rsidRPr="00E4638F">
              <w:rPr>
                <w:rStyle w:val="Hypertextovodkaz"/>
                <w:noProof/>
              </w:rPr>
              <w:t>Agenda: Statistiky a reporting o VŠ</w:t>
            </w:r>
            <w:r w:rsidR="00C60654">
              <w:rPr>
                <w:noProof/>
                <w:webHidden/>
              </w:rPr>
              <w:tab/>
            </w:r>
            <w:r w:rsidR="00C60654">
              <w:rPr>
                <w:noProof/>
                <w:webHidden/>
              </w:rPr>
              <w:fldChar w:fldCharType="begin"/>
            </w:r>
            <w:r w:rsidR="00C60654">
              <w:rPr>
                <w:noProof/>
                <w:webHidden/>
              </w:rPr>
              <w:instrText xml:space="preserve"> PAGEREF _Toc429635523 \h </w:instrText>
            </w:r>
            <w:r w:rsidR="00C60654">
              <w:rPr>
                <w:noProof/>
                <w:webHidden/>
              </w:rPr>
            </w:r>
            <w:r w:rsidR="00C60654">
              <w:rPr>
                <w:noProof/>
                <w:webHidden/>
              </w:rPr>
              <w:fldChar w:fldCharType="separate"/>
            </w:r>
            <w:r w:rsidR="00C60654">
              <w:rPr>
                <w:noProof/>
                <w:webHidden/>
              </w:rPr>
              <w:t>48</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24" w:history="1">
            <w:r w:rsidR="00C60654" w:rsidRPr="00E4638F">
              <w:rPr>
                <w:rStyle w:val="Hypertextovodkaz"/>
                <w:noProof/>
              </w:rPr>
              <w:t>4.3.9</w:t>
            </w:r>
            <w:r w:rsidR="00C60654">
              <w:rPr>
                <w:rFonts w:eastAsiaTheme="minorEastAsia"/>
                <w:noProof/>
                <w:lang w:eastAsia="cs-CZ"/>
              </w:rPr>
              <w:tab/>
            </w:r>
            <w:r w:rsidR="00C60654" w:rsidRPr="00E4638F">
              <w:rPr>
                <w:rStyle w:val="Hypertextovodkaz"/>
                <w:noProof/>
              </w:rPr>
              <w:t>Agenda: Vedení matriky studentů</w:t>
            </w:r>
            <w:r w:rsidR="00C60654">
              <w:rPr>
                <w:noProof/>
                <w:webHidden/>
              </w:rPr>
              <w:tab/>
            </w:r>
            <w:r w:rsidR="00C60654">
              <w:rPr>
                <w:noProof/>
                <w:webHidden/>
              </w:rPr>
              <w:fldChar w:fldCharType="begin"/>
            </w:r>
            <w:r w:rsidR="00C60654">
              <w:rPr>
                <w:noProof/>
                <w:webHidden/>
              </w:rPr>
              <w:instrText xml:space="preserve"> PAGEREF _Toc429635524 \h </w:instrText>
            </w:r>
            <w:r w:rsidR="00C60654">
              <w:rPr>
                <w:noProof/>
                <w:webHidden/>
              </w:rPr>
            </w:r>
            <w:r w:rsidR="00C60654">
              <w:rPr>
                <w:noProof/>
                <w:webHidden/>
              </w:rPr>
              <w:fldChar w:fldCharType="separate"/>
            </w:r>
            <w:r w:rsidR="00C60654">
              <w:rPr>
                <w:noProof/>
                <w:webHidden/>
              </w:rPr>
              <w:t>48</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25" w:history="1">
            <w:r w:rsidR="00C60654" w:rsidRPr="00E4638F">
              <w:rPr>
                <w:rStyle w:val="Hypertextovodkaz"/>
                <w:noProof/>
              </w:rPr>
              <w:t>4.3.10</w:t>
            </w:r>
            <w:r w:rsidR="00C60654">
              <w:rPr>
                <w:rFonts w:eastAsiaTheme="minorEastAsia"/>
                <w:noProof/>
                <w:lang w:eastAsia="cs-CZ"/>
              </w:rPr>
              <w:tab/>
            </w:r>
            <w:r w:rsidR="00C60654" w:rsidRPr="00E4638F">
              <w:rPr>
                <w:rStyle w:val="Hypertextovodkaz"/>
                <w:noProof/>
              </w:rPr>
              <w:t>Agenda: Vedení registru docentů a profesorů</w:t>
            </w:r>
            <w:r w:rsidR="00C60654">
              <w:rPr>
                <w:noProof/>
                <w:webHidden/>
              </w:rPr>
              <w:tab/>
            </w:r>
            <w:r w:rsidR="00C60654">
              <w:rPr>
                <w:noProof/>
                <w:webHidden/>
              </w:rPr>
              <w:fldChar w:fldCharType="begin"/>
            </w:r>
            <w:r w:rsidR="00C60654">
              <w:rPr>
                <w:noProof/>
                <w:webHidden/>
              </w:rPr>
              <w:instrText xml:space="preserve"> PAGEREF _Toc429635525 \h </w:instrText>
            </w:r>
            <w:r w:rsidR="00C60654">
              <w:rPr>
                <w:noProof/>
                <w:webHidden/>
              </w:rPr>
            </w:r>
            <w:r w:rsidR="00C60654">
              <w:rPr>
                <w:noProof/>
                <w:webHidden/>
              </w:rPr>
              <w:fldChar w:fldCharType="separate"/>
            </w:r>
            <w:r w:rsidR="00C60654">
              <w:rPr>
                <w:noProof/>
                <w:webHidden/>
              </w:rPr>
              <w:t>49</w:t>
            </w:r>
            <w:r w:rsidR="00C60654">
              <w:rPr>
                <w:noProof/>
                <w:webHidden/>
              </w:rPr>
              <w:fldChar w:fldCharType="end"/>
            </w:r>
          </w:hyperlink>
        </w:p>
        <w:p w:rsidR="00C60654" w:rsidRDefault="001E391F">
          <w:pPr>
            <w:pStyle w:val="Obsah1"/>
            <w:tabs>
              <w:tab w:val="left" w:pos="440"/>
              <w:tab w:val="right" w:leader="dot" w:pos="9062"/>
            </w:tabs>
            <w:rPr>
              <w:rFonts w:eastAsiaTheme="minorEastAsia"/>
              <w:noProof/>
              <w:lang w:eastAsia="cs-CZ"/>
            </w:rPr>
          </w:pPr>
          <w:hyperlink w:anchor="_Toc429635526" w:history="1">
            <w:r w:rsidR="00C60654" w:rsidRPr="00E4638F">
              <w:rPr>
                <w:rStyle w:val="Hypertextovodkaz"/>
                <w:noProof/>
              </w:rPr>
              <w:t>5</w:t>
            </w:r>
            <w:r w:rsidR="00C60654">
              <w:rPr>
                <w:rFonts w:eastAsiaTheme="minorEastAsia"/>
                <w:noProof/>
                <w:lang w:eastAsia="cs-CZ"/>
              </w:rPr>
              <w:tab/>
            </w:r>
            <w:r w:rsidR="00C60654" w:rsidRPr="00E4638F">
              <w:rPr>
                <w:rStyle w:val="Hypertextovodkaz"/>
                <w:noProof/>
              </w:rPr>
              <w:t>Návrh opatření a doporučení pro NIS VŠ</w:t>
            </w:r>
            <w:r w:rsidR="00C60654">
              <w:rPr>
                <w:noProof/>
                <w:webHidden/>
              </w:rPr>
              <w:tab/>
            </w:r>
            <w:r w:rsidR="00C60654">
              <w:rPr>
                <w:noProof/>
                <w:webHidden/>
              </w:rPr>
              <w:fldChar w:fldCharType="begin"/>
            </w:r>
            <w:r w:rsidR="00C60654">
              <w:rPr>
                <w:noProof/>
                <w:webHidden/>
              </w:rPr>
              <w:instrText xml:space="preserve"> PAGEREF _Toc429635526 \h </w:instrText>
            </w:r>
            <w:r w:rsidR="00C60654">
              <w:rPr>
                <w:noProof/>
                <w:webHidden/>
              </w:rPr>
            </w:r>
            <w:r w:rsidR="00C60654">
              <w:rPr>
                <w:noProof/>
                <w:webHidden/>
              </w:rPr>
              <w:fldChar w:fldCharType="separate"/>
            </w:r>
            <w:r w:rsidR="00C60654">
              <w:rPr>
                <w:noProof/>
                <w:webHidden/>
              </w:rPr>
              <w:t>49</w:t>
            </w:r>
            <w:r w:rsidR="00C60654">
              <w:rPr>
                <w:noProof/>
                <w:webHidden/>
              </w:rPr>
              <w:fldChar w:fldCharType="end"/>
            </w:r>
          </w:hyperlink>
        </w:p>
        <w:p w:rsidR="00C60654" w:rsidRDefault="001E391F">
          <w:pPr>
            <w:pStyle w:val="Obsah2"/>
            <w:tabs>
              <w:tab w:val="left" w:pos="880"/>
              <w:tab w:val="right" w:leader="dot" w:pos="9062"/>
            </w:tabs>
            <w:rPr>
              <w:rFonts w:eastAsiaTheme="minorEastAsia"/>
              <w:noProof/>
              <w:lang w:eastAsia="cs-CZ"/>
            </w:rPr>
          </w:pPr>
          <w:hyperlink w:anchor="_Toc429635527" w:history="1">
            <w:r w:rsidR="00C60654" w:rsidRPr="00E4638F">
              <w:rPr>
                <w:rStyle w:val="Hypertextovodkaz"/>
                <w:noProof/>
              </w:rPr>
              <w:t>5.1</w:t>
            </w:r>
            <w:r w:rsidR="00C60654">
              <w:rPr>
                <w:rFonts w:eastAsiaTheme="minorEastAsia"/>
                <w:noProof/>
                <w:lang w:eastAsia="cs-CZ"/>
              </w:rPr>
              <w:tab/>
            </w:r>
            <w:r w:rsidR="00C60654" w:rsidRPr="00E4638F">
              <w:rPr>
                <w:rStyle w:val="Hypertextovodkaz"/>
                <w:noProof/>
              </w:rPr>
              <w:t>Informační politika v oblasti vysokého školství</w:t>
            </w:r>
            <w:r w:rsidR="00C60654">
              <w:rPr>
                <w:noProof/>
                <w:webHidden/>
              </w:rPr>
              <w:tab/>
            </w:r>
            <w:r w:rsidR="00C60654">
              <w:rPr>
                <w:noProof/>
                <w:webHidden/>
              </w:rPr>
              <w:fldChar w:fldCharType="begin"/>
            </w:r>
            <w:r w:rsidR="00C60654">
              <w:rPr>
                <w:noProof/>
                <w:webHidden/>
              </w:rPr>
              <w:instrText xml:space="preserve"> PAGEREF _Toc429635527 \h </w:instrText>
            </w:r>
            <w:r w:rsidR="00C60654">
              <w:rPr>
                <w:noProof/>
                <w:webHidden/>
              </w:rPr>
            </w:r>
            <w:r w:rsidR="00C60654">
              <w:rPr>
                <w:noProof/>
                <w:webHidden/>
              </w:rPr>
              <w:fldChar w:fldCharType="separate"/>
            </w:r>
            <w:r w:rsidR="00C60654">
              <w:rPr>
                <w:noProof/>
                <w:webHidden/>
              </w:rPr>
              <w:t>49</w:t>
            </w:r>
            <w:r w:rsidR="00C60654">
              <w:rPr>
                <w:noProof/>
                <w:webHidden/>
              </w:rPr>
              <w:fldChar w:fldCharType="end"/>
            </w:r>
          </w:hyperlink>
        </w:p>
        <w:p w:rsidR="00C60654" w:rsidRDefault="001E391F">
          <w:pPr>
            <w:pStyle w:val="Obsah2"/>
            <w:tabs>
              <w:tab w:val="left" w:pos="880"/>
              <w:tab w:val="right" w:leader="dot" w:pos="9062"/>
            </w:tabs>
            <w:rPr>
              <w:rFonts w:eastAsiaTheme="minorEastAsia"/>
              <w:noProof/>
              <w:lang w:eastAsia="cs-CZ"/>
            </w:rPr>
          </w:pPr>
          <w:hyperlink w:anchor="_Toc429635528" w:history="1">
            <w:r w:rsidR="00C60654" w:rsidRPr="00E4638F">
              <w:rPr>
                <w:rStyle w:val="Hypertextovodkaz"/>
                <w:noProof/>
              </w:rPr>
              <w:t>5.2</w:t>
            </w:r>
            <w:r w:rsidR="00C60654">
              <w:rPr>
                <w:rFonts w:eastAsiaTheme="minorEastAsia"/>
                <w:noProof/>
                <w:lang w:eastAsia="cs-CZ"/>
              </w:rPr>
              <w:tab/>
            </w:r>
            <w:r w:rsidR="00C60654" w:rsidRPr="00E4638F">
              <w:rPr>
                <w:rStyle w:val="Hypertextovodkaz"/>
                <w:noProof/>
              </w:rPr>
              <w:t>Aktivity na podporu technického řešení NIS VŠ</w:t>
            </w:r>
            <w:r w:rsidR="00C60654">
              <w:rPr>
                <w:noProof/>
                <w:webHidden/>
              </w:rPr>
              <w:tab/>
            </w:r>
            <w:r w:rsidR="00C60654">
              <w:rPr>
                <w:noProof/>
                <w:webHidden/>
              </w:rPr>
              <w:fldChar w:fldCharType="begin"/>
            </w:r>
            <w:r w:rsidR="00C60654">
              <w:rPr>
                <w:noProof/>
                <w:webHidden/>
              </w:rPr>
              <w:instrText xml:space="preserve"> PAGEREF _Toc429635528 \h </w:instrText>
            </w:r>
            <w:r w:rsidR="00C60654">
              <w:rPr>
                <w:noProof/>
                <w:webHidden/>
              </w:rPr>
            </w:r>
            <w:r w:rsidR="00C60654">
              <w:rPr>
                <w:noProof/>
                <w:webHidden/>
              </w:rPr>
              <w:fldChar w:fldCharType="separate"/>
            </w:r>
            <w:r w:rsidR="00C60654">
              <w:rPr>
                <w:noProof/>
                <w:webHidden/>
              </w:rPr>
              <w:t>51</w:t>
            </w:r>
            <w:r w:rsidR="00C60654">
              <w:rPr>
                <w:noProof/>
                <w:webHidden/>
              </w:rPr>
              <w:fldChar w:fldCharType="end"/>
            </w:r>
          </w:hyperlink>
        </w:p>
        <w:p w:rsidR="00C60654" w:rsidRDefault="001E391F">
          <w:pPr>
            <w:pStyle w:val="Obsah2"/>
            <w:tabs>
              <w:tab w:val="left" w:pos="880"/>
              <w:tab w:val="right" w:leader="dot" w:pos="9062"/>
            </w:tabs>
            <w:rPr>
              <w:rFonts w:eastAsiaTheme="minorEastAsia"/>
              <w:noProof/>
              <w:lang w:eastAsia="cs-CZ"/>
            </w:rPr>
          </w:pPr>
          <w:hyperlink w:anchor="_Toc429635529" w:history="1">
            <w:r w:rsidR="00C60654" w:rsidRPr="00E4638F">
              <w:rPr>
                <w:rStyle w:val="Hypertextovodkaz"/>
                <w:noProof/>
              </w:rPr>
              <w:t>5.3</w:t>
            </w:r>
            <w:r w:rsidR="00C60654">
              <w:rPr>
                <w:rFonts w:eastAsiaTheme="minorEastAsia"/>
                <w:noProof/>
                <w:lang w:eastAsia="cs-CZ"/>
              </w:rPr>
              <w:tab/>
            </w:r>
            <w:r w:rsidR="00C60654" w:rsidRPr="00E4638F">
              <w:rPr>
                <w:rStyle w:val="Hypertextovodkaz"/>
                <w:noProof/>
              </w:rPr>
              <w:t>Technické řešení NIS VŠ</w:t>
            </w:r>
            <w:r w:rsidR="00C60654">
              <w:rPr>
                <w:noProof/>
                <w:webHidden/>
              </w:rPr>
              <w:tab/>
            </w:r>
            <w:r w:rsidR="00C60654">
              <w:rPr>
                <w:noProof/>
                <w:webHidden/>
              </w:rPr>
              <w:fldChar w:fldCharType="begin"/>
            </w:r>
            <w:r w:rsidR="00C60654">
              <w:rPr>
                <w:noProof/>
                <w:webHidden/>
              </w:rPr>
              <w:instrText xml:space="preserve"> PAGEREF _Toc429635529 \h </w:instrText>
            </w:r>
            <w:r w:rsidR="00C60654">
              <w:rPr>
                <w:noProof/>
                <w:webHidden/>
              </w:rPr>
            </w:r>
            <w:r w:rsidR="00C60654">
              <w:rPr>
                <w:noProof/>
                <w:webHidden/>
              </w:rPr>
              <w:fldChar w:fldCharType="separate"/>
            </w:r>
            <w:r w:rsidR="00C60654">
              <w:rPr>
                <w:noProof/>
                <w:webHidden/>
              </w:rPr>
              <w:t>52</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30" w:history="1">
            <w:r w:rsidR="00C60654" w:rsidRPr="00E4638F">
              <w:rPr>
                <w:rStyle w:val="Hypertextovodkaz"/>
                <w:noProof/>
              </w:rPr>
              <w:t>5.3.1</w:t>
            </w:r>
            <w:r w:rsidR="00C60654">
              <w:rPr>
                <w:rFonts w:eastAsiaTheme="minorEastAsia"/>
                <w:noProof/>
                <w:lang w:eastAsia="cs-CZ"/>
              </w:rPr>
              <w:tab/>
            </w:r>
            <w:r w:rsidR="00C60654" w:rsidRPr="00E4638F">
              <w:rPr>
                <w:rStyle w:val="Hypertextovodkaz"/>
                <w:noProof/>
              </w:rPr>
              <w:t>Doporučení pro obecné vlastnosti technického řešení</w:t>
            </w:r>
            <w:r w:rsidR="00C60654">
              <w:rPr>
                <w:noProof/>
                <w:webHidden/>
              </w:rPr>
              <w:tab/>
            </w:r>
            <w:r w:rsidR="00C60654">
              <w:rPr>
                <w:noProof/>
                <w:webHidden/>
              </w:rPr>
              <w:fldChar w:fldCharType="begin"/>
            </w:r>
            <w:r w:rsidR="00C60654">
              <w:rPr>
                <w:noProof/>
                <w:webHidden/>
              </w:rPr>
              <w:instrText xml:space="preserve"> PAGEREF _Toc429635530 \h </w:instrText>
            </w:r>
            <w:r w:rsidR="00C60654">
              <w:rPr>
                <w:noProof/>
                <w:webHidden/>
              </w:rPr>
            </w:r>
            <w:r w:rsidR="00C60654">
              <w:rPr>
                <w:noProof/>
                <w:webHidden/>
              </w:rPr>
              <w:fldChar w:fldCharType="separate"/>
            </w:r>
            <w:r w:rsidR="00C60654">
              <w:rPr>
                <w:noProof/>
                <w:webHidden/>
              </w:rPr>
              <w:t>52</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31" w:history="1">
            <w:r w:rsidR="00C60654" w:rsidRPr="00E4638F">
              <w:rPr>
                <w:rStyle w:val="Hypertextovodkaz"/>
                <w:noProof/>
              </w:rPr>
              <w:t>5.3.2</w:t>
            </w:r>
            <w:r w:rsidR="00C60654">
              <w:rPr>
                <w:rFonts w:eastAsiaTheme="minorEastAsia"/>
                <w:noProof/>
                <w:lang w:eastAsia="cs-CZ"/>
              </w:rPr>
              <w:tab/>
            </w:r>
            <w:r w:rsidR="00C60654" w:rsidRPr="00E4638F">
              <w:rPr>
                <w:rStyle w:val="Hypertextovodkaz"/>
                <w:noProof/>
              </w:rPr>
              <w:t>Doporučení pro řešení výběru studijního oboru</w:t>
            </w:r>
            <w:r w:rsidR="00C60654">
              <w:rPr>
                <w:noProof/>
                <w:webHidden/>
              </w:rPr>
              <w:tab/>
            </w:r>
            <w:r w:rsidR="00C60654">
              <w:rPr>
                <w:noProof/>
                <w:webHidden/>
              </w:rPr>
              <w:fldChar w:fldCharType="begin"/>
            </w:r>
            <w:r w:rsidR="00C60654">
              <w:rPr>
                <w:noProof/>
                <w:webHidden/>
              </w:rPr>
              <w:instrText xml:space="preserve"> PAGEREF _Toc429635531 \h </w:instrText>
            </w:r>
            <w:r w:rsidR="00C60654">
              <w:rPr>
                <w:noProof/>
                <w:webHidden/>
              </w:rPr>
            </w:r>
            <w:r w:rsidR="00C60654">
              <w:rPr>
                <w:noProof/>
                <w:webHidden/>
              </w:rPr>
              <w:fldChar w:fldCharType="separate"/>
            </w:r>
            <w:r w:rsidR="00C60654">
              <w:rPr>
                <w:noProof/>
                <w:webHidden/>
              </w:rPr>
              <w:t>53</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32" w:history="1">
            <w:r w:rsidR="00C60654" w:rsidRPr="00E4638F">
              <w:rPr>
                <w:rStyle w:val="Hypertextovodkaz"/>
                <w:noProof/>
              </w:rPr>
              <w:t>5.3.3</w:t>
            </w:r>
            <w:r w:rsidR="00C60654">
              <w:rPr>
                <w:rFonts w:eastAsiaTheme="minorEastAsia"/>
                <w:noProof/>
                <w:lang w:eastAsia="cs-CZ"/>
              </w:rPr>
              <w:tab/>
            </w:r>
            <w:r w:rsidR="00C60654" w:rsidRPr="00E4638F">
              <w:rPr>
                <w:rStyle w:val="Hypertextovodkaz"/>
                <w:noProof/>
              </w:rPr>
              <w:t>Doporučení pro řešení nostrifikace vysokoškolského vzdělání</w:t>
            </w:r>
            <w:r w:rsidR="00C60654">
              <w:rPr>
                <w:noProof/>
                <w:webHidden/>
              </w:rPr>
              <w:tab/>
            </w:r>
            <w:r w:rsidR="00C60654">
              <w:rPr>
                <w:noProof/>
                <w:webHidden/>
              </w:rPr>
              <w:fldChar w:fldCharType="begin"/>
            </w:r>
            <w:r w:rsidR="00C60654">
              <w:rPr>
                <w:noProof/>
                <w:webHidden/>
              </w:rPr>
              <w:instrText xml:space="preserve"> PAGEREF _Toc429635532 \h </w:instrText>
            </w:r>
            <w:r w:rsidR="00C60654">
              <w:rPr>
                <w:noProof/>
                <w:webHidden/>
              </w:rPr>
            </w:r>
            <w:r w:rsidR="00C60654">
              <w:rPr>
                <w:noProof/>
                <w:webHidden/>
              </w:rPr>
              <w:fldChar w:fldCharType="separate"/>
            </w:r>
            <w:r w:rsidR="00C60654">
              <w:rPr>
                <w:noProof/>
                <w:webHidden/>
              </w:rPr>
              <w:t>55</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33" w:history="1">
            <w:r w:rsidR="00C60654" w:rsidRPr="00E4638F">
              <w:rPr>
                <w:rStyle w:val="Hypertextovodkaz"/>
                <w:noProof/>
              </w:rPr>
              <w:t>5.3.4</w:t>
            </w:r>
            <w:r w:rsidR="00C60654">
              <w:rPr>
                <w:rFonts w:eastAsiaTheme="minorEastAsia"/>
                <w:noProof/>
                <w:lang w:eastAsia="cs-CZ"/>
              </w:rPr>
              <w:tab/>
            </w:r>
            <w:r w:rsidR="00C60654" w:rsidRPr="00E4638F">
              <w:rPr>
                <w:rStyle w:val="Hypertextovodkaz"/>
                <w:noProof/>
              </w:rPr>
              <w:t>Doporučení pro ostatní životní situace</w:t>
            </w:r>
            <w:r w:rsidR="00C60654">
              <w:rPr>
                <w:noProof/>
                <w:webHidden/>
              </w:rPr>
              <w:tab/>
            </w:r>
            <w:r w:rsidR="00C60654">
              <w:rPr>
                <w:noProof/>
                <w:webHidden/>
              </w:rPr>
              <w:fldChar w:fldCharType="begin"/>
            </w:r>
            <w:r w:rsidR="00C60654">
              <w:rPr>
                <w:noProof/>
                <w:webHidden/>
              </w:rPr>
              <w:instrText xml:space="preserve"> PAGEREF _Toc429635533 \h </w:instrText>
            </w:r>
            <w:r w:rsidR="00C60654">
              <w:rPr>
                <w:noProof/>
                <w:webHidden/>
              </w:rPr>
            </w:r>
            <w:r w:rsidR="00C60654">
              <w:rPr>
                <w:noProof/>
                <w:webHidden/>
              </w:rPr>
              <w:fldChar w:fldCharType="separate"/>
            </w:r>
            <w:r w:rsidR="00C60654">
              <w:rPr>
                <w:noProof/>
                <w:webHidden/>
              </w:rPr>
              <w:t>56</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34" w:history="1">
            <w:r w:rsidR="00C60654" w:rsidRPr="00E4638F">
              <w:rPr>
                <w:rStyle w:val="Hypertextovodkaz"/>
                <w:noProof/>
              </w:rPr>
              <w:t>5.3.5</w:t>
            </w:r>
            <w:r w:rsidR="00C60654">
              <w:rPr>
                <w:rFonts w:eastAsiaTheme="minorEastAsia"/>
                <w:noProof/>
                <w:lang w:eastAsia="cs-CZ"/>
              </w:rPr>
              <w:tab/>
            </w:r>
            <w:r w:rsidR="00C60654" w:rsidRPr="00E4638F">
              <w:rPr>
                <w:rStyle w:val="Hypertextovodkaz"/>
                <w:noProof/>
              </w:rPr>
              <w:t>Doporučení pro agendu Akreditace studijních programů</w:t>
            </w:r>
            <w:r w:rsidR="00C60654">
              <w:rPr>
                <w:noProof/>
                <w:webHidden/>
              </w:rPr>
              <w:tab/>
            </w:r>
            <w:r w:rsidR="00C60654">
              <w:rPr>
                <w:noProof/>
                <w:webHidden/>
              </w:rPr>
              <w:fldChar w:fldCharType="begin"/>
            </w:r>
            <w:r w:rsidR="00C60654">
              <w:rPr>
                <w:noProof/>
                <w:webHidden/>
              </w:rPr>
              <w:instrText xml:space="preserve"> PAGEREF _Toc429635534 \h </w:instrText>
            </w:r>
            <w:r w:rsidR="00C60654">
              <w:rPr>
                <w:noProof/>
                <w:webHidden/>
              </w:rPr>
            </w:r>
            <w:r w:rsidR="00C60654">
              <w:rPr>
                <w:noProof/>
                <w:webHidden/>
              </w:rPr>
              <w:fldChar w:fldCharType="separate"/>
            </w:r>
            <w:r w:rsidR="00C60654">
              <w:rPr>
                <w:noProof/>
                <w:webHidden/>
              </w:rPr>
              <w:t>56</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35" w:history="1">
            <w:r w:rsidR="00C60654" w:rsidRPr="00E4638F">
              <w:rPr>
                <w:rStyle w:val="Hypertextovodkaz"/>
                <w:noProof/>
              </w:rPr>
              <w:t>5.3.6</w:t>
            </w:r>
            <w:r w:rsidR="00C60654">
              <w:rPr>
                <w:rFonts w:eastAsiaTheme="minorEastAsia"/>
                <w:noProof/>
                <w:lang w:eastAsia="cs-CZ"/>
              </w:rPr>
              <w:tab/>
            </w:r>
            <w:r w:rsidR="00C60654" w:rsidRPr="00E4638F">
              <w:rPr>
                <w:rStyle w:val="Hypertextovodkaz"/>
                <w:noProof/>
              </w:rPr>
              <w:t>Doporučení pro agendu Statistiky a reporting o VŠ</w:t>
            </w:r>
            <w:r w:rsidR="00C60654">
              <w:rPr>
                <w:noProof/>
                <w:webHidden/>
              </w:rPr>
              <w:tab/>
            </w:r>
            <w:r w:rsidR="00C60654">
              <w:rPr>
                <w:noProof/>
                <w:webHidden/>
              </w:rPr>
              <w:fldChar w:fldCharType="begin"/>
            </w:r>
            <w:r w:rsidR="00C60654">
              <w:rPr>
                <w:noProof/>
                <w:webHidden/>
              </w:rPr>
              <w:instrText xml:space="preserve"> PAGEREF _Toc429635535 \h </w:instrText>
            </w:r>
            <w:r w:rsidR="00C60654">
              <w:rPr>
                <w:noProof/>
                <w:webHidden/>
              </w:rPr>
            </w:r>
            <w:r w:rsidR="00C60654">
              <w:rPr>
                <w:noProof/>
                <w:webHidden/>
              </w:rPr>
              <w:fldChar w:fldCharType="separate"/>
            </w:r>
            <w:r w:rsidR="00C60654">
              <w:rPr>
                <w:noProof/>
                <w:webHidden/>
              </w:rPr>
              <w:t>56</w:t>
            </w:r>
            <w:r w:rsidR="00C60654">
              <w:rPr>
                <w:noProof/>
                <w:webHidden/>
              </w:rPr>
              <w:fldChar w:fldCharType="end"/>
            </w:r>
          </w:hyperlink>
        </w:p>
        <w:p w:rsidR="00C60654" w:rsidRDefault="001E391F">
          <w:pPr>
            <w:pStyle w:val="Obsah3"/>
            <w:tabs>
              <w:tab w:val="left" w:pos="1320"/>
              <w:tab w:val="right" w:leader="dot" w:pos="9062"/>
            </w:tabs>
            <w:rPr>
              <w:rFonts w:eastAsiaTheme="minorEastAsia"/>
              <w:noProof/>
              <w:lang w:eastAsia="cs-CZ"/>
            </w:rPr>
          </w:pPr>
          <w:hyperlink w:anchor="_Toc429635536" w:history="1">
            <w:r w:rsidR="00C60654" w:rsidRPr="00E4638F">
              <w:rPr>
                <w:rStyle w:val="Hypertextovodkaz"/>
                <w:noProof/>
              </w:rPr>
              <w:t>5.3.7</w:t>
            </w:r>
            <w:r w:rsidR="00C60654">
              <w:rPr>
                <w:rFonts w:eastAsiaTheme="minorEastAsia"/>
                <w:noProof/>
                <w:lang w:eastAsia="cs-CZ"/>
              </w:rPr>
              <w:tab/>
            </w:r>
            <w:r w:rsidR="00C60654" w:rsidRPr="00E4638F">
              <w:rPr>
                <w:rStyle w:val="Hypertextovodkaz"/>
                <w:noProof/>
              </w:rPr>
              <w:t>Doporučení pro ostatní agendy</w:t>
            </w:r>
            <w:r w:rsidR="00C60654">
              <w:rPr>
                <w:noProof/>
                <w:webHidden/>
              </w:rPr>
              <w:tab/>
            </w:r>
            <w:r w:rsidR="00C60654">
              <w:rPr>
                <w:noProof/>
                <w:webHidden/>
              </w:rPr>
              <w:fldChar w:fldCharType="begin"/>
            </w:r>
            <w:r w:rsidR="00C60654">
              <w:rPr>
                <w:noProof/>
                <w:webHidden/>
              </w:rPr>
              <w:instrText xml:space="preserve"> PAGEREF _Toc429635536 \h </w:instrText>
            </w:r>
            <w:r w:rsidR="00C60654">
              <w:rPr>
                <w:noProof/>
                <w:webHidden/>
              </w:rPr>
            </w:r>
            <w:r w:rsidR="00C60654">
              <w:rPr>
                <w:noProof/>
                <w:webHidden/>
              </w:rPr>
              <w:fldChar w:fldCharType="separate"/>
            </w:r>
            <w:r w:rsidR="00C60654">
              <w:rPr>
                <w:noProof/>
                <w:webHidden/>
              </w:rPr>
              <w:t>57</w:t>
            </w:r>
            <w:r w:rsidR="00C60654">
              <w:rPr>
                <w:noProof/>
                <w:webHidden/>
              </w:rPr>
              <w:fldChar w:fldCharType="end"/>
            </w:r>
          </w:hyperlink>
        </w:p>
        <w:p w:rsidR="00C60654" w:rsidRDefault="001E391F">
          <w:pPr>
            <w:pStyle w:val="Obsah1"/>
            <w:tabs>
              <w:tab w:val="left" w:pos="440"/>
              <w:tab w:val="right" w:leader="dot" w:pos="9062"/>
            </w:tabs>
            <w:rPr>
              <w:rFonts w:eastAsiaTheme="minorEastAsia"/>
              <w:noProof/>
              <w:lang w:eastAsia="cs-CZ"/>
            </w:rPr>
          </w:pPr>
          <w:hyperlink w:anchor="_Toc429635537" w:history="1">
            <w:r w:rsidR="00C60654" w:rsidRPr="00E4638F">
              <w:rPr>
                <w:rStyle w:val="Hypertextovodkaz"/>
                <w:noProof/>
              </w:rPr>
              <w:t>6</w:t>
            </w:r>
            <w:r w:rsidR="00C60654">
              <w:rPr>
                <w:rFonts w:eastAsiaTheme="minorEastAsia"/>
                <w:noProof/>
                <w:lang w:eastAsia="cs-CZ"/>
              </w:rPr>
              <w:tab/>
            </w:r>
            <w:r w:rsidR="00C60654" w:rsidRPr="00E4638F">
              <w:rPr>
                <w:rStyle w:val="Hypertextovodkaz"/>
                <w:noProof/>
              </w:rPr>
              <w:t>Seznam použitých obrázků</w:t>
            </w:r>
            <w:r w:rsidR="00C60654">
              <w:rPr>
                <w:noProof/>
                <w:webHidden/>
              </w:rPr>
              <w:tab/>
            </w:r>
            <w:r w:rsidR="00C60654">
              <w:rPr>
                <w:noProof/>
                <w:webHidden/>
              </w:rPr>
              <w:fldChar w:fldCharType="begin"/>
            </w:r>
            <w:r w:rsidR="00C60654">
              <w:rPr>
                <w:noProof/>
                <w:webHidden/>
              </w:rPr>
              <w:instrText xml:space="preserve"> PAGEREF _Toc429635537 \h </w:instrText>
            </w:r>
            <w:r w:rsidR="00C60654">
              <w:rPr>
                <w:noProof/>
                <w:webHidden/>
              </w:rPr>
            </w:r>
            <w:r w:rsidR="00C60654">
              <w:rPr>
                <w:noProof/>
                <w:webHidden/>
              </w:rPr>
              <w:fldChar w:fldCharType="separate"/>
            </w:r>
            <w:r w:rsidR="00C60654">
              <w:rPr>
                <w:noProof/>
                <w:webHidden/>
              </w:rPr>
              <w:t>57</w:t>
            </w:r>
            <w:r w:rsidR="00C60654">
              <w:rPr>
                <w:noProof/>
                <w:webHidden/>
              </w:rPr>
              <w:fldChar w:fldCharType="end"/>
            </w:r>
          </w:hyperlink>
        </w:p>
        <w:p w:rsidR="003A3753" w:rsidRDefault="001C1B69">
          <w:r>
            <w:rPr>
              <w:b/>
              <w:bCs/>
            </w:rPr>
            <w:fldChar w:fldCharType="end"/>
          </w:r>
        </w:p>
      </w:sdtContent>
    </w:sdt>
    <w:p w:rsidR="00C60654" w:rsidRDefault="003A3753" w:rsidP="00C60654">
      <w:pPr>
        <w:pStyle w:val="Nadpis1"/>
      </w:pPr>
      <w:r>
        <w:br w:type="page"/>
      </w:r>
      <w:bookmarkStart w:id="3" w:name="_Toc429510468"/>
      <w:bookmarkStart w:id="4" w:name="_Toc429635497"/>
      <w:r w:rsidR="00C60654">
        <w:lastRenderedPageBreak/>
        <w:t>Účel dokumentu</w:t>
      </w:r>
      <w:bookmarkEnd w:id="3"/>
      <w:bookmarkEnd w:id="4"/>
    </w:p>
    <w:p w:rsidR="00C60654" w:rsidRDefault="00C60654" w:rsidP="00C60654">
      <w:r>
        <w:t xml:space="preserve">Tento dokument se zaměřuje na smysluplnost realizace Národního informačního portálu vysokých škol (NIS VŠ). Hlavním přínosem této analýzy potřebnosti je zmapování aktuálního stavu informačních potřeb v oblasti vysokého školství. Součástí dokumentu je také doporučení pro realizaci NIS VŠ, ze kterého následně vychází dokument „NIS koncepční návrh“. </w:t>
      </w:r>
    </w:p>
    <w:p w:rsidR="00C60654" w:rsidRDefault="00C60654" w:rsidP="00C60654">
      <w:pPr>
        <w:pStyle w:val="Nadpis1"/>
      </w:pPr>
      <w:bookmarkStart w:id="5" w:name="_Toc429510469"/>
      <w:bookmarkStart w:id="6" w:name="_Toc429635498"/>
      <w:r>
        <w:t>Použitá metodologie</w:t>
      </w:r>
      <w:bookmarkEnd w:id="5"/>
      <w:bookmarkEnd w:id="6"/>
      <w:r>
        <w:t xml:space="preserve"> </w:t>
      </w:r>
    </w:p>
    <w:p w:rsidR="00C60654" w:rsidRDefault="00C60654" w:rsidP="00C60654">
      <w:r>
        <w:t>Cílem analýzy potřebnosti je ověření, případně doplnění ideového záměru NIS VŠ, který předpokládal, že NIS VŠ bude obsahovat:</w:t>
      </w:r>
    </w:p>
    <w:p w:rsidR="00C60654" w:rsidRDefault="00C60654" w:rsidP="00C60654">
      <w:pPr>
        <w:pStyle w:val="Odstavecseseznamem"/>
        <w:numPr>
          <w:ilvl w:val="0"/>
          <w:numId w:val="16"/>
        </w:numPr>
      </w:pPr>
      <w:r>
        <w:t>Databázi</w:t>
      </w:r>
      <w:r w:rsidRPr="00E73987">
        <w:t xml:space="preserve"> základních informací o jednotlivých VŠ v ČR s funkcí inteligentního vyhledávání (info o managementu, seznam fakult, kateder a ústavů, seznam vzdělávacích oblastí, studijních programů/oborů, základní strategické dokumenty jednotlivých VŠ).</w:t>
      </w:r>
    </w:p>
    <w:p w:rsidR="00C60654" w:rsidRDefault="00C60654" w:rsidP="00C60654">
      <w:pPr>
        <w:pStyle w:val="Odstavecseseznamem"/>
        <w:numPr>
          <w:ilvl w:val="0"/>
          <w:numId w:val="16"/>
        </w:numPr>
      </w:pPr>
      <w:r>
        <w:t>Databázi</w:t>
      </w:r>
      <w:r w:rsidRPr="00E73987">
        <w:t xml:space="preserve"> informací z výročních zpráv týkající se počtu zaměstnanců, studentů, absolventů, mobilit, internacionalizace, ekonomických informací, přehledů tvůrčích aktivit – chytré vyhledávání, časové řady.</w:t>
      </w:r>
    </w:p>
    <w:p w:rsidR="00C60654" w:rsidRDefault="00C60654" w:rsidP="00C60654">
      <w:pPr>
        <w:pStyle w:val="Odstavecseseznamem"/>
        <w:numPr>
          <w:ilvl w:val="0"/>
          <w:numId w:val="16"/>
        </w:numPr>
      </w:pPr>
      <w:r>
        <w:t>Databázi studijních programů/</w:t>
      </w:r>
      <w:r w:rsidRPr="00E73987">
        <w:t>oborů s inteligentním vyhledáváním.</w:t>
      </w:r>
    </w:p>
    <w:p w:rsidR="00C60654" w:rsidRDefault="00C60654" w:rsidP="00C60654">
      <w:r>
        <w:t xml:space="preserve">Využitelnost NIS VŠ byla v původním ideovém záměru vztažena k potřebě propagovat český VŠ systém zájemcům o studium v tuzemsku i zahraničí pro kvalifikované porovnání VŠ podle studijních oborů. </w:t>
      </w:r>
    </w:p>
    <w:p w:rsidR="00C60654" w:rsidRDefault="00C60654" w:rsidP="00C60654">
      <w:r>
        <w:t>Ve vazbě k ideovému záměru bylo provedeno dotazníkové šetření mezi zástupci vysokých škol, které nám poskytlo nové podněty a potvrdilo zájem oslovených zástupců VŠ o NIS VŠ. Současně jsme provedli analýzu dostupných dat o VŠ, která shromažďuje MŠMT, na jejímž základě jsme identifikovali další oblasti případného využití a zaměření NIS VŠ. Další cenné podněty jsme získali od realizačního týmu projektu KREDO a na jednáních projektového mikrotýmu. Na základě získaných informací jsme vymezili tři hlavní okruhy možného zaměření NIS VŠ, a to na informační potřeby vysokých škol, státní správy a veřejnosti.</w:t>
      </w:r>
    </w:p>
    <w:p w:rsidR="00C60654" w:rsidRDefault="00C60654" w:rsidP="00C60654">
      <w:r>
        <w:t xml:space="preserve">Jako klíčový faktor jsme stanovili přínos a dopady realizace NIS VŠ na případné uživatele. Za tímto účelem bylo nezbytné nejdříve dostatečně detailně identifikovat potenciální uživatelské skupiny, zjistit, jaké informační nástroje mají v současnosti k dispozici a získat přehled o jejich informačních potřebách a případných motivačních faktorech pro využívání NIS VŠ. </w:t>
      </w:r>
    </w:p>
    <w:p w:rsidR="00C60654" w:rsidRDefault="00C60654" w:rsidP="00C60654">
      <w:r>
        <w:t xml:space="preserve">Pro oblast vysokých škol a státní správu jsme jako základní informační zdroj využili aktuální znění zákona č. </w:t>
      </w:r>
      <w:r w:rsidRPr="00D17EFE">
        <w:t>111/1998 Sb., o vysokých školách</w:t>
      </w:r>
      <w:r>
        <w:t xml:space="preserve">, který jasně vymezuje aktéry, základní okruh agend a povinností. Hlubší analýzu jsme provedli na webových stránkách vysokých škol, zde jsme na vybraném vzorku nejdříve sestavili přehled komunikačních partnerů VŠ, následně jsme identifikovali a ověřili rozsah zveřejňovaných informací a zaměřili jsme se také na způsob přístupu uživatelů k informacím na webech VŠ. Dohledali jsme další informační zdroje, kde figurují VŠ jako tvůrci obsahu a zjišťovali jejich zaměření. Podrobné informace jsme získali k reportingu vysokých škol státní správě, díky tomu vznikl přehled reportů, které zpracovávají vysoké školy. Detailně jsme se zabývali také informacemi o VŠ, které si vede MŠMT, zde jsme kromě rešerše informačních zdrojů realizovali sérii řízených rozhovorů se zástupci vybraných organizačních složek MŠMT působících v oblasti vysokého školství. Pro skupinu veřejnost a částečně i vysoké školy jsme využili ve větší míře výstupy analýz, šetření a výzkumů uskutečněných v rámci projektu KREDO, jedná se především o tyto dokumenty: </w:t>
      </w:r>
    </w:p>
    <w:p w:rsidR="00C60654" w:rsidRDefault="00C60654" w:rsidP="00C60654">
      <w:pPr>
        <w:pStyle w:val="Odstavecseseznamem"/>
        <w:numPr>
          <w:ilvl w:val="0"/>
          <w:numId w:val="17"/>
        </w:numPr>
      </w:pPr>
      <w:r w:rsidRPr="001C21B1">
        <w:lastRenderedPageBreak/>
        <w:t>Závěrečná výzkumná zpráva Komunikace s absolventy (ALUMNI)</w:t>
      </w:r>
      <w:r>
        <w:t xml:space="preserve">; </w:t>
      </w:r>
    </w:p>
    <w:p w:rsidR="00C60654" w:rsidRDefault="00C60654" w:rsidP="00C60654">
      <w:pPr>
        <w:pStyle w:val="Odstavecseseznamem"/>
        <w:numPr>
          <w:ilvl w:val="0"/>
          <w:numId w:val="17"/>
        </w:numPr>
      </w:pPr>
      <w:r>
        <w:t xml:space="preserve">Vybrané výsledky ze šetření DOKTORANDI 2014 Jakub Fischer, Kristýna Vltavská a kol.; Výzkumná zpráva – TŘETÍ ROLE ČESKÝCH VYSOKÝCH ŠKOL; </w:t>
      </w:r>
    </w:p>
    <w:p w:rsidR="00C60654" w:rsidRDefault="00C60654" w:rsidP="00C60654">
      <w:pPr>
        <w:pStyle w:val="Odstavecseseznamem"/>
        <w:numPr>
          <w:ilvl w:val="0"/>
          <w:numId w:val="17"/>
        </w:numPr>
      </w:pPr>
      <w:r w:rsidRPr="00975337">
        <w:t>EUROSTUDENT V: Vybrané výsledky šetření</w:t>
      </w:r>
      <w:r>
        <w:t xml:space="preserve"> v České republice; </w:t>
      </w:r>
    </w:p>
    <w:p w:rsidR="00C60654" w:rsidRDefault="00C60654" w:rsidP="00C60654">
      <w:pPr>
        <w:pStyle w:val="Odstavecseseznamem"/>
        <w:numPr>
          <w:ilvl w:val="0"/>
          <w:numId w:val="17"/>
        </w:numPr>
      </w:pPr>
      <w:r>
        <w:t>Výzkum STRATEGIE KOMUNIKACE VYSOKÝCH ŠKOL S VEŘEJNOSTÍ</w:t>
      </w:r>
    </w:p>
    <w:p w:rsidR="00C60654" w:rsidRDefault="00C60654" w:rsidP="00C60654">
      <w:pPr>
        <w:pStyle w:val="Odstavecseseznamem"/>
        <w:numPr>
          <w:ilvl w:val="0"/>
          <w:numId w:val="17"/>
        </w:numPr>
      </w:pPr>
      <w:r>
        <w:t>DOPLŇKOVÝ ÚKOL KLÍČOVÉ AKTIVITY 05 „VEŘEJNÁ DISKUZE”</w:t>
      </w:r>
    </w:p>
    <w:p w:rsidR="00C60654" w:rsidRDefault="00C60654" w:rsidP="00C60654">
      <w:r>
        <w:t>Získané informace jsme v následující fázi využili k vyhodnocení potřeb uživatelů a potažmo také zadavatele NIS VŠ a k výběru prioritních oblastí, které má NIS VŠ pokrýt. K vybraným prioritním oblastem jsme následně vypracovali analýzu problému, která nám umožnila sestavit sadu doporučení pro technické řešení a pro realizaci NIS VŠ. Tato doporučení tvoří zadání a potřebnou informační základnu pro tvorbu konceptuálního návrhu technického řešení NIS VŠ a měla by taktéž sloužit pro následné rozpracování aktivit doprovázejících zavádění NIS VŠ. Zprostředkovaně slouží analýza i pro přípravu studie proveditelnosti.</w:t>
      </w:r>
    </w:p>
    <w:p w:rsidR="00C60654" w:rsidRDefault="00C60654" w:rsidP="00C60654"/>
    <w:p w:rsidR="00C60654" w:rsidRDefault="00C60654" w:rsidP="00C60654">
      <w:pPr>
        <w:keepNext/>
      </w:pPr>
      <w:r w:rsidRPr="009D2E74">
        <w:rPr>
          <w:noProof/>
          <w:lang w:eastAsia="cs-CZ"/>
        </w:rPr>
        <w:drawing>
          <wp:inline distT="0" distB="0" distL="0" distR="0">
            <wp:extent cx="5760720" cy="2764465"/>
            <wp:effectExtent l="0" t="0" r="11430" b="17145"/>
            <wp:docPr id="65" name="Diagram 5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rsidR="00C60654" w:rsidRPr="00C60B76" w:rsidRDefault="00C60654" w:rsidP="00C60654">
      <w:pPr>
        <w:pStyle w:val="Titulek"/>
      </w:pPr>
      <w:bookmarkStart w:id="7" w:name="_Toc429510374"/>
      <w:r>
        <w:t xml:space="preserve">Obrázek </w:t>
      </w:r>
      <w:r w:rsidR="001E391F">
        <w:fldChar w:fldCharType="begin"/>
      </w:r>
      <w:r w:rsidR="001E391F">
        <w:instrText xml:space="preserve"> SEQ Obrázek \* ARABIC </w:instrText>
      </w:r>
      <w:r w:rsidR="001E391F">
        <w:fldChar w:fldCharType="separate"/>
      </w:r>
      <w:r>
        <w:rPr>
          <w:noProof/>
        </w:rPr>
        <w:t>1</w:t>
      </w:r>
      <w:r w:rsidR="001E391F">
        <w:rPr>
          <w:noProof/>
        </w:rPr>
        <w:fldChar w:fldCharType="end"/>
      </w:r>
      <w:r>
        <w:t xml:space="preserve"> Postup přípravy návrhu řešení NIS VŠ</w:t>
      </w:r>
      <w:bookmarkEnd w:id="7"/>
    </w:p>
    <w:p w:rsidR="00C60654" w:rsidRDefault="00C60654" w:rsidP="00C60654"/>
    <w:p w:rsidR="00C60654" w:rsidRDefault="00C60654" w:rsidP="00C60654">
      <w:r>
        <w:br w:type="page"/>
      </w:r>
    </w:p>
    <w:p w:rsidR="00C60654" w:rsidRDefault="00C60654" w:rsidP="00C60654">
      <w:pPr>
        <w:pStyle w:val="Nadpis1"/>
      </w:pPr>
      <w:bookmarkStart w:id="8" w:name="_Toc429510470"/>
      <w:bookmarkStart w:id="9" w:name="_Toc429635499"/>
      <w:r>
        <w:lastRenderedPageBreak/>
        <w:t>Analýza aktérů NIS VŠ, jejich informačních potřeb a stávajících informačních nástrojů</w:t>
      </w:r>
      <w:bookmarkEnd w:id="8"/>
      <w:bookmarkEnd w:id="9"/>
    </w:p>
    <w:p w:rsidR="00C60654" w:rsidRDefault="00C60654" w:rsidP="00C60654">
      <w:pPr>
        <w:pStyle w:val="Nadpis2"/>
      </w:pPr>
      <w:bookmarkStart w:id="10" w:name="_Toc429510471"/>
      <w:bookmarkStart w:id="11" w:name="_Toc429635500"/>
      <w:r>
        <w:t>Vysoké školy</w:t>
      </w:r>
      <w:bookmarkEnd w:id="10"/>
      <w:bookmarkEnd w:id="11"/>
    </w:p>
    <w:p w:rsidR="00C60654" w:rsidRDefault="00C60654" w:rsidP="00C60654">
      <w:r>
        <w:t xml:space="preserve">Dle ČSÚ studovalo v ČR v akademickém roce 2014/2015 celkem 277 621 studentů prezenčního studia. V ČR působí celkem 82 vysokých škol, z nichž 30 má statut univerzity a 52 je neuniverzitního typu. VŠ se liší způsobem svého zřízení a oborovým zaměřením. Způsob zřízení zohledňuje zákon o vysokých školách, který stanovuje zvlášť povinnosti pro veřejné, soukromé a státní VŠ. Z údajů MŠMT lze zjistit, že na veřejných vysokých školách pracuje celkem 29 455 pracovníků VVŠ celkem a z toho 15 000 akademických pracovníků VVŠ. </w:t>
      </w:r>
      <w:r w:rsidRPr="002438C0">
        <w:t>Údaje o počtu zaměstnanců na soukromých a státních VŠ MŠMT nezveřejňuje, ačkoliv jsou předmětem pravidelného statistického šetření.</w:t>
      </w:r>
      <w:r>
        <w:t xml:space="preserve">  </w:t>
      </w:r>
    </w:p>
    <w:p w:rsidR="00C60654" w:rsidRDefault="00C60654" w:rsidP="00C60654">
      <w:pPr>
        <w:keepNext/>
      </w:pPr>
      <w:r>
        <w:rPr>
          <w:noProof/>
          <w:lang w:eastAsia="cs-CZ"/>
        </w:rPr>
        <w:drawing>
          <wp:inline distT="0" distB="0" distL="0" distR="0">
            <wp:extent cx="5762846" cy="2590800"/>
            <wp:effectExtent l="38100" t="0" r="9525" b="0"/>
            <wp:docPr id="66" name="Diagram 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C60654" w:rsidRDefault="00C60654" w:rsidP="00C60654">
      <w:pPr>
        <w:pStyle w:val="Titulek"/>
      </w:pPr>
      <w:bookmarkStart w:id="12" w:name="_Ref428536563"/>
      <w:bookmarkStart w:id="13" w:name="_Toc429510375"/>
      <w:r>
        <w:t xml:space="preserve">Obrázek </w:t>
      </w:r>
      <w:r w:rsidR="001E391F">
        <w:fldChar w:fldCharType="begin"/>
      </w:r>
      <w:r w:rsidR="001E391F">
        <w:instrText xml:space="preserve"> SEQ Obrázek \* ARABIC </w:instrText>
      </w:r>
      <w:r w:rsidR="001E391F">
        <w:fldChar w:fldCharType="separate"/>
      </w:r>
      <w:r>
        <w:rPr>
          <w:noProof/>
        </w:rPr>
        <w:t>2</w:t>
      </w:r>
      <w:r w:rsidR="001E391F">
        <w:rPr>
          <w:noProof/>
        </w:rPr>
        <w:fldChar w:fldCharType="end"/>
      </w:r>
      <w:r>
        <w:t xml:space="preserve"> Členění vysokých škol</w:t>
      </w:r>
      <w:bookmarkEnd w:id="12"/>
      <w:r>
        <w:t xml:space="preserve"> a jejich počet</w:t>
      </w:r>
      <w:bookmarkEnd w:id="13"/>
    </w:p>
    <w:p w:rsidR="00C60654" w:rsidRDefault="00C60654" w:rsidP="00C60654"/>
    <w:p w:rsidR="00C60654" w:rsidRDefault="00C60654" w:rsidP="00C60654">
      <w:r>
        <w:t>Zákon o VŠ stanoví pro univerzity jejich možné organizační členění, pro účely této analýzy je nejzásadnější především členění na fakulty, kterých je celkem 148 na 29 vysokých školách. Ačkoliv fakulty nemají právní subjektivitu, zákon o VŠ jim přiznává určitou míru samosprávy a předepisuje jim zvláštní práva a povinnosti. Další běžné součásti vysokých škol jsou uvedeny v následujícím obrázku:</w:t>
      </w:r>
    </w:p>
    <w:p w:rsidR="00C60654" w:rsidRDefault="00C60654" w:rsidP="00C60654">
      <w:pPr>
        <w:keepNext/>
      </w:pPr>
      <w:r>
        <w:rPr>
          <w:noProof/>
          <w:lang w:eastAsia="cs-CZ"/>
        </w:rPr>
        <w:lastRenderedPageBreak/>
        <w:drawing>
          <wp:inline distT="0" distB="0" distL="0" distR="0">
            <wp:extent cx="5486400" cy="3200400"/>
            <wp:effectExtent l="0" t="0" r="0" b="0"/>
            <wp:docPr id="68" name="Diagram 3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rsidR="00C60654" w:rsidRDefault="00C60654" w:rsidP="00C60654">
      <w:pPr>
        <w:pStyle w:val="Titulek"/>
      </w:pPr>
      <w:bookmarkStart w:id="14" w:name="_Toc429510376"/>
      <w:r>
        <w:t xml:space="preserve">Obrázek </w:t>
      </w:r>
      <w:r w:rsidR="001E391F">
        <w:fldChar w:fldCharType="begin"/>
      </w:r>
      <w:r w:rsidR="001E391F">
        <w:instrText xml:space="preserve"> SEQ Obrázek \* ARABIC </w:instrText>
      </w:r>
      <w:r w:rsidR="001E391F">
        <w:fldChar w:fldCharType="separate"/>
      </w:r>
      <w:r>
        <w:rPr>
          <w:noProof/>
        </w:rPr>
        <w:t>3</w:t>
      </w:r>
      <w:r w:rsidR="001E391F">
        <w:rPr>
          <w:noProof/>
        </w:rPr>
        <w:fldChar w:fldCharType="end"/>
      </w:r>
      <w:r>
        <w:t xml:space="preserve"> Možnosti vnitřního členění vysokých škol</w:t>
      </w:r>
      <w:bookmarkEnd w:id="14"/>
    </w:p>
    <w:p w:rsidR="00C60654" w:rsidRDefault="00C60654" w:rsidP="00C60654">
      <w:r>
        <w:t>K členění VŠ dle obsahu jejich zaměření lze využít klasifikaci kmenových oborů (dále jen KKOV). Kategorie použité v </w:t>
      </w:r>
      <w:r>
        <w:fldChar w:fldCharType="begin"/>
      </w:r>
      <w:r>
        <w:instrText xml:space="preserve"> REF _Ref428536563 \h </w:instrText>
      </w:r>
      <w:r>
        <w:fldChar w:fldCharType="separate"/>
      </w:r>
      <w:r>
        <w:t xml:space="preserve">obrázku </w:t>
      </w:r>
      <w:r>
        <w:rPr>
          <w:noProof/>
        </w:rPr>
        <w:t>2</w:t>
      </w:r>
      <w:r>
        <w:t xml:space="preserve"> Členění vysokých škol</w:t>
      </w:r>
      <w:r>
        <w:fldChar w:fldCharType="end"/>
      </w:r>
      <w:r>
        <w:t xml:space="preserve"> odpovídají použitému členění v šetření Eurostudent, členění u </w:t>
      </w:r>
      <w:r>
        <w:fldChar w:fldCharType="begin"/>
      </w:r>
      <w:r>
        <w:instrText xml:space="preserve"> REF _Ref428536620 \h </w:instrText>
      </w:r>
      <w:r>
        <w:fldChar w:fldCharType="separate"/>
      </w:r>
      <w:r>
        <w:t xml:space="preserve">obrázku </w:t>
      </w:r>
      <w:r>
        <w:rPr>
          <w:noProof/>
        </w:rPr>
        <w:t>4</w:t>
      </w:r>
      <w:r>
        <w:t xml:space="preserve"> Členění VŠ dle tematického zaměření</w:t>
      </w:r>
      <w:r>
        <w:fldChar w:fldCharType="end"/>
      </w:r>
      <w:r>
        <w:t xml:space="preserve"> odpovídá nejvyšší úrovni členění KKOV.    </w:t>
      </w:r>
    </w:p>
    <w:p w:rsidR="00C60654" w:rsidRDefault="00C60654" w:rsidP="00C60654">
      <w:pPr>
        <w:keepNext/>
        <w:jc w:val="center"/>
      </w:pPr>
      <w:r>
        <w:rPr>
          <w:noProof/>
          <w:lang w:eastAsia="cs-CZ"/>
        </w:rPr>
        <w:lastRenderedPageBreak/>
        <w:drawing>
          <wp:inline distT="0" distB="0" distL="0" distR="0">
            <wp:extent cx="5010149" cy="3929064"/>
            <wp:effectExtent l="0" t="0" r="635" b="14605"/>
            <wp:docPr id="69" name="Graf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C60654" w:rsidRDefault="00C60654" w:rsidP="00C60654">
      <w:pPr>
        <w:pStyle w:val="Titulek"/>
      </w:pPr>
      <w:bookmarkStart w:id="15" w:name="_Ref428536620"/>
      <w:bookmarkStart w:id="16" w:name="_Toc429510377"/>
      <w:r>
        <w:t xml:space="preserve">Obrázek </w:t>
      </w:r>
      <w:r w:rsidR="001E391F">
        <w:fldChar w:fldCharType="begin"/>
      </w:r>
      <w:r w:rsidR="001E391F">
        <w:instrText xml:space="preserve"> SEQ Obrázek \* ARABIC </w:instrText>
      </w:r>
      <w:r w:rsidR="001E391F">
        <w:fldChar w:fldCharType="separate"/>
      </w:r>
      <w:r>
        <w:rPr>
          <w:noProof/>
        </w:rPr>
        <w:t>4</w:t>
      </w:r>
      <w:r w:rsidR="001E391F">
        <w:rPr>
          <w:noProof/>
        </w:rPr>
        <w:fldChar w:fldCharType="end"/>
      </w:r>
      <w:r>
        <w:t xml:space="preserve"> Členění VŠ dle tematického zaměření</w:t>
      </w:r>
      <w:bookmarkEnd w:id="15"/>
      <w:bookmarkEnd w:id="16"/>
    </w:p>
    <w:p w:rsidR="00C60654" w:rsidRDefault="00C60654" w:rsidP="00C60654">
      <w:r>
        <w:t xml:space="preserve">V obou případech se ukazuje, že vysoké školy se poměrně často zaměřují na více než jednu oblast KKOV a u členění dle nejvyšší úrovně KKOV se ukazuje, že hlavní vědní oblasti jsou na úrovni vysokých škol zastoupeny nerovnoměrně. </w:t>
      </w:r>
    </w:p>
    <w:p w:rsidR="00C60654" w:rsidRDefault="00C60654" w:rsidP="00C60654">
      <w:r>
        <w:t>Uvádíme indikativní výčet možných komunikačních partnerů VŠ. Uvedený výčet je možné vnímat spíše jako ideální model a zaměření komunikace VŠ se liší dle zvolené komunikační strategie vysoké školy. Podrobněji se touto tematikou zabýval tým klíčové aktivity č. 5 projektu KREDO v rámci svého šetření pro doplňkový úkol Strategie komunikace vysokých škol s veřejností.</w:t>
      </w:r>
    </w:p>
    <w:p w:rsidR="00C60654" w:rsidRDefault="00C60654" w:rsidP="00C60654">
      <w:pPr>
        <w:pStyle w:val="Odstavecseseznamem"/>
        <w:keepNext/>
        <w:autoSpaceDE w:val="0"/>
        <w:autoSpaceDN w:val="0"/>
        <w:adjustRightInd w:val="0"/>
        <w:spacing w:after="0" w:line="240" w:lineRule="auto"/>
        <w:ind w:left="0"/>
        <w:jc w:val="center"/>
      </w:pPr>
      <w:r>
        <w:rPr>
          <w:rFonts w:ascii="Symbol" w:hAnsi="Symbol" w:cs="Symbol"/>
          <w:noProof/>
          <w:color w:val="000000"/>
          <w:sz w:val="24"/>
          <w:szCs w:val="24"/>
          <w:lang w:eastAsia="cs-CZ"/>
        </w:rPr>
        <w:lastRenderedPageBreak/>
        <w:drawing>
          <wp:inline distT="0" distB="0" distL="0" distR="0">
            <wp:extent cx="5698490" cy="4178595"/>
            <wp:effectExtent l="76200" t="38100" r="54610" b="69850"/>
            <wp:docPr id="70" name="Diagram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rsidR="00C60654" w:rsidRPr="00217530" w:rsidRDefault="00C60654" w:rsidP="00C60654">
      <w:pPr>
        <w:pStyle w:val="Titulek"/>
        <w:rPr>
          <w:rFonts w:ascii="Symbol" w:hAnsi="Symbol" w:cs="Symbol"/>
          <w:color w:val="000000"/>
          <w:sz w:val="24"/>
          <w:szCs w:val="24"/>
        </w:rPr>
      </w:pPr>
      <w:bookmarkStart w:id="17" w:name="_Ref428536674"/>
      <w:bookmarkStart w:id="18" w:name="_Toc429510378"/>
      <w:r>
        <w:t xml:space="preserve">Obrázek </w:t>
      </w:r>
      <w:r w:rsidR="001E391F">
        <w:fldChar w:fldCharType="begin"/>
      </w:r>
      <w:r w:rsidR="001E391F">
        <w:instrText xml:space="preserve"> SEQ Obrázek \* ARABIC </w:instrText>
      </w:r>
      <w:r w:rsidR="001E391F">
        <w:fldChar w:fldCharType="separate"/>
      </w:r>
      <w:r>
        <w:rPr>
          <w:noProof/>
        </w:rPr>
        <w:t>5</w:t>
      </w:r>
      <w:r w:rsidR="001E391F">
        <w:rPr>
          <w:noProof/>
        </w:rPr>
        <w:fldChar w:fldCharType="end"/>
      </w:r>
      <w:r>
        <w:t xml:space="preserve"> Komunikační partneři vysokých škol</w:t>
      </w:r>
      <w:bookmarkEnd w:id="17"/>
      <w:bookmarkEnd w:id="18"/>
    </w:p>
    <w:p w:rsidR="00C60654" w:rsidRDefault="00C60654" w:rsidP="00C60654"/>
    <w:p w:rsidR="00C60654" w:rsidRDefault="00C60654" w:rsidP="00C60654">
      <w:pPr>
        <w:pStyle w:val="Nadpis3"/>
      </w:pPr>
      <w:bookmarkStart w:id="19" w:name="_Toc429510472"/>
      <w:bookmarkStart w:id="20" w:name="_Toc429635501"/>
      <w:r>
        <w:t>Přehled agend a zákonných povinností VŠ v oblasti informovanosti</w:t>
      </w:r>
      <w:bookmarkEnd w:id="19"/>
      <w:bookmarkEnd w:id="20"/>
    </w:p>
    <w:p w:rsidR="00C60654" w:rsidRDefault="00C60654" w:rsidP="00C60654">
      <w:r>
        <w:t xml:space="preserve">Zákon o vysokých školách přiznává vysokým školám statut vrcholných center vzdělanosti, jejichž úlohou je mimo jiné uchovávání a rozhojňování dosaženého poznání, zajišťování profesní přípravy pro výzkumnou práci a další náročné odborné činnosti, podílení se na celoživotním vzdělávání, aktivní podílení se na veřejné diskuzi, přispívání k rozvoji na národní a regionální úrovni a rozvíjení mezinárodní spolupráce. Zjednodušeně se pak hovoří o třech rolích vysokých škol (výzkumně-vědecká, vzdělávací, společensko-kulturní). </w:t>
      </w:r>
    </w:p>
    <w:p w:rsidR="00C60654" w:rsidRDefault="00C60654" w:rsidP="00C60654">
      <w:r>
        <w:t xml:space="preserve">Část agend a povinností vysokých škol týkající se zveřejňování a poskytování informací souvisí s výše uvedenými rolemi, existuje však také řada agend a povinností, které lze vnímat jako průřezové. Agendy a povinnosti stanovuje specificky pro vysoké školy zákon o vysokých školách, v oblasti vědy a výzkumu také zákon o podpoře výzkumu a vývoje. Agendy jako public relations nebo fundraising nejsou sice přímo ukotvené v legislativě, avšak pro rozvoj komunikace vysokých škol mají tyto agendy významnou roli. </w:t>
      </w:r>
    </w:p>
    <w:p w:rsidR="00C60654" w:rsidRDefault="00C60654" w:rsidP="00C60654">
      <w:r>
        <w:t xml:space="preserve">Následující schéma uvádí výčet agend (zeleně označené) a povinnosti (červeně označené) vysokých škol, které úzce souvisí se zveřejňováním a poskytováním informací, tento výčet není zajisté kompletní a neuvádíme výkazy obecnějšího charakteru pro ČSÚ, finanční úřad, obchodní rejstřík. Výkazy </w:t>
      </w:r>
      <w:r>
        <w:lastRenderedPageBreak/>
        <w:t>předkládané MŠMT jsou od vysokých škol požadovány také na základě pravidel financování (podrobněji v příloze Reporty VŠ.xlsx).</w:t>
      </w:r>
    </w:p>
    <w:p w:rsidR="00C60654" w:rsidRDefault="00C60654" w:rsidP="00C60654">
      <w:r>
        <w:rPr>
          <w:noProof/>
          <w:lang w:eastAsia="cs-CZ"/>
        </w:rPr>
        <w:drawing>
          <wp:inline distT="0" distB="0" distL="0" distR="0">
            <wp:extent cx="5486400" cy="1063256"/>
            <wp:effectExtent l="0" t="0" r="19050" b="0"/>
            <wp:docPr id="71" name="Di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p>
    <w:p w:rsidR="00C60654" w:rsidRDefault="00C60654" w:rsidP="00C60654">
      <w:pPr>
        <w:keepNext/>
      </w:pPr>
      <w:r>
        <w:rPr>
          <w:noProof/>
          <w:lang w:eastAsia="cs-CZ"/>
        </w:rPr>
        <w:drawing>
          <wp:inline distT="0" distB="0" distL="0" distR="0">
            <wp:extent cx="5486400" cy="4157330"/>
            <wp:effectExtent l="57150" t="19050" r="76200" b="0"/>
            <wp:docPr id="72"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rsidR="00C60654" w:rsidRDefault="00C60654" w:rsidP="00C60654">
      <w:pPr>
        <w:pStyle w:val="Titulek"/>
      </w:pPr>
      <w:bookmarkStart w:id="21" w:name="_Toc429510379"/>
      <w:r>
        <w:t xml:space="preserve">Obrázek </w:t>
      </w:r>
      <w:r w:rsidR="001E391F">
        <w:fldChar w:fldCharType="begin"/>
      </w:r>
      <w:r w:rsidR="001E391F">
        <w:instrText xml:space="preserve"> SEQ Obrázek \* ARABIC </w:instrText>
      </w:r>
      <w:r w:rsidR="001E391F">
        <w:fldChar w:fldCharType="separate"/>
      </w:r>
      <w:r>
        <w:rPr>
          <w:noProof/>
        </w:rPr>
        <w:t>6</w:t>
      </w:r>
      <w:r w:rsidR="001E391F">
        <w:rPr>
          <w:noProof/>
        </w:rPr>
        <w:fldChar w:fldCharType="end"/>
      </w:r>
      <w:r>
        <w:t xml:space="preserve"> Agendy a povinnosti vysokých škol</w:t>
      </w:r>
      <w:bookmarkEnd w:id="21"/>
    </w:p>
    <w:p w:rsidR="00C60654" w:rsidRDefault="00C60654" w:rsidP="00C60654"/>
    <w:p w:rsidR="00C60654" w:rsidRDefault="00C60654" w:rsidP="00C60654">
      <w:r>
        <w:t>Povinnosti VŠ jsou upraveny:</w:t>
      </w:r>
    </w:p>
    <w:p w:rsidR="00C60654" w:rsidRPr="00E73471" w:rsidRDefault="00C60654" w:rsidP="00C60654">
      <w:pPr>
        <w:pStyle w:val="Odstavecseseznamem"/>
        <w:numPr>
          <w:ilvl w:val="0"/>
          <w:numId w:val="36"/>
        </w:numPr>
        <w:rPr>
          <w:b/>
        </w:rPr>
      </w:pPr>
      <w:r w:rsidRPr="00E73471">
        <w:rPr>
          <w:b/>
        </w:rPr>
        <w:t xml:space="preserve">Zákonem č. 111/1998 Sb. o vysokých </w:t>
      </w:r>
      <w:r w:rsidRPr="00E73471">
        <w:rPr>
          <w:rFonts w:ascii="Calibri" w:hAnsi="Calibri" w:cs="Calibri"/>
          <w:b/>
        </w:rPr>
        <w:t>š</w:t>
      </w:r>
      <w:r w:rsidRPr="00E73471">
        <w:rPr>
          <w:b/>
        </w:rPr>
        <w:t>kol</w:t>
      </w:r>
      <w:r w:rsidRPr="00E73471">
        <w:rPr>
          <w:rFonts w:ascii="Calibri" w:hAnsi="Calibri" w:cs="Calibri"/>
          <w:b/>
        </w:rPr>
        <w:t>á</w:t>
      </w:r>
      <w:r w:rsidRPr="00E73471">
        <w:rPr>
          <w:b/>
        </w:rPr>
        <w:t>ch</w:t>
      </w:r>
    </w:p>
    <w:p w:rsidR="00C60654" w:rsidRDefault="00C60654" w:rsidP="00C60654">
      <w:pPr>
        <w:pStyle w:val="Odstavecseseznamem"/>
        <w:numPr>
          <w:ilvl w:val="0"/>
          <w:numId w:val="23"/>
        </w:numPr>
      </w:pPr>
      <w:r>
        <w:t xml:space="preserve">Správní rada veřejné vysoké </w:t>
      </w:r>
      <w:r w:rsidRPr="00307A90">
        <w:rPr>
          <w:rFonts w:ascii="Calibri" w:hAnsi="Calibri" w:cs="Calibri"/>
        </w:rPr>
        <w:t>š</w:t>
      </w:r>
      <w:r>
        <w:t>koly d</w:t>
      </w:r>
      <w:r w:rsidRPr="00307A90">
        <w:rPr>
          <w:rFonts w:ascii="Calibri" w:hAnsi="Calibri" w:cs="Calibri"/>
        </w:rPr>
        <w:t>á</w:t>
      </w:r>
      <w:r>
        <w:t>v</w:t>
      </w:r>
      <w:r w:rsidRPr="00307A90">
        <w:rPr>
          <w:rFonts w:ascii="Calibri" w:hAnsi="Calibri" w:cs="Calibri"/>
        </w:rPr>
        <w:t>á</w:t>
      </w:r>
      <w:r>
        <w:t xml:space="preserve"> podn</w:t>
      </w:r>
      <w:r w:rsidRPr="00307A90">
        <w:rPr>
          <w:rFonts w:ascii="Calibri" w:hAnsi="Calibri" w:cs="Calibri"/>
        </w:rPr>
        <w:t>ě</w:t>
      </w:r>
      <w:r>
        <w:t>ty a vyjad</w:t>
      </w:r>
      <w:r w:rsidRPr="00307A90">
        <w:rPr>
          <w:rFonts w:ascii="Calibri" w:hAnsi="Calibri" w:cs="Calibri"/>
        </w:rPr>
        <w:t>ř</w:t>
      </w:r>
      <w:r>
        <w:t xml:space="preserve">uje stanoviska k činnosti veřejné vysoké </w:t>
      </w:r>
      <w:r w:rsidRPr="00307A90">
        <w:rPr>
          <w:rFonts w:ascii="Calibri" w:hAnsi="Calibri" w:cs="Calibri"/>
        </w:rPr>
        <w:t>š</w:t>
      </w:r>
      <w:r>
        <w:t>koly, kter</w:t>
      </w:r>
      <w:r w:rsidRPr="00307A90">
        <w:rPr>
          <w:rFonts w:ascii="Calibri" w:hAnsi="Calibri" w:cs="Calibri"/>
        </w:rPr>
        <w:t>á</w:t>
      </w:r>
      <w:r>
        <w:t xml:space="preserve"> zve</w:t>
      </w:r>
      <w:r w:rsidRPr="00307A90">
        <w:rPr>
          <w:rFonts w:ascii="Calibri" w:hAnsi="Calibri" w:cs="Calibri"/>
        </w:rPr>
        <w:t>ř</w:t>
      </w:r>
      <w:r>
        <w:t>ej</w:t>
      </w:r>
      <w:r w:rsidRPr="00307A90">
        <w:rPr>
          <w:rFonts w:ascii="Calibri" w:hAnsi="Calibri" w:cs="Calibri"/>
        </w:rPr>
        <w:t>ň</w:t>
      </w:r>
      <w:r>
        <w:t>uje.</w:t>
      </w:r>
    </w:p>
    <w:p w:rsidR="00C60654" w:rsidRDefault="00C60654" w:rsidP="00C60654">
      <w:pPr>
        <w:pStyle w:val="Odstavecseseznamem"/>
        <w:numPr>
          <w:ilvl w:val="0"/>
          <w:numId w:val="23"/>
        </w:numPr>
      </w:pPr>
      <w:r>
        <w:t xml:space="preserve">Veřejná vysoká </w:t>
      </w:r>
      <w:r w:rsidRPr="00307A90">
        <w:rPr>
          <w:rFonts w:ascii="Calibri" w:hAnsi="Calibri" w:cs="Calibri"/>
        </w:rPr>
        <w:t>š</w:t>
      </w:r>
      <w:r>
        <w:t>kola je povinna</w:t>
      </w:r>
    </w:p>
    <w:p w:rsidR="00C60654" w:rsidRDefault="00C60654" w:rsidP="00C60654">
      <w:pPr>
        <w:pStyle w:val="Odstavecseseznamem"/>
      </w:pPr>
      <w:r>
        <w:t xml:space="preserve">a) každoročně vypracovat, předložit ministerstvu a jako neperiodickou publikaci zveřejnit výroční zprávu o činnosti a výroční zprávu o hospodaření vysoké </w:t>
      </w:r>
      <w:r w:rsidRPr="00307A90">
        <w:rPr>
          <w:rFonts w:ascii="Calibri" w:hAnsi="Calibri" w:cs="Calibri"/>
        </w:rPr>
        <w:t>š</w:t>
      </w:r>
      <w:r>
        <w:t>koly v term</w:t>
      </w:r>
      <w:r w:rsidRPr="00307A90">
        <w:rPr>
          <w:rFonts w:ascii="Calibri" w:hAnsi="Calibri" w:cs="Calibri"/>
        </w:rPr>
        <w:t>í</w:t>
      </w:r>
      <w:r>
        <w:t>nu a form</w:t>
      </w:r>
      <w:r w:rsidRPr="00307A90">
        <w:rPr>
          <w:rFonts w:ascii="Calibri" w:hAnsi="Calibri" w:cs="Calibri"/>
        </w:rPr>
        <w:t>ě</w:t>
      </w:r>
      <w:r>
        <w:t>, kterou stanov</w:t>
      </w:r>
      <w:r w:rsidRPr="00307A90">
        <w:rPr>
          <w:rFonts w:ascii="Calibri" w:hAnsi="Calibri" w:cs="Calibri"/>
        </w:rPr>
        <w:t>í</w:t>
      </w:r>
      <w:r>
        <w:t xml:space="preserve"> ministr opat</w:t>
      </w:r>
      <w:r w:rsidRPr="00307A90">
        <w:rPr>
          <w:rFonts w:ascii="Calibri" w:hAnsi="Calibri" w:cs="Calibri"/>
        </w:rPr>
        <w:t>ř</w:t>
      </w:r>
      <w:r>
        <w:t>en</w:t>
      </w:r>
      <w:r w:rsidRPr="00307A90">
        <w:rPr>
          <w:rFonts w:ascii="Calibri" w:hAnsi="Calibri" w:cs="Calibri"/>
        </w:rPr>
        <w:t>í</w:t>
      </w:r>
      <w:r>
        <w:t>m zveřejněném ve Věstníku ministerstva,</w:t>
      </w:r>
    </w:p>
    <w:p w:rsidR="00C60654" w:rsidRDefault="00C60654" w:rsidP="00C60654">
      <w:pPr>
        <w:pStyle w:val="Odstavecseseznamem"/>
      </w:pPr>
      <w:r>
        <w:lastRenderedPageBreak/>
        <w:t xml:space="preserve">b) vypracovat, projednat s ministerstvem a zveřejnit dlouhodobý záměr veřejné vysoké </w:t>
      </w:r>
      <w:r>
        <w:rPr>
          <w:rFonts w:ascii="Calibri" w:hAnsi="Calibri" w:cs="Calibri"/>
        </w:rPr>
        <w:t>š</w:t>
      </w:r>
      <w:r>
        <w:t>koly v term</w:t>
      </w:r>
      <w:r>
        <w:rPr>
          <w:rFonts w:ascii="Calibri" w:hAnsi="Calibri" w:cs="Calibri"/>
        </w:rPr>
        <w:t>í</w:t>
      </w:r>
      <w:r>
        <w:t>nu a form</w:t>
      </w:r>
      <w:r>
        <w:rPr>
          <w:rFonts w:ascii="Calibri" w:hAnsi="Calibri" w:cs="Calibri"/>
        </w:rPr>
        <w:t>ě</w:t>
      </w:r>
      <w:r>
        <w:t>, kterou stanov</w:t>
      </w:r>
      <w:r>
        <w:rPr>
          <w:rFonts w:ascii="Calibri" w:hAnsi="Calibri" w:cs="Calibri"/>
        </w:rPr>
        <w:t>í</w:t>
      </w:r>
      <w:r>
        <w:t xml:space="preserve"> ministr,</w:t>
      </w:r>
    </w:p>
    <w:p w:rsidR="00C60654" w:rsidRDefault="00C60654" w:rsidP="00C60654">
      <w:pPr>
        <w:pStyle w:val="Odstavecseseznamem"/>
      </w:pPr>
      <w:r>
        <w:t>c) poskytovat Akreditační komisi a ministerstvu na jejich žádost ve stanovených termínech a bezplatně informace potřebné pro jejich činnost podle tohoto zákona,</w:t>
      </w:r>
    </w:p>
    <w:p w:rsidR="00C60654" w:rsidRDefault="00C60654" w:rsidP="00C60654">
      <w:pPr>
        <w:pStyle w:val="Odstavecseseznamem"/>
      </w:pPr>
      <w:r>
        <w:t>d) poskytovat uchazečům o studium, studentům a dal</w:t>
      </w:r>
      <w:r>
        <w:rPr>
          <w:rFonts w:ascii="Calibri" w:hAnsi="Calibri" w:cs="Calibri"/>
        </w:rPr>
        <w:t>ší</w:t>
      </w:r>
      <w:r>
        <w:t>m osob</w:t>
      </w:r>
      <w:r>
        <w:rPr>
          <w:rFonts w:ascii="Calibri" w:hAnsi="Calibri" w:cs="Calibri"/>
        </w:rPr>
        <w:t>á</w:t>
      </w:r>
      <w:r>
        <w:t>m informa</w:t>
      </w:r>
      <w:r>
        <w:rPr>
          <w:rFonts w:ascii="Calibri" w:hAnsi="Calibri" w:cs="Calibri"/>
        </w:rPr>
        <w:t>č</w:t>
      </w:r>
      <w:r>
        <w:t>n</w:t>
      </w:r>
      <w:r>
        <w:rPr>
          <w:rFonts w:ascii="Calibri" w:hAnsi="Calibri" w:cs="Calibri"/>
        </w:rPr>
        <w:t>í</w:t>
      </w:r>
      <w:r>
        <w:t xml:space="preserve"> a poradenské služby související se studiem a s možností uplatnění absolventů studijních programů v praxi,</w:t>
      </w:r>
    </w:p>
    <w:p w:rsidR="00C60654" w:rsidRDefault="00C60654" w:rsidP="00C60654">
      <w:pPr>
        <w:pStyle w:val="Odstavecseseznamem"/>
      </w:pPr>
      <w:r>
        <w:t xml:space="preserve">g) provádět pravidelně hodnocení činnosti vysoké </w:t>
      </w:r>
      <w:r>
        <w:rPr>
          <w:rFonts w:ascii="Calibri" w:hAnsi="Calibri" w:cs="Calibri"/>
        </w:rPr>
        <w:t>š</w:t>
      </w:r>
      <w:r>
        <w:t>koly a zve</w:t>
      </w:r>
      <w:r>
        <w:rPr>
          <w:rFonts w:ascii="Calibri" w:hAnsi="Calibri" w:cs="Calibri"/>
        </w:rPr>
        <w:t>ř</w:t>
      </w:r>
      <w:r>
        <w:t>ej</w:t>
      </w:r>
      <w:r>
        <w:rPr>
          <w:rFonts w:ascii="Calibri" w:hAnsi="Calibri" w:cs="Calibri"/>
        </w:rPr>
        <w:t>ň</w:t>
      </w:r>
      <w:r>
        <w:t>ovat jeho výsledky,</w:t>
      </w:r>
    </w:p>
    <w:p w:rsidR="00C60654" w:rsidRDefault="00C60654" w:rsidP="00C60654">
      <w:pPr>
        <w:pStyle w:val="Odstavecseseznamem"/>
      </w:pPr>
      <w:r>
        <w:t>h) na úřední desce zveřejňovat seznam akreditovaných studijních programů, které uskutečňuje, včetně jejich typu, členění na studijní obory, formy výuky a standardní doby studia a seznam oborů, ve kterých je oprávněna konat habilitační řízení nebo řízení ke jmenování profesorem, s uvedením fakulty, je-li studijní program nebo obor, ve kterém je oprávněna konat habilitační řízení nebo řízení ke jmenování profesorem, akreditován na fakultě.</w:t>
      </w:r>
    </w:p>
    <w:p w:rsidR="00C60654" w:rsidRDefault="00C60654" w:rsidP="00C60654">
      <w:pPr>
        <w:pStyle w:val="Odstavecseseznamem"/>
        <w:numPr>
          <w:ilvl w:val="0"/>
          <w:numId w:val="23"/>
        </w:numPr>
      </w:pPr>
      <w:r>
        <w:t xml:space="preserve">Výroční zpráva o činnosti a výroční zpráva o hospodaření, dlouhodobý záměr veřejné vysoké </w:t>
      </w:r>
      <w:r w:rsidRPr="00C75139">
        <w:rPr>
          <w:rFonts w:ascii="Calibri" w:hAnsi="Calibri" w:cs="Calibri"/>
        </w:rPr>
        <w:t>š</w:t>
      </w:r>
      <w:r>
        <w:t>koly a v</w:t>
      </w:r>
      <w:r w:rsidRPr="00C75139">
        <w:rPr>
          <w:rFonts w:ascii="Calibri" w:hAnsi="Calibri" w:cs="Calibri"/>
        </w:rPr>
        <w:t>ý</w:t>
      </w:r>
      <w:r>
        <w:t>sledky hodnocen</w:t>
      </w:r>
      <w:r w:rsidRPr="00C75139">
        <w:rPr>
          <w:rFonts w:ascii="Calibri" w:hAnsi="Calibri" w:cs="Calibri"/>
        </w:rPr>
        <w:t>í</w:t>
      </w:r>
      <w:r>
        <w:t xml:space="preserve"> </w:t>
      </w:r>
      <w:r w:rsidRPr="00C75139">
        <w:rPr>
          <w:rFonts w:ascii="Calibri" w:hAnsi="Calibri" w:cs="Calibri"/>
        </w:rPr>
        <w:t>č</w:t>
      </w:r>
      <w:r>
        <w:t>innosti ve</w:t>
      </w:r>
      <w:r w:rsidRPr="00C75139">
        <w:rPr>
          <w:rFonts w:ascii="Calibri" w:hAnsi="Calibri" w:cs="Calibri"/>
        </w:rPr>
        <w:t>ř</w:t>
      </w:r>
      <w:r>
        <w:t>ejn</w:t>
      </w:r>
      <w:r w:rsidRPr="00C75139">
        <w:rPr>
          <w:rFonts w:ascii="Calibri" w:hAnsi="Calibri" w:cs="Calibri"/>
        </w:rPr>
        <w:t>é</w:t>
      </w:r>
      <w:r>
        <w:t xml:space="preserve"> vysok</w:t>
      </w:r>
      <w:r w:rsidRPr="00C75139">
        <w:rPr>
          <w:rFonts w:ascii="Calibri" w:hAnsi="Calibri" w:cs="Calibri"/>
        </w:rPr>
        <w:t>é</w:t>
      </w:r>
      <w:r>
        <w:t xml:space="preserve"> </w:t>
      </w:r>
      <w:r w:rsidRPr="00C75139">
        <w:rPr>
          <w:rFonts w:ascii="Calibri" w:hAnsi="Calibri" w:cs="Calibri"/>
        </w:rPr>
        <w:t>š</w:t>
      </w:r>
      <w:r>
        <w:t>koly musí být veřejně přístupné.</w:t>
      </w:r>
    </w:p>
    <w:p w:rsidR="00C60654" w:rsidRDefault="00C60654" w:rsidP="00C60654">
      <w:pPr>
        <w:pStyle w:val="Odstavecseseznamem"/>
        <w:numPr>
          <w:ilvl w:val="0"/>
          <w:numId w:val="23"/>
        </w:numPr>
      </w:pPr>
      <w:r>
        <w:t xml:space="preserve">Vysoká </w:t>
      </w:r>
      <w:r w:rsidRPr="00C75139">
        <w:rPr>
          <w:rFonts w:ascii="Calibri" w:hAnsi="Calibri" w:cs="Calibri"/>
        </w:rPr>
        <w:t>š</w:t>
      </w:r>
      <w:r>
        <w:t>kola nev</w:t>
      </w:r>
      <w:r w:rsidRPr="00C75139">
        <w:rPr>
          <w:rFonts w:ascii="Calibri" w:hAnsi="Calibri" w:cs="Calibri"/>
        </w:rPr>
        <w:t>ý</w:t>
      </w:r>
      <w:r>
        <w:t>d</w:t>
      </w:r>
      <w:r w:rsidRPr="00C75139">
        <w:rPr>
          <w:rFonts w:ascii="Calibri" w:hAnsi="Calibri" w:cs="Calibri"/>
        </w:rPr>
        <w:t>ě</w:t>
      </w:r>
      <w:r>
        <w:t>le</w:t>
      </w:r>
      <w:r w:rsidRPr="00C75139">
        <w:rPr>
          <w:rFonts w:ascii="Calibri" w:hAnsi="Calibri" w:cs="Calibri"/>
        </w:rPr>
        <w:t>č</w:t>
      </w:r>
      <w:r>
        <w:t>n</w:t>
      </w:r>
      <w:r w:rsidRPr="00C75139">
        <w:rPr>
          <w:rFonts w:ascii="Calibri" w:hAnsi="Calibri" w:cs="Calibri"/>
        </w:rPr>
        <w:t>ě</w:t>
      </w:r>
      <w:r>
        <w:t xml:space="preserve"> zve</w:t>
      </w:r>
      <w:r w:rsidRPr="00C75139">
        <w:rPr>
          <w:rFonts w:ascii="Calibri" w:hAnsi="Calibri" w:cs="Calibri"/>
        </w:rPr>
        <w:t>ř</w:t>
      </w:r>
      <w:r>
        <w:t>ej</w:t>
      </w:r>
      <w:r w:rsidRPr="00C75139">
        <w:rPr>
          <w:rFonts w:ascii="Calibri" w:hAnsi="Calibri" w:cs="Calibri"/>
        </w:rPr>
        <w:t>ň</w:t>
      </w:r>
      <w:r>
        <w:t>uje diserta</w:t>
      </w:r>
      <w:r w:rsidRPr="00C75139">
        <w:rPr>
          <w:rFonts w:ascii="Calibri" w:hAnsi="Calibri" w:cs="Calibri"/>
        </w:rPr>
        <w:t>č</w:t>
      </w:r>
      <w:r>
        <w:t>n</w:t>
      </w:r>
      <w:r w:rsidRPr="00C75139">
        <w:rPr>
          <w:rFonts w:ascii="Calibri" w:hAnsi="Calibri" w:cs="Calibri"/>
        </w:rPr>
        <w:t>í</w:t>
      </w:r>
      <w:r>
        <w:t>, diplomov</w:t>
      </w:r>
      <w:r w:rsidRPr="00C75139">
        <w:rPr>
          <w:rFonts w:ascii="Calibri" w:hAnsi="Calibri" w:cs="Calibri"/>
        </w:rPr>
        <w:t>é</w:t>
      </w:r>
      <w:r>
        <w:t>, bakal</w:t>
      </w:r>
      <w:r w:rsidRPr="00C75139">
        <w:rPr>
          <w:rFonts w:ascii="Calibri" w:hAnsi="Calibri" w:cs="Calibri"/>
        </w:rPr>
        <w:t>ář</w:t>
      </w:r>
      <w:r>
        <w:t>sk</w:t>
      </w:r>
      <w:r w:rsidRPr="00C75139">
        <w:rPr>
          <w:rFonts w:ascii="Calibri" w:hAnsi="Calibri" w:cs="Calibri"/>
        </w:rPr>
        <w:t>é</w:t>
      </w:r>
      <w:r>
        <w:t xml:space="preserve"> a rigorózní práce, u kterých proběhla obhajoba, včetně posudků oponentů a záznamu o průběhu a výsledku obhajoby prostřednictvím databáze kvalifikačních prací, kterou spravuje. Způsob zveřejnění stanoví vnitřní předpis vysoké </w:t>
      </w:r>
      <w:r w:rsidRPr="00C75139">
        <w:rPr>
          <w:rFonts w:ascii="Calibri" w:hAnsi="Calibri" w:cs="Calibri"/>
        </w:rPr>
        <w:t>š</w:t>
      </w:r>
      <w:r>
        <w:t>koly.</w:t>
      </w:r>
    </w:p>
    <w:p w:rsidR="00C60654" w:rsidRDefault="00C60654" w:rsidP="00C60654">
      <w:pPr>
        <w:pStyle w:val="Odstavecseseznamem"/>
        <w:numPr>
          <w:ilvl w:val="0"/>
          <w:numId w:val="23"/>
        </w:numPr>
      </w:pPr>
      <w:r>
        <w:t xml:space="preserve">Disertační, diplomové, bakalářské a rigorózní práce odevzdané uchazečem k obhajobě musí být též nejméně pět pracovních dnů před konáním obhajoby zveřejněny k nahlížení veřejnosti v místě určeném vnitřním předpisem vysoké </w:t>
      </w:r>
      <w:r w:rsidRPr="00C75139">
        <w:rPr>
          <w:rFonts w:ascii="Calibri" w:hAnsi="Calibri" w:cs="Calibri"/>
        </w:rPr>
        <w:t>š</w:t>
      </w:r>
      <w:r>
        <w:t>koly nebo není-li tak určeno, v místě pracovi</w:t>
      </w:r>
      <w:r w:rsidRPr="00C75139">
        <w:rPr>
          <w:rFonts w:ascii="Calibri" w:hAnsi="Calibri" w:cs="Calibri"/>
        </w:rPr>
        <w:t>š</w:t>
      </w:r>
      <w:r>
        <w:t>t</w:t>
      </w:r>
      <w:r w:rsidRPr="00C75139">
        <w:rPr>
          <w:rFonts w:ascii="Calibri" w:hAnsi="Calibri" w:cs="Calibri"/>
        </w:rPr>
        <w:t>ě</w:t>
      </w:r>
      <w:r>
        <w:t xml:space="preserve"> vysok</w:t>
      </w:r>
      <w:r w:rsidRPr="00C75139">
        <w:rPr>
          <w:rFonts w:ascii="Calibri" w:hAnsi="Calibri" w:cs="Calibri"/>
        </w:rPr>
        <w:t>é</w:t>
      </w:r>
      <w:r>
        <w:t xml:space="preserve"> </w:t>
      </w:r>
      <w:r w:rsidRPr="00C75139">
        <w:rPr>
          <w:rFonts w:ascii="Calibri" w:hAnsi="Calibri" w:cs="Calibri"/>
        </w:rPr>
        <w:t>š</w:t>
      </w:r>
      <w:r>
        <w:t>koly, kde se má konat obhajoba práce. Každý si může ze zveřejněné práce pořizovat na své náklady výpisy, opisy nebo rozmnoženiny.</w:t>
      </w:r>
    </w:p>
    <w:p w:rsidR="00C60654" w:rsidRDefault="00C60654" w:rsidP="00C60654">
      <w:pPr>
        <w:pStyle w:val="Odstavecseseznamem"/>
        <w:numPr>
          <w:ilvl w:val="0"/>
          <w:numId w:val="23"/>
        </w:numPr>
      </w:pPr>
      <w:r>
        <w:t>Platí, že odevzdáním práce autor souhlasí se zveřejněním své práce podle tohoto zákona, bez ohledu na výsledek obhajoby.</w:t>
      </w:r>
    </w:p>
    <w:p w:rsidR="00C60654" w:rsidRDefault="00C60654" w:rsidP="00C60654">
      <w:pPr>
        <w:pStyle w:val="Odstavecseseznamem"/>
        <w:numPr>
          <w:ilvl w:val="0"/>
          <w:numId w:val="23"/>
        </w:numPr>
      </w:pPr>
      <w:r>
        <w:t xml:space="preserve">Vysoká </w:t>
      </w:r>
      <w:r w:rsidRPr="00C75139">
        <w:rPr>
          <w:rFonts w:ascii="Calibri" w:hAnsi="Calibri" w:cs="Calibri"/>
        </w:rPr>
        <w:t>š</w:t>
      </w:r>
      <w:r>
        <w:t>kola nebo fakulta zve</w:t>
      </w:r>
      <w:r w:rsidRPr="00C75139">
        <w:rPr>
          <w:rFonts w:ascii="Calibri" w:hAnsi="Calibri" w:cs="Calibri"/>
        </w:rPr>
        <w:t>ř</w:t>
      </w:r>
      <w:r>
        <w:t>ejn</w:t>
      </w:r>
      <w:r w:rsidRPr="00C75139">
        <w:rPr>
          <w:rFonts w:ascii="Calibri" w:hAnsi="Calibri" w:cs="Calibri"/>
        </w:rPr>
        <w:t>í</w:t>
      </w:r>
      <w:r>
        <w:t xml:space="preserve"> v dostate</w:t>
      </w:r>
      <w:r w:rsidRPr="00C75139">
        <w:rPr>
          <w:rFonts w:ascii="Calibri" w:hAnsi="Calibri" w:cs="Calibri"/>
        </w:rPr>
        <w:t>č</w:t>
      </w:r>
      <w:r>
        <w:t>n</w:t>
      </w:r>
      <w:r w:rsidRPr="00C75139">
        <w:rPr>
          <w:rFonts w:ascii="Calibri" w:hAnsi="Calibri" w:cs="Calibri"/>
        </w:rPr>
        <w:t>é</w:t>
      </w:r>
      <w:r>
        <w:t>m p</w:t>
      </w:r>
      <w:r w:rsidRPr="00C75139">
        <w:rPr>
          <w:rFonts w:ascii="Calibri" w:hAnsi="Calibri" w:cs="Calibri"/>
        </w:rPr>
        <w:t>ř</w:t>
      </w:r>
      <w:r>
        <w:t>edstihu, nejm</w:t>
      </w:r>
      <w:r w:rsidRPr="00C75139">
        <w:rPr>
          <w:rFonts w:ascii="Calibri" w:hAnsi="Calibri" w:cs="Calibri"/>
        </w:rPr>
        <w:t>é</w:t>
      </w:r>
      <w:r>
        <w:t>n</w:t>
      </w:r>
      <w:r w:rsidRPr="00C75139">
        <w:rPr>
          <w:rFonts w:ascii="Calibri" w:hAnsi="Calibri" w:cs="Calibri"/>
        </w:rPr>
        <w:t>ě</w:t>
      </w:r>
      <w:r>
        <w:t xml:space="preserve"> v</w:t>
      </w:r>
      <w:r w:rsidRPr="00C75139">
        <w:rPr>
          <w:rFonts w:ascii="Calibri" w:hAnsi="Calibri" w:cs="Calibri"/>
        </w:rPr>
        <w:t>š</w:t>
      </w:r>
      <w:r>
        <w:t>ak čtyřměsíčním, lhůtu pro podání přihlá</w:t>
      </w:r>
      <w:r w:rsidRPr="00C75139">
        <w:rPr>
          <w:rFonts w:ascii="Calibri" w:hAnsi="Calibri" w:cs="Calibri"/>
        </w:rPr>
        <w:t>š</w:t>
      </w:r>
      <w:r>
        <w:t>ek ke studiu a zp</w:t>
      </w:r>
      <w:r w:rsidRPr="00C75139">
        <w:rPr>
          <w:rFonts w:ascii="Calibri" w:hAnsi="Calibri" w:cs="Calibri"/>
        </w:rPr>
        <w:t>ů</w:t>
      </w:r>
      <w:r>
        <w:t>sob jejich pod</w:t>
      </w:r>
      <w:r w:rsidRPr="00C75139">
        <w:rPr>
          <w:rFonts w:ascii="Calibri" w:hAnsi="Calibri" w:cs="Calibri"/>
        </w:rPr>
        <w:t>á</w:t>
      </w:r>
      <w:r>
        <w:t>v</w:t>
      </w:r>
      <w:r w:rsidRPr="00C75139">
        <w:rPr>
          <w:rFonts w:ascii="Calibri" w:hAnsi="Calibri" w:cs="Calibri"/>
        </w:rPr>
        <w:t>á</w:t>
      </w:r>
      <w:r>
        <w:t>n</w:t>
      </w:r>
      <w:r w:rsidRPr="00C75139">
        <w:rPr>
          <w:rFonts w:ascii="Calibri" w:hAnsi="Calibri" w:cs="Calibri"/>
        </w:rPr>
        <w:t xml:space="preserve">í </w:t>
      </w:r>
      <w:r>
        <w:t>písemnou nebo elektronickou formou, podmínky přijetí podle odstavců 1 a 3, termín a způsob ověřování jejich splnění, a pokud je součástí ověřování požadavek přijímací zkou</w:t>
      </w:r>
      <w:r w:rsidRPr="00C75139">
        <w:rPr>
          <w:rFonts w:ascii="Calibri" w:hAnsi="Calibri" w:cs="Calibri"/>
        </w:rPr>
        <w:t>š</w:t>
      </w:r>
      <w:r>
        <w:t>ky, tak</w:t>
      </w:r>
      <w:r w:rsidRPr="00C75139">
        <w:rPr>
          <w:rFonts w:ascii="Calibri" w:hAnsi="Calibri" w:cs="Calibri"/>
        </w:rPr>
        <w:t>é</w:t>
      </w:r>
      <w:r>
        <w:t xml:space="preserve"> formu a r</w:t>
      </w:r>
      <w:r w:rsidRPr="00C75139">
        <w:rPr>
          <w:rFonts w:ascii="Calibri" w:hAnsi="Calibri" w:cs="Calibri"/>
        </w:rPr>
        <w:t>á</w:t>
      </w:r>
      <w:r>
        <w:t>mcov</w:t>
      </w:r>
      <w:r w:rsidRPr="00C75139">
        <w:rPr>
          <w:rFonts w:ascii="Calibri" w:hAnsi="Calibri" w:cs="Calibri"/>
        </w:rPr>
        <w:t>ý</w:t>
      </w:r>
      <w:r>
        <w:t xml:space="preserve"> obsah zkou</w:t>
      </w:r>
      <w:r w:rsidRPr="00C75139">
        <w:rPr>
          <w:rFonts w:ascii="Calibri" w:hAnsi="Calibri" w:cs="Calibri"/>
        </w:rPr>
        <w:t>š</w:t>
      </w:r>
      <w:r>
        <w:t>ky a krit</w:t>
      </w:r>
      <w:r w:rsidRPr="00C75139">
        <w:rPr>
          <w:rFonts w:ascii="Calibri" w:hAnsi="Calibri" w:cs="Calibri"/>
        </w:rPr>
        <w:t>é</w:t>
      </w:r>
      <w:r>
        <w:t>ria pro jej</w:t>
      </w:r>
      <w:r w:rsidRPr="00C75139">
        <w:rPr>
          <w:rFonts w:ascii="Calibri" w:hAnsi="Calibri" w:cs="Calibri"/>
        </w:rPr>
        <w:t xml:space="preserve">í </w:t>
      </w:r>
      <w:r>
        <w:t xml:space="preserve">vyhodnocení. Tyto skutečnosti musí být zveřejněny na úřední desce vysoké </w:t>
      </w:r>
      <w:r w:rsidRPr="00C75139">
        <w:rPr>
          <w:rFonts w:ascii="Calibri" w:hAnsi="Calibri" w:cs="Calibri"/>
        </w:rPr>
        <w:t>š</w:t>
      </w:r>
      <w:r>
        <w:t>koly nebo fakulty. Stejným způsobem musí být zveřejněn nejvy</w:t>
      </w:r>
      <w:r w:rsidRPr="00C75139">
        <w:rPr>
          <w:rFonts w:ascii="Calibri" w:hAnsi="Calibri" w:cs="Calibri"/>
        </w:rPr>
        <w:t>šší</w:t>
      </w:r>
      <w:r>
        <w:t xml:space="preserve"> po</w:t>
      </w:r>
      <w:r w:rsidRPr="00C75139">
        <w:rPr>
          <w:rFonts w:ascii="Calibri" w:hAnsi="Calibri" w:cs="Calibri"/>
        </w:rPr>
        <w:t>č</w:t>
      </w:r>
      <w:r>
        <w:t>et student</w:t>
      </w:r>
      <w:r w:rsidRPr="00C75139">
        <w:rPr>
          <w:rFonts w:ascii="Calibri" w:hAnsi="Calibri" w:cs="Calibri"/>
        </w:rPr>
        <w:t>ů</w:t>
      </w:r>
      <w:r>
        <w:t xml:space="preserve"> přijímaných ke studiu v příslu</w:t>
      </w:r>
      <w:r w:rsidRPr="00C75139">
        <w:rPr>
          <w:rFonts w:ascii="Calibri" w:hAnsi="Calibri" w:cs="Calibri"/>
        </w:rPr>
        <w:t>š</w:t>
      </w:r>
      <w:r>
        <w:t>n</w:t>
      </w:r>
      <w:r w:rsidRPr="00C75139">
        <w:rPr>
          <w:rFonts w:ascii="Calibri" w:hAnsi="Calibri" w:cs="Calibri"/>
        </w:rPr>
        <w:t>é</w:t>
      </w:r>
      <w:r>
        <w:t>m studijn</w:t>
      </w:r>
      <w:r w:rsidRPr="00C75139">
        <w:rPr>
          <w:rFonts w:ascii="Calibri" w:hAnsi="Calibri" w:cs="Calibri"/>
        </w:rPr>
        <w:t>í</w:t>
      </w:r>
      <w:r>
        <w:t>m programu.</w:t>
      </w:r>
    </w:p>
    <w:p w:rsidR="00C60654" w:rsidRDefault="00C60654" w:rsidP="00C60654">
      <w:pPr>
        <w:pStyle w:val="Odstavecseseznamem"/>
        <w:numPr>
          <w:ilvl w:val="0"/>
          <w:numId w:val="23"/>
        </w:numPr>
      </w:pPr>
      <w:r>
        <w:t xml:space="preserve">Do 15 dnů po skončení přijímacího řízení zveřejní vysoká </w:t>
      </w:r>
      <w:r w:rsidRPr="00C75139">
        <w:rPr>
          <w:rFonts w:ascii="Calibri" w:hAnsi="Calibri" w:cs="Calibri"/>
        </w:rPr>
        <w:t>š</w:t>
      </w:r>
      <w:r>
        <w:t>kola nebo fakulta zprávu o jeho průběhu. Pokud jsou součástí přijímacího řízení i písemné přijímací zkou</w:t>
      </w:r>
      <w:r w:rsidRPr="00C75139">
        <w:rPr>
          <w:rFonts w:ascii="Calibri" w:hAnsi="Calibri" w:cs="Calibri"/>
        </w:rPr>
        <w:t>š</w:t>
      </w:r>
      <w:r>
        <w:t>ky, uvede ve zpr</w:t>
      </w:r>
      <w:r w:rsidRPr="00C75139">
        <w:rPr>
          <w:rFonts w:ascii="Calibri" w:hAnsi="Calibri" w:cs="Calibri"/>
        </w:rPr>
        <w:t>á</w:t>
      </w:r>
      <w:r>
        <w:t>v</w:t>
      </w:r>
      <w:r w:rsidRPr="00C75139">
        <w:rPr>
          <w:rFonts w:ascii="Calibri" w:hAnsi="Calibri" w:cs="Calibri"/>
        </w:rPr>
        <w:t>ě</w:t>
      </w:r>
      <w:r>
        <w:t xml:space="preserve"> z</w:t>
      </w:r>
      <w:r w:rsidRPr="00C75139">
        <w:rPr>
          <w:rFonts w:ascii="Calibri" w:hAnsi="Calibri" w:cs="Calibri"/>
        </w:rPr>
        <w:t>á</w:t>
      </w:r>
      <w:r>
        <w:t>kladn</w:t>
      </w:r>
      <w:r w:rsidRPr="00C75139">
        <w:rPr>
          <w:rFonts w:ascii="Calibri" w:hAnsi="Calibri" w:cs="Calibri"/>
        </w:rPr>
        <w:t>í</w:t>
      </w:r>
      <w:r>
        <w:t xml:space="preserve"> statistick</w:t>
      </w:r>
      <w:r w:rsidRPr="00C75139">
        <w:rPr>
          <w:rFonts w:ascii="Calibri" w:hAnsi="Calibri" w:cs="Calibri"/>
        </w:rPr>
        <w:t>é</w:t>
      </w:r>
      <w:r>
        <w:t xml:space="preserve"> charakteristiky v</w:t>
      </w:r>
      <w:r w:rsidRPr="00C75139">
        <w:rPr>
          <w:rFonts w:ascii="Calibri" w:hAnsi="Calibri" w:cs="Calibri"/>
        </w:rPr>
        <w:t>š</w:t>
      </w:r>
      <w:r>
        <w:t>ech jejích částí. Ministerstvo stanoví vyhlá</w:t>
      </w:r>
      <w:r w:rsidRPr="00C75139">
        <w:rPr>
          <w:rFonts w:ascii="Calibri" w:hAnsi="Calibri" w:cs="Calibri"/>
        </w:rPr>
        <w:t>š</w:t>
      </w:r>
      <w:r>
        <w:t>kou postup a podm</w:t>
      </w:r>
      <w:r w:rsidRPr="00C75139">
        <w:rPr>
          <w:rFonts w:ascii="Calibri" w:hAnsi="Calibri" w:cs="Calibri"/>
        </w:rPr>
        <w:t>í</w:t>
      </w:r>
      <w:r>
        <w:t>nky p</w:t>
      </w:r>
      <w:r w:rsidRPr="00C75139">
        <w:rPr>
          <w:rFonts w:ascii="Calibri" w:hAnsi="Calibri" w:cs="Calibri"/>
        </w:rPr>
        <w:t>ř</w:t>
      </w:r>
      <w:r>
        <w:t>i zve</w:t>
      </w:r>
      <w:r w:rsidRPr="00C75139">
        <w:rPr>
          <w:rFonts w:ascii="Calibri" w:hAnsi="Calibri" w:cs="Calibri"/>
        </w:rPr>
        <w:t>ř</w:t>
      </w:r>
      <w:r>
        <w:t>ejn</w:t>
      </w:r>
      <w:r w:rsidRPr="00C75139">
        <w:rPr>
          <w:rFonts w:ascii="Calibri" w:hAnsi="Calibri" w:cs="Calibri"/>
        </w:rPr>
        <w:t>ě</w:t>
      </w:r>
      <w:r>
        <w:t>n</w:t>
      </w:r>
      <w:r w:rsidRPr="00C75139">
        <w:rPr>
          <w:rFonts w:ascii="Calibri" w:hAnsi="Calibri" w:cs="Calibri"/>
        </w:rPr>
        <w:t>í</w:t>
      </w:r>
      <w:r>
        <w:t xml:space="preserve"> průběhu přijímacího řízení, a to včetně požadavků na základní statistické charakteristiky.</w:t>
      </w:r>
    </w:p>
    <w:p w:rsidR="00C60654" w:rsidRDefault="00C60654" w:rsidP="00C60654">
      <w:pPr>
        <w:pStyle w:val="Odstavecseseznamem"/>
        <w:numPr>
          <w:ilvl w:val="0"/>
          <w:numId w:val="23"/>
        </w:numPr>
      </w:pPr>
      <w:r>
        <w:t xml:space="preserve">Veřejná vysoká </w:t>
      </w:r>
      <w:r w:rsidRPr="00C75139">
        <w:rPr>
          <w:rFonts w:ascii="Calibri" w:hAnsi="Calibri" w:cs="Calibri"/>
        </w:rPr>
        <w:t>š</w:t>
      </w:r>
      <w:r>
        <w:t>kola zve</w:t>
      </w:r>
      <w:r w:rsidRPr="00C75139">
        <w:rPr>
          <w:rFonts w:ascii="Calibri" w:hAnsi="Calibri" w:cs="Calibri"/>
        </w:rPr>
        <w:t>ř</w:t>
      </w:r>
      <w:r>
        <w:t>ejn</w:t>
      </w:r>
      <w:r w:rsidRPr="00C75139">
        <w:rPr>
          <w:rFonts w:ascii="Calibri" w:hAnsi="Calibri" w:cs="Calibri"/>
        </w:rPr>
        <w:t>í</w:t>
      </w:r>
      <w:r>
        <w:t xml:space="preserve"> v</w:t>
      </w:r>
      <w:r w:rsidRPr="00C75139">
        <w:rPr>
          <w:rFonts w:ascii="Calibri" w:hAnsi="Calibri" w:cs="Calibri"/>
        </w:rPr>
        <w:t>ýš</w:t>
      </w:r>
      <w:r>
        <w:t>i poplatk</w:t>
      </w:r>
      <w:r w:rsidRPr="00C75139">
        <w:rPr>
          <w:rFonts w:ascii="Calibri" w:hAnsi="Calibri" w:cs="Calibri"/>
        </w:rPr>
        <w:t>ů</w:t>
      </w:r>
      <w:r>
        <w:t xml:space="preserve"> spojen</w:t>
      </w:r>
      <w:r w:rsidRPr="00C75139">
        <w:rPr>
          <w:rFonts w:ascii="Calibri" w:hAnsi="Calibri" w:cs="Calibri"/>
        </w:rPr>
        <w:t>ý</w:t>
      </w:r>
      <w:r>
        <w:t>ch se studiem podle odstavců 1 až 5 pro pří</w:t>
      </w:r>
      <w:r w:rsidRPr="00C75139">
        <w:rPr>
          <w:rFonts w:ascii="Calibri" w:hAnsi="Calibri" w:cs="Calibri"/>
        </w:rPr>
        <w:t>š</w:t>
      </w:r>
      <w:r>
        <w:t>t</w:t>
      </w:r>
      <w:r w:rsidRPr="00C75139">
        <w:rPr>
          <w:rFonts w:ascii="Calibri" w:hAnsi="Calibri" w:cs="Calibri"/>
        </w:rPr>
        <w:t>í</w:t>
      </w:r>
      <w:r>
        <w:t xml:space="preserve"> akademick</w:t>
      </w:r>
      <w:r w:rsidRPr="00C75139">
        <w:rPr>
          <w:rFonts w:ascii="Calibri" w:hAnsi="Calibri" w:cs="Calibri"/>
        </w:rPr>
        <w:t>ý</w:t>
      </w:r>
      <w:r>
        <w:t xml:space="preserve"> rok p</w:t>
      </w:r>
      <w:r w:rsidRPr="00C75139">
        <w:rPr>
          <w:rFonts w:ascii="Calibri" w:hAnsi="Calibri" w:cs="Calibri"/>
        </w:rPr>
        <w:t>ř</w:t>
      </w:r>
      <w:r>
        <w:t>ed term</w:t>
      </w:r>
      <w:r w:rsidRPr="00C75139">
        <w:rPr>
          <w:rFonts w:ascii="Calibri" w:hAnsi="Calibri" w:cs="Calibri"/>
        </w:rPr>
        <w:t>í</w:t>
      </w:r>
      <w:r>
        <w:t>nem pro pod</w:t>
      </w:r>
      <w:r w:rsidRPr="00C75139">
        <w:rPr>
          <w:rFonts w:ascii="Calibri" w:hAnsi="Calibri" w:cs="Calibri"/>
        </w:rPr>
        <w:t>á</w:t>
      </w:r>
      <w:r>
        <w:t>v</w:t>
      </w:r>
      <w:r w:rsidRPr="00C75139">
        <w:rPr>
          <w:rFonts w:ascii="Calibri" w:hAnsi="Calibri" w:cs="Calibri"/>
        </w:rPr>
        <w:t>á</w:t>
      </w:r>
      <w:r>
        <w:t>n</w:t>
      </w:r>
      <w:r w:rsidRPr="00C75139">
        <w:rPr>
          <w:rFonts w:ascii="Calibri" w:hAnsi="Calibri" w:cs="Calibri"/>
        </w:rPr>
        <w:t>í</w:t>
      </w:r>
      <w:r>
        <w:t xml:space="preserve"> p</w:t>
      </w:r>
      <w:r w:rsidRPr="00C75139">
        <w:rPr>
          <w:rFonts w:ascii="Calibri" w:hAnsi="Calibri" w:cs="Calibri"/>
        </w:rPr>
        <w:t>ř</w:t>
      </w:r>
      <w:r>
        <w:t>ihl</w:t>
      </w:r>
      <w:r w:rsidRPr="00C75139">
        <w:rPr>
          <w:rFonts w:ascii="Calibri" w:hAnsi="Calibri" w:cs="Calibri"/>
        </w:rPr>
        <w:t>áš</w:t>
      </w:r>
      <w:r>
        <w:t>ek ke studiu. Vý</w:t>
      </w:r>
      <w:r w:rsidRPr="00C75139">
        <w:rPr>
          <w:rFonts w:ascii="Calibri" w:hAnsi="Calibri" w:cs="Calibri"/>
        </w:rPr>
        <w:t>š</w:t>
      </w:r>
      <w:r>
        <w:t>i, formu placen</w:t>
      </w:r>
      <w:r w:rsidRPr="00C75139">
        <w:rPr>
          <w:rFonts w:ascii="Calibri" w:hAnsi="Calibri" w:cs="Calibri"/>
        </w:rPr>
        <w:t>í</w:t>
      </w:r>
      <w:r>
        <w:t xml:space="preserve"> a splatnost poplatk</w:t>
      </w:r>
      <w:r w:rsidRPr="00C75139">
        <w:rPr>
          <w:rFonts w:ascii="Calibri" w:hAnsi="Calibri" w:cs="Calibri"/>
        </w:rPr>
        <w:t>ů</w:t>
      </w:r>
      <w:r>
        <w:t xml:space="preserve"> ur</w:t>
      </w:r>
      <w:r w:rsidRPr="00C75139">
        <w:rPr>
          <w:rFonts w:ascii="Calibri" w:hAnsi="Calibri" w:cs="Calibri"/>
        </w:rPr>
        <w:t>čí</w:t>
      </w:r>
      <w:r>
        <w:t xml:space="preserve"> statut ve</w:t>
      </w:r>
      <w:r w:rsidRPr="00C75139">
        <w:rPr>
          <w:rFonts w:ascii="Calibri" w:hAnsi="Calibri" w:cs="Calibri"/>
        </w:rPr>
        <w:t>ř</w:t>
      </w:r>
      <w:r>
        <w:t>ejn</w:t>
      </w:r>
      <w:r w:rsidRPr="00C75139">
        <w:rPr>
          <w:rFonts w:ascii="Calibri" w:hAnsi="Calibri" w:cs="Calibri"/>
        </w:rPr>
        <w:t>é</w:t>
      </w:r>
      <w:r>
        <w:t xml:space="preserve"> vysok</w:t>
      </w:r>
      <w:r w:rsidRPr="00C75139">
        <w:rPr>
          <w:rFonts w:ascii="Calibri" w:hAnsi="Calibri" w:cs="Calibri"/>
        </w:rPr>
        <w:t>é</w:t>
      </w:r>
      <w:r>
        <w:t xml:space="preserve"> školy.</w:t>
      </w:r>
    </w:p>
    <w:p w:rsidR="00C60654" w:rsidRDefault="00C60654" w:rsidP="00C60654">
      <w:pPr>
        <w:pStyle w:val="Odstavecseseznamem"/>
        <w:numPr>
          <w:ilvl w:val="0"/>
          <w:numId w:val="23"/>
        </w:numPr>
      </w:pPr>
      <w:r>
        <w:t xml:space="preserve">Vysoká </w:t>
      </w:r>
      <w:r w:rsidRPr="00C75139">
        <w:rPr>
          <w:rFonts w:ascii="Calibri" w:hAnsi="Calibri" w:cs="Calibri"/>
        </w:rPr>
        <w:t>š</w:t>
      </w:r>
      <w:r>
        <w:t>kola nebo jej</w:t>
      </w:r>
      <w:r w:rsidRPr="00C75139">
        <w:rPr>
          <w:rFonts w:ascii="Calibri" w:hAnsi="Calibri" w:cs="Calibri"/>
        </w:rPr>
        <w:t>í</w:t>
      </w:r>
      <w:r>
        <w:t xml:space="preserve"> sou</w:t>
      </w:r>
      <w:r w:rsidRPr="00C75139">
        <w:rPr>
          <w:rFonts w:ascii="Calibri" w:hAnsi="Calibri" w:cs="Calibri"/>
        </w:rPr>
        <w:t>čá</w:t>
      </w:r>
      <w:r>
        <w:t>st zveřejní na úřední desce neprodleně údaje o zahájení habilitačního řízení a řízení ke jmenování profesorem a termíny příslu</w:t>
      </w:r>
      <w:r w:rsidRPr="00C75139">
        <w:rPr>
          <w:rFonts w:ascii="Calibri" w:hAnsi="Calibri" w:cs="Calibri"/>
        </w:rPr>
        <w:t>š</w:t>
      </w:r>
      <w:r>
        <w:t>n</w:t>
      </w:r>
      <w:r w:rsidRPr="00C75139">
        <w:rPr>
          <w:rFonts w:ascii="Calibri" w:hAnsi="Calibri" w:cs="Calibri"/>
        </w:rPr>
        <w:t>ý</w:t>
      </w:r>
      <w:r>
        <w:t>ch ve</w:t>
      </w:r>
      <w:r w:rsidRPr="00C75139">
        <w:rPr>
          <w:rFonts w:ascii="Calibri" w:hAnsi="Calibri" w:cs="Calibri"/>
        </w:rPr>
        <w:t>ř</w:t>
      </w:r>
      <w:r>
        <w:t>ejn</w:t>
      </w:r>
      <w:r w:rsidRPr="00C75139">
        <w:rPr>
          <w:rFonts w:ascii="Calibri" w:hAnsi="Calibri" w:cs="Calibri"/>
        </w:rPr>
        <w:t>ý</w:t>
      </w:r>
      <w:r>
        <w:t>ch zased</w:t>
      </w:r>
      <w:r w:rsidRPr="00C75139">
        <w:rPr>
          <w:rFonts w:ascii="Calibri" w:hAnsi="Calibri" w:cs="Calibri"/>
        </w:rPr>
        <w:t>á</w:t>
      </w:r>
      <w:r>
        <w:t>n</w:t>
      </w:r>
      <w:r w:rsidRPr="00C75139">
        <w:rPr>
          <w:rFonts w:ascii="Calibri" w:hAnsi="Calibri" w:cs="Calibri"/>
        </w:rPr>
        <w:t>í</w:t>
      </w:r>
      <w:r>
        <w:t xml:space="preserve"> v</w:t>
      </w:r>
      <w:r w:rsidRPr="00C75139">
        <w:rPr>
          <w:rFonts w:ascii="Calibri" w:hAnsi="Calibri" w:cs="Calibri"/>
        </w:rPr>
        <w:t>ě</w:t>
      </w:r>
      <w:r>
        <w:t>deck</w:t>
      </w:r>
      <w:r w:rsidRPr="00C75139">
        <w:rPr>
          <w:rFonts w:ascii="Calibri" w:hAnsi="Calibri" w:cs="Calibri"/>
        </w:rPr>
        <w:t>ý</w:t>
      </w:r>
      <w:r>
        <w:t>ch rad; neprodlen</w:t>
      </w:r>
      <w:r w:rsidRPr="00C75139">
        <w:rPr>
          <w:rFonts w:ascii="Calibri" w:hAnsi="Calibri" w:cs="Calibri"/>
        </w:rPr>
        <w:t>ě</w:t>
      </w:r>
      <w:r>
        <w:t xml:space="preserve"> rovn</w:t>
      </w:r>
      <w:r w:rsidRPr="00C75139">
        <w:rPr>
          <w:rFonts w:ascii="Calibri" w:hAnsi="Calibri" w:cs="Calibri"/>
        </w:rPr>
        <w:t>ěž</w:t>
      </w:r>
      <w:r>
        <w:t xml:space="preserve"> zve</w:t>
      </w:r>
      <w:r w:rsidRPr="00C75139">
        <w:rPr>
          <w:rFonts w:ascii="Calibri" w:hAnsi="Calibri" w:cs="Calibri"/>
        </w:rPr>
        <w:t>ř</w:t>
      </w:r>
      <w:r>
        <w:t>ejn</w:t>
      </w:r>
      <w:r w:rsidRPr="00C75139">
        <w:rPr>
          <w:rFonts w:ascii="Calibri" w:hAnsi="Calibri" w:cs="Calibri"/>
        </w:rPr>
        <w:t>í</w:t>
      </w:r>
      <w:r>
        <w:t xml:space="preserve"> </w:t>
      </w:r>
      <w:r w:rsidRPr="00C75139">
        <w:rPr>
          <w:rFonts w:ascii="Calibri" w:hAnsi="Calibri" w:cs="Calibri"/>
        </w:rPr>
        <w:t>ú</w:t>
      </w:r>
      <w:r>
        <w:t>daje o ukončení těchto řízení.</w:t>
      </w:r>
    </w:p>
    <w:p w:rsidR="00C60654" w:rsidRDefault="00C60654" w:rsidP="00C60654">
      <w:pPr>
        <w:pStyle w:val="Odstavecseseznamem"/>
        <w:numPr>
          <w:ilvl w:val="0"/>
          <w:numId w:val="23"/>
        </w:numPr>
      </w:pPr>
      <w:r>
        <w:lastRenderedPageBreak/>
        <w:t>Vypsání výběrového řízení musí být zveřejněno na úřední desce vysoké školy nebo její součásti a v hromadném sdělovacím prostředku s celostátní působností nejméně 30 dnů před koncem lhůty pro podání přihlá</w:t>
      </w:r>
      <w:r w:rsidRPr="00C75139">
        <w:rPr>
          <w:rFonts w:ascii="Calibri" w:hAnsi="Calibri" w:cs="Calibri"/>
        </w:rPr>
        <w:t>š</w:t>
      </w:r>
      <w:r>
        <w:t>ky.</w:t>
      </w:r>
    </w:p>
    <w:p w:rsidR="00C60654" w:rsidRDefault="00C60654" w:rsidP="00C60654">
      <w:pPr>
        <w:pStyle w:val="Odstavecseseznamem"/>
        <w:numPr>
          <w:ilvl w:val="0"/>
          <w:numId w:val="23"/>
        </w:numPr>
      </w:pPr>
      <w:r>
        <w:t xml:space="preserve">Vysoká </w:t>
      </w:r>
      <w:r w:rsidRPr="00C75139">
        <w:rPr>
          <w:rFonts w:ascii="Calibri" w:hAnsi="Calibri" w:cs="Calibri"/>
        </w:rPr>
        <w:t>š</w:t>
      </w:r>
      <w:r>
        <w:t>kola vede matriku student</w:t>
      </w:r>
      <w:r w:rsidRPr="00C75139">
        <w:rPr>
          <w:rFonts w:ascii="Calibri" w:hAnsi="Calibri" w:cs="Calibri"/>
        </w:rPr>
        <w:t>ů</w:t>
      </w:r>
      <w:r>
        <w:t>. Matrika student</w:t>
      </w:r>
      <w:r w:rsidRPr="00C75139">
        <w:rPr>
          <w:rFonts w:ascii="Calibri" w:hAnsi="Calibri" w:cs="Calibri"/>
        </w:rPr>
        <w:t>ů</w:t>
      </w:r>
      <w:r>
        <w:t xml:space="preserve"> slouží k evidenci o studentech a k rozpočtovým a statistickým účelům.</w:t>
      </w:r>
    </w:p>
    <w:p w:rsidR="00C60654" w:rsidRDefault="00C60654" w:rsidP="00C60654">
      <w:pPr>
        <w:pStyle w:val="Odstavecseseznamem"/>
        <w:numPr>
          <w:ilvl w:val="0"/>
          <w:numId w:val="23"/>
        </w:numPr>
      </w:pPr>
      <w:r>
        <w:t xml:space="preserve">Vysoká </w:t>
      </w:r>
      <w:r w:rsidRPr="00C75139">
        <w:rPr>
          <w:rFonts w:ascii="Calibri" w:hAnsi="Calibri" w:cs="Calibri"/>
        </w:rPr>
        <w:t>š</w:t>
      </w:r>
      <w:r>
        <w:t>kola sd</w:t>
      </w:r>
      <w:r w:rsidRPr="00C75139">
        <w:rPr>
          <w:rFonts w:ascii="Calibri" w:hAnsi="Calibri" w:cs="Calibri"/>
        </w:rPr>
        <w:t>ě</w:t>
      </w:r>
      <w:r>
        <w:t>l</w:t>
      </w:r>
      <w:r w:rsidRPr="00C75139">
        <w:rPr>
          <w:rFonts w:ascii="Calibri" w:hAnsi="Calibri" w:cs="Calibri"/>
        </w:rPr>
        <w:t>í</w:t>
      </w:r>
      <w:r>
        <w:t xml:space="preserve"> tomu, kdo osv</w:t>
      </w:r>
      <w:r w:rsidRPr="00C75139">
        <w:rPr>
          <w:rFonts w:ascii="Calibri" w:hAnsi="Calibri" w:cs="Calibri"/>
        </w:rPr>
        <w:t>ě</w:t>
      </w:r>
      <w:r>
        <w:t>d</w:t>
      </w:r>
      <w:r w:rsidRPr="00C75139">
        <w:rPr>
          <w:rFonts w:ascii="Calibri" w:hAnsi="Calibri" w:cs="Calibri"/>
        </w:rPr>
        <w:t>č</w:t>
      </w:r>
      <w:r>
        <w:t>il pr</w:t>
      </w:r>
      <w:r w:rsidRPr="00C75139">
        <w:rPr>
          <w:rFonts w:ascii="Calibri" w:hAnsi="Calibri" w:cs="Calibri"/>
        </w:rPr>
        <w:t>á</w:t>
      </w:r>
      <w:r>
        <w:t>vn</w:t>
      </w:r>
      <w:r w:rsidRPr="00C75139">
        <w:rPr>
          <w:rFonts w:ascii="Calibri" w:hAnsi="Calibri" w:cs="Calibri"/>
        </w:rPr>
        <w:t>í</w:t>
      </w:r>
      <w:r>
        <w:t xml:space="preserve"> z</w:t>
      </w:r>
      <w:r w:rsidRPr="00C75139">
        <w:rPr>
          <w:rFonts w:ascii="Calibri" w:hAnsi="Calibri" w:cs="Calibri"/>
        </w:rPr>
        <w:t>á</w:t>
      </w:r>
      <w:r>
        <w:t>jem, p</w:t>
      </w:r>
      <w:r w:rsidRPr="00C75139">
        <w:rPr>
          <w:rFonts w:ascii="Calibri" w:hAnsi="Calibri" w:cs="Calibri"/>
        </w:rPr>
        <w:t>ří</w:t>
      </w:r>
      <w:r>
        <w:t>slu</w:t>
      </w:r>
      <w:r w:rsidRPr="00C75139">
        <w:rPr>
          <w:rFonts w:ascii="Calibri" w:hAnsi="Calibri" w:cs="Calibri"/>
        </w:rPr>
        <w:t>š</w:t>
      </w:r>
      <w:r>
        <w:t>n</w:t>
      </w:r>
      <w:r w:rsidRPr="00C75139">
        <w:rPr>
          <w:rFonts w:ascii="Calibri" w:hAnsi="Calibri" w:cs="Calibri"/>
        </w:rPr>
        <w:t>ý</w:t>
      </w:r>
      <w:r>
        <w:t xml:space="preserve"> </w:t>
      </w:r>
      <w:r w:rsidRPr="00C75139">
        <w:rPr>
          <w:rFonts w:ascii="Calibri" w:hAnsi="Calibri" w:cs="Calibri"/>
        </w:rPr>
        <w:t>ú</w:t>
      </w:r>
      <w:r>
        <w:t>daj z matriky studentů.</w:t>
      </w:r>
    </w:p>
    <w:p w:rsidR="00C60654" w:rsidRDefault="00C60654" w:rsidP="00C60654">
      <w:pPr>
        <w:pStyle w:val="Odstavecseseznamem"/>
      </w:pPr>
    </w:p>
    <w:p w:rsidR="00C60654" w:rsidRDefault="00C60654" w:rsidP="00C60654">
      <w:pPr>
        <w:pStyle w:val="Odstavecseseznamem"/>
        <w:numPr>
          <w:ilvl w:val="0"/>
          <w:numId w:val="36"/>
        </w:numPr>
      </w:pPr>
      <w:r w:rsidRPr="00E73471">
        <w:rPr>
          <w:b/>
        </w:rPr>
        <w:t>Zákonem</w:t>
      </w:r>
      <w:r>
        <w:rPr>
          <w:b/>
        </w:rPr>
        <w:t xml:space="preserve"> č. 130/</w:t>
      </w:r>
      <w:r w:rsidRPr="00E73471">
        <w:rPr>
          <w:b/>
        </w:rPr>
        <w:t>2002 Sb. o podpoře výzkumu a vývoje</w:t>
      </w:r>
      <w:r>
        <w:t>, § 12 Poskytování informací</w:t>
      </w:r>
    </w:p>
    <w:p w:rsidR="00C60654" w:rsidRPr="0083774A" w:rsidRDefault="00C60654" w:rsidP="00C60654">
      <w:pPr>
        <w:pStyle w:val="Odstavecseseznamem"/>
        <w:numPr>
          <w:ilvl w:val="0"/>
          <w:numId w:val="24"/>
        </w:numPr>
      </w:pPr>
      <w:r w:rsidRPr="0083774A">
        <w:t>Podpora je poskytována za podmínky zveřejňování pravdivých a včasných informací příjemcem i poskytovatelem o prováděném výzkumu a vývoji a jeho výsledcích prostřednictvím informačního systému výzkumu a vývoje.</w:t>
      </w:r>
    </w:p>
    <w:p w:rsidR="00C60654" w:rsidRDefault="00C60654" w:rsidP="00C60654">
      <w:pPr>
        <w:pStyle w:val="Odstavecseseznamem"/>
        <w:numPr>
          <w:ilvl w:val="0"/>
          <w:numId w:val="24"/>
        </w:numPr>
      </w:pPr>
      <w:r>
        <w:t>Povinnost poskytovatele i příjemce informovat podle zvláštního předpisu veřejnost o podpoře výzkumu a vývoje z veřejných prostředků a jejich výsledcích je plněna prostřednictvím informačního systému výzkumu a vývoje.</w:t>
      </w:r>
    </w:p>
    <w:p w:rsidR="00C60654" w:rsidRDefault="00C60654" w:rsidP="00C60654">
      <w:r>
        <w:t>Studenti a pracovníci vysokých škol řeší také řadu situací souvisejících s jejich působením v oblasti vysokého školství. Z pohledu NIS VŠ jsou zajímavé především takové, které vyžadují dostupnost informací napříč vysokými školami, situaci na úrovni jednotlivých VŠ běžně řeší vlastní informační systémy VŠ.</w:t>
      </w:r>
    </w:p>
    <w:p w:rsidR="00C60654" w:rsidRDefault="00C60654" w:rsidP="00C60654">
      <w:r>
        <w:t>Životní situace studentů a pracovníků VŠ, které mají potenciál pro NIS VŠ:</w:t>
      </w:r>
    </w:p>
    <w:p w:rsidR="00C60654" w:rsidRPr="009F56BD" w:rsidRDefault="00C60654" w:rsidP="00C60654">
      <w:r>
        <w:rPr>
          <w:noProof/>
          <w:lang w:eastAsia="cs-CZ"/>
        </w:rPr>
        <w:drawing>
          <wp:inline distT="0" distB="0" distL="0" distR="0">
            <wp:extent cx="5486400" cy="1590261"/>
            <wp:effectExtent l="0" t="19050" r="19050" b="29210"/>
            <wp:docPr id="73"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inline>
        </w:drawing>
      </w:r>
      <w:r>
        <w:t xml:space="preserve"> </w:t>
      </w:r>
    </w:p>
    <w:p w:rsidR="00C60654" w:rsidRDefault="00C60654" w:rsidP="00C60654">
      <w:pPr>
        <w:pStyle w:val="Nadpis3"/>
      </w:pPr>
      <w:bookmarkStart w:id="22" w:name="_Ref428893749"/>
      <w:bookmarkStart w:id="23" w:name="_Toc429510473"/>
      <w:bookmarkStart w:id="24" w:name="_Toc429635502"/>
      <w:r>
        <w:t>Informační nástroje a zdroje VŠ</w:t>
      </w:r>
      <w:bookmarkEnd w:id="22"/>
      <w:bookmarkEnd w:id="23"/>
      <w:bookmarkEnd w:id="24"/>
    </w:p>
    <w:p w:rsidR="00C60654" w:rsidRDefault="00C60654" w:rsidP="00C60654">
      <w:r>
        <w:t xml:space="preserve">Vysoké školy spravují širokou řadu informačních online dostupných kanálů. Za důležitou považujeme v této kapitole především správu obsahu, nebereme ohled na to, kým je zajištěna správa z hlediska technického provozu nebo vlastnictví komunikačního kanálu. </w:t>
      </w:r>
      <w:r w:rsidRPr="00353E5A">
        <w:t xml:space="preserve">  </w:t>
      </w:r>
    </w:p>
    <w:p w:rsidR="00C60654" w:rsidRPr="00353E5A" w:rsidRDefault="00C60654" w:rsidP="00C60654">
      <w:r>
        <w:rPr>
          <w:noProof/>
          <w:lang w:eastAsia="cs-CZ"/>
        </w:rPr>
        <w:lastRenderedPageBreak/>
        <w:drawing>
          <wp:inline distT="0" distB="0" distL="0" distR="0">
            <wp:extent cx="5686425" cy="1981200"/>
            <wp:effectExtent l="0" t="0" r="9525" b="0"/>
            <wp:docPr id="74"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4" r:lo="rId45" r:qs="rId46" r:cs="rId47"/>
              </a:graphicData>
            </a:graphic>
          </wp:inline>
        </w:drawing>
      </w:r>
    </w:p>
    <w:p w:rsidR="00C60654" w:rsidRDefault="00C60654" w:rsidP="00C60654">
      <w:r>
        <w:t xml:space="preserve">Webové stránky VŠ jsou k dispozici u všech vysokých škol v ČR (82 webových stránek VŠ). Webové stránky univerzit se v naprosté většině případů člení na fakultní weby (více než 100 stránek fakult). Další součásti vysokých škol mají mnohdy také své webové stránky, jejich existence a zaměření se však velmi různí. </w:t>
      </w:r>
    </w:p>
    <w:p w:rsidR="00C60654" w:rsidRDefault="00C60654" w:rsidP="00C60654">
      <w:r>
        <w:t xml:space="preserve">Základní rozsah informací na webových stránkách vysokých škol odpovídá požadavkům vyplývajícím ze zákona o vysokých školách. </w:t>
      </w:r>
    </w:p>
    <w:p w:rsidR="00C60654" w:rsidRDefault="00C60654" w:rsidP="00C60654">
      <w:pPr>
        <w:keepNext/>
      </w:pPr>
      <w:r>
        <w:rPr>
          <w:noProof/>
          <w:lang w:eastAsia="cs-CZ"/>
        </w:rPr>
        <w:drawing>
          <wp:inline distT="0" distB="0" distL="0" distR="0">
            <wp:extent cx="5688418" cy="3571875"/>
            <wp:effectExtent l="38100" t="0" r="26670" b="9525"/>
            <wp:docPr id="75" name="Diagram 1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9" r:lo="rId50" r:qs="rId51" r:cs="rId52"/>
              </a:graphicData>
            </a:graphic>
          </wp:inline>
        </w:drawing>
      </w:r>
    </w:p>
    <w:p w:rsidR="00C60654" w:rsidRDefault="00C60654" w:rsidP="00C60654">
      <w:pPr>
        <w:pStyle w:val="Titulek"/>
      </w:pPr>
      <w:bookmarkStart w:id="25" w:name="_Toc429510380"/>
      <w:r>
        <w:t xml:space="preserve">Obrázek </w:t>
      </w:r>
      <w:r w:rsidR="001E391F">
        <w:fldChar w:fldCharType="begin"/>
      </w:r>
      <w:r w:rsidR="001E391F">
        <w:instrText xml:space="preserve"> SEQ Obrázek \* ARABIC </w:instrText>
      </w:r>
      <w:r w:rsidR="001E391F">
        <w:fldChar w:fldCharType="separate"/>
      </w:r>
      <w:r>
        <w:rPr>
          <w:noProof/>
        </w:rPr>
        <w:t>7</w:t>
      </w:r>
      <w:r w:rsidR="001E391F">
        <w:rPr>
          <w:noProof/>
        </w:rPr>
        <w:fldChar w:fldCharType="end"/>
      </w:r>
      <w:r>
        <w:t xml:space="preserve"> Základní rozsah informací na webových stránkách VŠ</w:t>
      </w:r>
      <w:bookmarkEnd w:id="25"/>
    </w:p>
    <w:p w:rsidR="00C60654" w:rsidRDefault="00C60654" w:rsidP="00C60654">
      <w:r>
        <w:t xml:space="preserve">Vysoké školy využívají webové stránky také k posilování své značky a působí prostřednictvím tohoto kanálu na velmi široký okruh cílových skupin (viz </w:t>
      </w:r>
      <w:r>
        <w:fldChar w:fldCharType="begin"/>
      </w:r>
      <w:r>
        <w:instrText xml:space="preserve"> REF _Ref428536674 \h </w:instrText>
      </w:r>
      <w:r>
        <w:fldChar w:fldCharType="separate"/>
      </w:r>
      <w:r>
        <w:t xml:space="preserve">Obrázek </w:t>
      </w:r>
      <w:r>
        <w:rPr>
          <w:noProof/>
        </w:rPr>
        <w:t>5</w:t>
      </w:r>
      <w:r>
        <w:t xml:space="preserve"> Komunikační partneři vysokých škol</w:t>
      </w:r>
      <w:r>
        <w:fldChar w:fldCharType="end"/>
      </w:r>
      <w:r>
        <w:t xml:space="preserve">). Nad rámec zákonných povinností lze na stránkách VŠ nalézt široký okruh informací o vysokých školách, online verze časopisů VŠ nebo fakult, poradenské brožury, vnitřní předpisy, umístění v žebříčcích VŠ, ocenění studentů, zaměstnanců a absolventů a mnoho dalšího. </w:t>
      </w:r>
    </w:p>
    <w:p w:rsidR="00C60654" w:rsidRDefault="00C60654" w:rsidP="00C60654">
      <w:r>
        <w:t xml:space="preserve">Podporu studijních agend ve většině případů zajišťují různé typy studijních informačních systémů. Tyto systémy bývají technologicky odděleny od webové prezentace VŠ a pro přístup k řadě informací vyžadují autentizaci uživatele.  </w:t>
      </w:r>
    </w:p>
    <w:p w:rsidR="00C60654" w:rsidRDefault="00C60654" w:rsidP="00C60654">
      <w:r>
        <w:t xml:space="preserve">Jen výjimečně jsou zveřejňovány informace z personálních a ekonomických informačních systému VŠ. Z pohledu NIS VŠ je důležité, že informace z těchto systémů využívají vysoké školy také pro přípravu akreditací, reporting a statistiku. Lze se často setkat s tím, že vysoké školy disponují specializovanými reporty, které jim usnadňují přípravy akreditací a statistických výkazů. Zcela neobvyklé nejsou ani různé agendové informační systémy či nadstavby. </w:t>
      </w:r>
    </w:p>
    <w:p w:rsidR="00C60654" w:rsidRDefault="00C60654" w:rsidP="00C60654">
      <w:r>
        <w:t xml:space="preserve">Thesis je národní registr kvalifikačních vysokoškolských prací, který vyvíjí a provozuje Masarykova univerzita Brno. Tento systém slouží vysokým školám především k odhalování plagiátů mezi závěrečnými pracemi. V závislosti na rozhodnutí příslušné vysoké školy je však možné zobrazovat nad rámec identifikačních údajů a anotace také samotné texty kvalifikační prací.   </w:t>
      </w:r>
    </w:p>
    <w:p w:rsidR="00C60654" w:rsidRDefault="00C60654" w:rsidP="00C60654">
      <w:r>
        <w:t xml:space="preserve">Středisko vzdělávací politiky při Pedagogické fakultě Karlovy univerzity provozuje informační web, který se zabývá tématy vysokého školství v širším společenském kontextu. Nabízí statistická data o uplatnění absolventů, srovnávání VVŠ a jednotlivých fakult nebo analýzy kvalifikační potřeb trhu práce. Publikovány jsou zde výstupy projektů Střediska vzdělávací politiky nebo články z médií zabývající se volbou oboru, srovnáním VŠ nebo uplatněním absolventů. </w:t>
      </w:r>
    </w:p>
    <w:p w:rsidR="00C60654" w:rsidRDefault="00C60654" w:rsidP="00C60654">
      <w:r>
        <w:t>Nejčastějším online komunikačním kanálem, který vysoké školy spravují pouze obsahově, je Facebook. Běžně je profil VŠ na Facebooku odkazován z webu vysoké školy i fakult. Nejobvykleji je Facebook na úrovni VŠ a fakult využíván jako nástroj publicity a sdělování novinek o dění na VŠ, lze se však setkat i s různými typy anket nebo soutěžemi. Na úrovni oborů se již Facebook stává spíše nástrojem kolektivní komunikace, běžně se jedná o uzavřené skupiny studentů oboru.</w:t>
      </w:r>
    </w:p>
    <w:p w:rsidR="00C60654" w:rsidRDefault="00C60654" w:rsidP="00C60654">
      <w:r>
        <w:t xml:space="preserve">Youtube kanál slouží vysokým školám především k marketingovým aktivitám, u řady vysokých škol se objevují také příspěvky zaměřené na popularizaci a zvyšování povědomí o vědních oblastech. Tento typ kanálu se zdá být nejzajímavějším z pohledu marketingu a naplňování třetí role VŠ.  </w:t>
      </w:r>
    </w:p>
    <w:p w:rsidR="00C60654" w:rsidRDefault="00C60654" w:rsidP="00C60654">
      <w:r>
        <w:t>Twitter je rozšířený mezi VŠ v menší míře a s ohledem na zaměření Twitteru je pochopitelné, že spíše doplňuje Facebook nebo weby VŠ. Poskytuje především krátké a stručné informace o dění na VŠ určené pro širokou veřejnost.</w:t>
      </w:r>
    </w:p>
    <w:p w:rsidR="00C60654" w:rsidRDefault="00C60654" w:rsidP="00C60654">
      <w:r>
        <w:t>Linkedin nabízí propracovanou sekci věnovanou vysokým školám. VŠ mají možnost spravovat v této sekci své stručné profily. Originální je pak pohled na profesní uplatnění absolventů, které lze v Linkedin zobrazit v kontextu vystudované vysoké školy. Zajímavé je seskupování absolventů dle pracovních dovedností, uplatnění ve firmách a uplatnění dle oborů.</w:t>
      </w:r>
    </w:p>
    <w:p w:rsidR="00C60654" w:rsidRDefault="00C60654" w:rsidP="00C60654">
      <w:r>
        <w:t xml:space="preserve">Vysoké školy vedou vlastní matriky studentů a jsou povinny přispívat do sdružených informací matrik studentů (SIMS). Obdobně mají povinnost předávat informace do registru docentů a profesorů (REDOP). </w:t>
      </w:r>
    </w:p>
    <w:p w:rsidR="00C60654" w:rsidRDefault="00C60654" w:rsidP="00C60654">
      <w:r>
        <w:t>Přehled formulářů, které vysoké školy zpracovávají a předávají na MŠMT, ČSÚ, Finančnímu úřadu a Obchodnímu rejstříku, je zpracován v samostatné příloze Reporty VŠ.</w:t>
      </w:r>
    </w:p>
    <w:p w:rsidR="00C60654" w:rsidRDefault="00C60654" w:rsidP="00C60654">
      <w:pPr>
        <w:pStyle w:val="Nadpis3"/>
      </w:pPr>
      <w:bookmarkStart w:id="26" w:name="_Toc429510474"/>
      <w:bookmarkStart w:id="27" w:name="_Toc429635503"/>
      <w:r>
        <w:t>Informační potřeby a motivace VŠ ve vztahu k NIS VŠ</w:t>
      </w:r>
      <w:bookmarkEnd w:id="26"/>
      <w:bookmarkEnd w:id="27"/>
    </w:p>
    <w:p w:rsidR="00C60654" w:rsidRDefault="00C60654" w:rsidP="00C60654">
      <w:r>
        <w:t xml:space="preserve">Ve vztahu k informačním potřebám vysokých škol je potřeba si uvědomit jejich motivace a případné obavy ze sdílení informací. Je nezbytné citlivě v této otázce vyvažovat motivace VŠ ke zveřejňování či nezveřejňování informací oproti společenskému významu a dopadům případné neinformovanosti veřejnosti (především při řešení životních situací souvisejících s vysokým školstvím). </w:t>
      </w:r>
    </w:p>
    <w:p w:rsidR="00C60654" w:rsidRDefault="00C60654" w:rsidP="00C60654">
      <w:r>
        <w:t>Rozdíly v online zveřejňování informací ze strany VŠ se projevují také v souvislosti se způsobem zřízení VŠ. Dle našeho šetření provedeného na vzorku vysokých škol, kdy jsme zjišťovali dostupnost širší sady informací, které mohou zajímat uchazeče o studium, jsme zjistili, že nejširší rozsah informací lze dohledat u veřejných vysokých škol, naopak nejméně úspěšní jsme byli u soukromých VŠ.</w:t>
      </w:r>
    </w:p>
    <w:p w:rsidR="00C60654" w:rsidRDefault="00C60654" w:rsidP="00C60654">
      <w:r>
        <w:rPr>
          <w:noProof/>
          <w:lang w:eastAsia="cs-CZ"/>
        </w:rPr>
        <w:drawing>
          <wp:inline distT="0" distB="0" distL="0" distR="0">
            <wp:extent cx="5698490" cy="2062716"/>
            <wp:effectExtent l="0" t="0" r="16510" b="13970"/>
            <wp:docPr id="76" name="Graf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C60654" w:rsidRDefault="00C60654" w:rsidP="00C60654">
      <w:r>
        <w:t>Motivace VŠ ke zveřejňování informací může být ovlivněna ze strany VŠ zmiňovanou konkurencí či obavami ze zneužití informací. Obavy ze zneužití informací se objevují především u akreditačních spisů, které obsahují dle zástupců vysokých škol citlivé informace. Značné rozdíly panují také v otázce přístupu k celým textům kvalifikačních prací. Zákon o VŠ zohledňuje specifickou situaci státních VŠ, které se zaměřují na obranu státu, ukazuje se však, že kromě státních VŠ se online zpřístupnění kvalifikačních prací vyhýbá i řada soukromých VŠ.</w:t>
      </w:r>
    </w:p>
    <w:p w:rsidR="00C60654" w:rsidRDefault="00C60654" w:rsidP="00C60654">
      <w:r>
        <w:t xml:space="preserve">Největší důraz v oblasti komunikace je u VŠ zřetelný při získávání zájemců o studium, zde lze také nalézt nejširší okruh informací, které slouží nejen samotným zájemcům o studium, ale také rodičům, pracovníkům středních škol, kariérovým poradcům nebo i médiím. Velmi rozsáhlá je také informační základna určená současným studentům. Absolventi jsou v komunikačních záměrech VŠ zmiňováni, avšak rozsah informací na webech VŠ je skromný. Základní nabídka informací je na webech VŠ také ke kurzům celoživotního vzdělávání včetně univerzit třetího věku. Specifickou oblastí jsou pak popularizační aktivity, které mohou do určité míry splývat se snahou VŠ o budování svého dobrého jména. Zaregistrovali jsme i snahu o poskytování širšího kontextu o vysokém školství v ČR, tento jev však vnímáme spíše jako reakci na neuspokojivý stav informovanosti veřejnosti ze strany centrálních institucí (především webu MŠMT). </w:t>
      </w:r>
    </w:p>
    <w:p w:rsidR="00C60654" w:rsidRDefault="00C60654" w:rsidP="00C60654">
      <w:r>
        <w:t xml:space="preserve">Většina VŠ prostřednictvím svých webových stránek propaguje své aktivity a usiluje o získání nových studentů nebo účastníků kurzů, je proto pochopitelné, že weby VŠ akcentují především silné stránky a nabízené informace se omezují na rozsah vlastních aktivit. Informační a poradenská funkce webů VŠ je omezená na úroveň dané VŠ a jednotlivé weby nenabízí funkčnost národního rozcestníku. NIS VŠ je proto koncipován tak, aby nabídl přístup k důležitým informacím napříč vysokými školami a aby garantoval objektivitu a porovnatelnost informací potřebných pro řešení vybraných životních situací. Snadné porovnání napříč vysokými školami může změnit způsob rozhodování zájemců o studium a snížit tak funkčnost některých marketingově pojatých aktivit VŠ.  Případná podpora NIS VŠ ze strany VŠ tak může být ovlivněna možnými obavami či očekáváními souvisejícími s konkurenčním bojem o studenty, respektive finanční prostředky. Menší míru obav lze očekávat od VŠ, které nejsou vystaveny silnému tlaku konkurence (buď z důvodu vlastního vysokého sebevědomí, nebo určitého monopolního postavení). Sebevědomé VŠ mohou v NIS VŠ vnímat příležitost k rozšíření možností při získávání vhodných studentů, účastníků kurzů, spolupracovníků nebo partnerů, naopak méně sebevědomé VŠ mohou možnosti snadného porovnávání vnímat jako riziko. </w:t>
      </w:r>
    </w:p>
    <w:p w:rsidR="00C60654" w:rsidRDefault="00C60654" w:rsidP="00C60654">
      <w:r>
        <w:t>Z pohledu podpory NIS VŠ ze strany VŠ je tak důležité, zda převáží obavy nebo očekávání VŠ. Významnou roli zde musí sehrát právě státní správa, která má možnost nastavit prostřednictvím NIS VŠ rozsah porovnávaných informací a vyvážit zájmy VŠ a veřejnosti. VŠ zde hrají významnou roli především jako poskytovatelé informací a míra ochoty k jejich poskytování bude pro NIS VŠ rozhodující. Pro VŠ se také NIS VŠ může stát zdrojem informací o aktivitách ostatních VŠ. Oproti různě strukturovaným informacím z jednotlivých webů VŠ může NIS VŠ nabídnout přehlednější a intuitivní přístup k informacím, z hlediska VŠ by bylo přínosné, pokud by to vedlo i ke zlepšení informovanosti médií.</w:t>
      </w:r>
    </w:p>
    <w:p w:rsidR="00C60654" w:rsidRDefault="00C60654" w:rsidP="00C60654">
      <w:r>
        <w:t xml:space="preserve">NIS VŠ by neměl VŠ jako poskytovatele dat zatěžovat. Vzhledem k tomu, že VŠ řadu informací vhodných pro NIS VŠ poskytují MŠMT již dnes, nebude jejich ochota k opakovanému vyplňování těchto informací velká. NIS VŠ by měl v maximální možné míře využít stávající sběr dat a v ideálním případě ho zlepšit z hlediska uživatelského komfortu pro VŠ. Pochopitelná je snaha VŠ nezvyšovat nadbytečně vlastní administrativní zátěž několikanásobným poskytováním stejných informací. U dat, která jsou pro NIS VŠ důležitá, avšak v současnosti je MŠMT nesbírá, bude nezbytné nalézt způsob, jak je co nejpřirozeněji od VŠ získávat. </w:t>
      </w:r>
    </w:p>
    <w:p w:rsidR="00C60654" w:rsidRDefault="00C60654" w:rsidP="00C60654">
      <w:r>
        <w:t xml:space="preserve">Pro VŠ by bylo motivující, pokud by NIS VŠ zlepšil i jejich přístup k některým informacím, například data z registru docentů a profesorů slouží AK k vyhodnocování vytížení garantů studijních programů napříč všemi VŠ, VŠ jako předkladatel akreditace však k těmto informacím nemá přístup a nemůže si je předem sama ověřit. </w:t>
      </w:r>
    </w:p>
    <w:p w:rsidR="00C60654" w:rsidRDefault="00C60654" w:rsidP="00C60654">
      <w:r>
        <w:t xml:space="preserve">Zlepšení spolupráce mezi jednotlivými součástmi napříč vysokými školami by zase napomohla možnost vyhledávání v databázi akademických pracovníků vhodně doplněnou o jejich tematické a odborné zaměření. To by usnadnilo vyhledávání konzultantů, oponentů mimo vlastní VŠ nebo vyhledávání partnerů pro výzkumné úkoly nebo projekty. </w:t>
      </w:r>
    </w:p>
    <w:p w:rsidR="00C60654" w:rsidRDefault="00C60654" w:rsidP="00C60654">
      <w:r>
        <w:t xml:space="preserve">VŠ také v rámci našeho dotazníkového šetření projevily zájem o zlepšení online komunikace s MŠMT, online řešení předávání akreditací a dat pro výroční zprávy a v ideálním případě převedení celého výkaznictví do jednoho místa (NIS VŠ) a integraci roztříštěných informačních zdrojů a systémů. Řada podnětů respondentů se týkala zveřejňování informací zlepšujících přehled o českém vysokém školství a jeho stavu. Nejčastěji se však respondenti shodli na potřebě lépe informovat o nabídce studijních oborů, kde se objevily například náměty na zpřehlednění návaznosti Bc., NMgr., Ph.D nebo nabídky oborů vhodných pro studenty s postižením.  Poměrně často se také objevil požadavek na zveřejňování informací o hodnocení kvality. </w:t>
      </w:r>
    </w:p>
    <w:p w:rsidR="00C60654" w:rsidRDefault="00C60654" w:rsidP="00C60654"/>
    <w:p w:rsidR="00C60654" w:rsidRDefault="00C60654" w:rsidP="00C60654">
      <w:pPr>
        <w:pStyle w:val="Nadpis2"/>
      </w:pPr>
      <w:bookmarkStart w:id="28" w:name="_Toc429510475"/>
      <w:bookmarkStart w:id="29" w:name="_Toc429635504"/>
      <w:r>
        <w:t>Státní správa</w:t>
      </w:r>
      <w:bookmarkEnd w:id="28"/>
      <w:bookmarkEnd w:id="29"/>
    </w:p>
    <w:p w:rsidR="00C60654" w:rsidRDefault="00C60654" w:rsidP="00C60654">
      <w:r>
        <w:t>Státní respektive veřejná správa reprezentuje z pohledu NIS VŠ nejméně početnou skupinu. Nejvýznamnějším subjektem je zde Ministerstvo školství, mládeže a tělovýchovy (MŠMT) a potažmo Akreditační komise VŠ či případně nově plánovaný Akreditační úřad VŠ. V oblasti vědy a výzkumu je významným subjektem také Úřad vlády a jeho Rada pro vědu, výzkum a inovace. Problematika vzdělávání na VŠ pak poměrně úzce souvisí se zaměstnaností, která spadá pod Ministerstvo práce a sociálních věcí (MPSV). Významnou oblastí je zde kariérové poradenství (kterým se zabývá MPSV i MŠMT), kde působí Úřad práce ČR (ÚP ČR), který disponuje sítí poradenských pracovišť, a také přímo řízená organizace MŠMT Národní ústav pro vzdělávání (NÚV), který má své Centrum kariérového poradenství. Informace</w:t>
      </w:r>
      <w:r w:rsidRPr="00C35FFD">
        <w:t xml:space="preserve"> o nabídkách stipendijních pobytů v zahraničí na základě mezinárodních smluv a o dalších možnostech zahraničního studia</w:t>
      </w:r>
      <w:r>
        <w:t xml:space="preserve"> zprostředkovává Dům zahraniční spolupráce (DZS), příspěvková organizace MŠMT</w:t>
      </w:r>
      <w:r w:rsidRPr="00C35FFD">
        <w:t>.</w:t>
      </w:r>
      <w:r>
        <w:t xml:space="preserve"> Český statistický úřad vstupuje do oblasti vysokého školství prostřednictvím šířeji koncipovaných šetření, specifická šetření v oblasti VŠ totiž realizuje přímo MŠMT.</w:t>
      </w:r>
    </w:p>
    <w:p w:rsidR="00C60654" w:rsidRDefault="00C60654" w:rsidP="00C60654">
      <w:r>
        <w:t xml:space="preserve">Státní správa v oblasti Vysokého školství vystupuje v roli poskytovatele finančních prostředků a současně je jejím úkolem zajišťovat veřejnou službu a zabezpečit související informovanost. MŠMT ovlivňuje činnost vysokých škol legislativně a plní tak v oblasti vysokého školství řadu koordinačních a informačních rolí. </w:t>
      </w:r>
    </w:p>
    <w:p w:rsidR="00C60654" w:rsidRDefault="00C60654" w:rsidP="00C60654">
      <w:pPr>
        <w:keepNext/>
      </w:pPr>
      <w:r>
        <w:rPr>
          <w:noProof/>
          <w:lang w:eastAsia="cs-CZ"/>
        </w:rPr>
        <w:drawing>
          <wp:inline distT="0" distB="0" distL="0" distR="0">
            <wp:extent cx="5953760" cy="2881423"/>
            <wp:effectExtent l="0" t="38100" r="0" b="14605"/>
            <wp:docPr id="77" name="Diagram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5" r:lo="rId56" r:qs="rId57" r:cs="rId58"/>
              </a:graphicData>
            </a:graphic>
          </wp:inline>
        </w:drawing>
      </w:r>
    </w:p>
    <w:p w:rsidR="00C60654" w:rsidRDefault="00C60654" w:rsidP="00C60654">
      <w:pPr>
        <w:pStyle w:val="Titulek"/>
      </w:pPr>
      <w:bookmarkStart w:id="30" w:name="_Toc429510381"/>
      <w:r>
        <w:t xml:space="preserve">Obrázek </w:t>
      </w:r>
      <w:r w:rsidR="001E391F">
        <w:fldChar w:fldCharType="begin"/>
      </w:r>
      <w:r w:rsidR="001E391F">
        <w:instrText xml:space="preserve"> SEQ Obrázek \* ARAB</w:instrText>
      </w:r>
      <w:r w:rsidR="001E391F">
        <w:instrText xml:space="preserve">IC </w:instrText>
      </w:r>
      <w:r w:rsidR="001E391F">
        <w:fldChar w:fldCharType="separate"/>
      </w:r>
      <w:r>
        <w:rPr>
          <w:noProof/>
        </w:rPr>
        <w:t>8</w:t>
      </w:r>
      <w:r w:rsidR="001E391F">
        <w:rPr>
          <w:noProof/>
        </w:rPr>
        <w:fldChar w:fldCharType="end"/>
      </w:r>
      <w:r>
        <w:t xml:space="preserve"> Subjekty státní správy v oblasti vysokého školství</w:t>
      </w:r>
      <w:bookmarkEnd w:id="30"/>
    </w:p>
    <w:p w:rsidR="00C60654" w:rsidRDefault="00C60654" w:rsidP="00C60654">
      <w:pPr>
        <w:keepNext/>
      </w:pPr>
      <w:r>
        <w:t xml:space="preserve">Komunikační partneři státní správy se liší dle jednotlivých institucí, pro zjednodušení uvádíme souhrn všech významných komunikačních partnerů státní správy pro oblast VŠ. </w:t>
      </w:r>
    </w:p>
    <w:p w:rsidR="00C60654" w:rsidRDefault="00C60654" w:rsidP="00C60654">
      <w:pPr>
        <w:keepNext/>
      </w:pPr>
      <w:r>
        <w:rPr>
          <w:rFonts w:ascii="Symbol" w:hAnsi="Symbol" w:cs="Symbol"/>
          <w:noProof/>
          <w:color w:val="000000"/>
          <w:sz w:val="24"/>
          <w:szCs w:val="24"/>
          <w:lang w:eastAsia="cs-CZ"/>
        </w:rPr>
        <w:drawing>
          <wp:inline distT="0" distB="0" distL="0" distR="0">
            <wp:extent cx="5760720" cy="3378575"/>
            <wp:effectExtent l="57150" t="38100" r="49530" b="69850"/>
            <wp:docPr id="78" name="Diagram 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0" r:lo="rId61" r:qs="rId62" r:cs="rId63"/>
              </a:graphicData>
            </a:graphic>
          </wp:inline>
        </w:drawing>
      </w:r>
    </w:p>
    <w:p w:rsidR="00C60654" w:rsidRDefault="00C60654" w:rsidP="00C60654">
      <w:pPr>
        <w:pStyle w:val="Titulek"/>
      </w:pPr>
      <w:bookmarkStart w:id="31" w:name="_Toc429510382"/>
      <w:r>
        <w:t xml:space="preserve">Obrázek </w:t>
      </w:r>
      <w:r w:rsidR="001E391F">
        <w:fldChar w:fldCharType="begin"/>
      </w:r>
      <w:r w:rsidR="001E391F">
        <w:instrText xml:space="preserve"> SEQ Obrázek \</w:instrText>
      </w:r>
      <w:r w:rsidR="001E391F">
        <w:instrText xml:space="preserve">* ARABIC </w:instrText>
      </w:r>
      <w:r w:rsidR="001E391F">
        <w:fldChar w:fldCharType="separate"/>
      </w:r>
      <w:r>
        <w:rPr>
          <w:noProof/>
        </w:rPr>
        <w:t>9</w:t>
      </w:r>
      <w:r w:rsidR="001E391F">
        <w:rPr>
          <w:noProof/>
        </w:rPr>
        <w:fldChar w:fldCharType="end"/>
      </w:r>
      <w:r>
        <w:t xml:space="preserve"> Komunikační partneři státní správy</w:t>
      </w:r>
      <w:bookmarkEnd w:id="31"/>
    </w:p>
    <w:p w:rsidR="00C60654" w:rsidRDefault="00C60654" w:rsidP="00C60654"/>
    <w:p w:rsidR="00C60654" w:rsidRDefault="00C60654" w:rsidP="00C60654">
      <w:pPr>
        <w:pStyle w:val="Nadpis3"/>
      </w:pPr>
      <w:bookmarkStart w:id="32" w:name="_Ref428536485"/>
      <w:bookmarkStart w:id="33" w:name="_Toc429510476"/>
      <w:bookmarkStart w:id="34" w:name="_Toc429635505"/>
      <w:r>
        <w:t>Přehled agend státní správy souvisejících s informovaností o vysokém školství</w:t>
      </w:r>
      <w:bookmarkEnd w:id="32"/>
      <w:bookmarkEnd w:id="33"/>
      <w:bookmarkEnd w:id="34"/>
    </w:p>
    <w:p w:rsidR="00C60654" w:rsidRDefault="00C60654" w:rsidP="00C60654">
      <w:r>
        <w:t xml:space="preserve">Dle § 7 kompetenčního zákona č. </w:t>
      </w:r>
      <w:r w:rsidRPr="00996CC6">
        <w:t>2/1969 Sb.</w:t>
      </w:r>
      <w:r>
        <w:t xml:space="preserve"> je Ministerstvo školství, mládeže a tělovýchovy ústředním orgánem státní správy pro vysoké školy, pro vědní politiku, výzkum a vývoj, včetně mezinárodní spolupráce v této oblasti, a pro vědecké hodnosti. </w:t>
      </w:r>
    </w:p>
    <w:p w:rsidR="00C60654" w:rsidRDefault="00C60654" w:rsidP="00C60654">
      <w:r>
        <w:t xml:space="preserve">Kompetence MŠMT ve vztahu k vysokým školám stanovuje Zákon o vysokých školách. Vazbu k NIS VŠ mohou mít následující povinnosti, činnosti a kompetence MŠMT: </w:t>
      </w:r>
    </w:p>
    <w:p w:rsidR="00C60654" w:rsidRDefault="00C60654" w:rsidP="00C60654">
      <w:pPr>
        <w:pStyle w:val="Odstavecseseznamem"/>
        <w:numPr>
          <w:ilvl w:val="0"/>
          <w:numId w:val="28"/>
        </w:numPr>
      </w:pPr>
      <w:r>
        <w:t>Vlastní agendy a správní činnost</w:t>
      </w:r>
    </w:p>
    <w:p w:rsidR="00C60654" w:rsidRDefault="00C60654" w:rsidP="00C60654">
      <w:pPr>
        <w:pStyle w:val="Odstavecseseznamem"/>
        <w:numPr>
          <w:ilvl w:val="0"/>
          <w:numId w:val="29"/>
        </w:numPr>
      </w:pPr>
      <w:r>
        <w:t>Udělování státního souhlasu soukromým vysokým školám</w:t>
      </w:r>
    </w:p>
    <w:p w:rsidR="00C60654" w:rsidRDefault="00C60654" w:rsidP="00C60654">
      <w:pPr>
        <w:pStyle w:val="Odstavecseseznamem"/>
        <w:numPr>
          <w:ilvl w:val="0"/>
          <w:numId w:val="29"/>
        </w:numPr>
      </w:pPr>
      <w:r>
        <w:t>Přijímání podání žádosti o akreditaci studijního programu a udělování akreditací studijním programům</w:t>
      </w:r>
    </w:p>
    <w:p w:rsidR="00C60654" w:rsidRDefault="00C60654" w:rsidP="00C60654">
      <w:pPr>
        <w:pStyle w:val="Odstavecseseznamem"/>
        <w:numPr>
          <w:ilvl w:val="0"/>
          <w:numId w:val="29"/>
        </w:numPr>
      </w:pPr>
      <w:r>
        <w:t>Uznávání zahraničního vysoko</w:t>
      </w:r>
      <w:r w:rsidRPr="00444001">
        <w:rPr>
          <w:rFonts w:ascii="Calibri" w:hAnsi="Calibri" w:cs="Calibri"/>
        </w:rPr>
        <w:t>š</w:t>
      </w:r>
      <w:r>
        <w:t>kolsk</w:t>
      </w:r>
      <w:r w:rsidRPr="00444001">
        <w:rPr>
          <w:rFonts w:ascii="Calibri" w:hAnsi="Calibri" w:cs="Calibri"/>
        </w:rPr>
        <w:t>é</w:t>
      </w:r>
      <w:r>
        <w:rPr>
          <w:rFonts w:ascii="Calibri" w:hAnsi="Calibri" w:cs="Calibri"/>
        </w:rPr>
        <w:t>ho</w:t>
      </w:r>
      <w:r>
        <w:t xml:space="preserve"> vzd</w:t>
      </w:r>
      <w:r w:rsidRPr="00444001">
        <w:rPr>
          <w:rFonts w:ascii="Calibri" w:hAnsi="Calibri" w:cs="Calibri"/>
        </w:rPr>
        <w:t>ě</w:t>
      </w:r>
      <w:r>
        <w:t>l</w:t>
      </w:r>
      <w:r w:rsidRPr="00444001">
        <w:rPr>
          <w:rFonts w:ascii="Calibri" w:hAnsi="Calibri" w:cs="Calibri"/>
        </w:rPr>
        <w:t>á</w:t>
      </w:r>
      <w:r>
        <w:t>n</w:t>
      </w:r>
      <w:r w:rsidRPr="00444001">
        <w:rPr>
          <w:rFonts w:ascii="Calibri" w:hAnsi="Calibri" w:cs="Calibri"/>
        </w:rPr>
        <w:t>í</w:t>
      </w:r>
      <w:r>
        <w:t xml:space="preserve"> a kvalifikace</w:t>
      </w:r>
    </w:p>
    <w:p w:rsidR="00C60654" w:rsidRDefault="00C60654" w:rsidP="00C60654">
      <w:pPr>
        <w:pStyle w:val="Odstavecseseznamem"/>
        <w:numPr>
          <w:ilvl w:val="0"/>
          <w:numId w:val="29"/>
        </w:numPr>
      </w:pPr>
      <w:r>
        <w:t>Přiznávání stipendií hrazených ze státního rozpočtu</w:t>
      </w:r>
    </w:p>
    <w:p w:rsidR="00C60654" w:rsidRDefault="00C60654" w:rsidP="00C60654">
      <w:pPr>
        <w:pStyle w:val="Odstavecseseznamem"/>
        <w:numPr>
          <w:ilvl w:val="0"/>
          <w:numId w:val="29"/>
        </w:numPr>
      </w:pPr>
      <w:r>
        <w:t>Udělování věcného a finančního ocenění vynikajícím studentům, absolventům studia ve studijním programu a dal</w:t>
      </w:r>
      <w:r w:rsidRPr="00444001">
        <w:rPr>
          <w:rFonts w:ascii="Calibri" w:hAnsi="Calibri" w:cs="Calibri"/>
        </w:rPr>
        <w:t>ší</w:t>
      </w:r>
      <w:r>
        <w:t>m osob</w:t>
      </w:r>
      <w:r w:rsidRPr="00444001">
        <w:rPr>
          <w:rFonts w:ascii="Calibri" w:hAnsi="Calibri" w:cs="Calibri"/>
        </w:rPr>
        <w:t>á</w:t>
      </w:r>
      <w:r>
        <w:t>m za mimo</w:t>
      </w:r>
      <w:r w:rsidRPr="00444001">
        <w:rPr>
          <w:rFonts w:ascii="Calibri" w:hAnsi="Calibri" w:cs="Calibri"/>
        </w:rPr>
        <w:t>řá</w:t>
      </w:r>
      <w:r>
        <w:t>dn</w:t>
      </w:r>
      <w:r w:rsidRPr="00444001">
        <w:rPr>
          <w:rFonts w:ascii="Calibri" w:hAnsi="Calibri" w:cs="Calibri"/>
        </w:rPr>
        <w:t>é</w:t>
      </w:r>
      <w:r>
        <w:t xml:space="preserve"> v</w:t>
      </w:r>
      <w:r w:rsidRPr="00444001">
        <w:rPr>
          <w:rFonts w:ascii="Calibri" w:hAnsi="Calibri" w:cs="Calibri"/>
        </w:rPr>
        <w:t>ý</w:t>
      </w:r>
      <w:r>
        <w:t>sledky ve studiu a ve výzkumné, vývojové a inovační, umělecké nebo dal</w:t>
      </w:r>
      <w:r w:rsidRPr="00444001">
        <w:rPr>
          <w:rFonts w:ascii="Calibri" w:hAnsi="Calibri" w:cs="Calibri"/>
        </w:rPr>
        <w:t>ší</w:t>
      </w:r>
      <w:r>
        <w:t xml:space="preserve"> tv</w:t>
      </w:r>
      <w:r w:rsidRPr="00444001">
        <w:rPr>
          <w:rFonts w:ascii="Calibri" w:hAnsi="Calibri" w:cs="Calibri"/>
        </w:rPr>
        <w:t>ů</w:t>
      </w:r>
      <w:r>
        <w:t>r</w:t>
      </w:r>
      <w:r w:rsidRPr="00444001">
        <w:rPr>
          <w:rFonts w:ascii="Calibri" w:hAnsi="Calibri" w:cs="Calibri"/>
        </w:rPr>
        <w:t>čí</w:t>
      </w:r>
      <w:r>
        <w:t xml:space="preserve"> </w:t>
      </w:r>
      <w:r w:rsidRPr="00444001">
        <w:rPr>
          <w:rFonts w:ascii="Calibri" w:hAnsi="Calibri" w:cs="Calibri"/>
        </w:rPr>
        <w:t>č</w:t>
      </w:r>
      <w:r>
        <w:t>innosti</w:t>
      </w:r>
    </w:p>
    <w:p w:rsidR="00C60654" w:rsidRDefault="00C60654" w:rsidP="00C60654">
      <w:pPr>
        <w:pStyle w:val="Odstavecseseznamem"/>
        <w:numPr>
          <w:ilvl w:val="0"/>
          <w:numId w:val="29"/>
        </w:numPr>
      </w:pPr>
      <w:r>
        <w:t>Jmenování dalších členů zkušební komise u státních zkoušek</w:t>
      </w:r>
    </w:p>
    <w:p w:rsidR="00C60654" w:rsidRDefault="00C60654" w:rsidP="00C60654">
      <w:pPr>
        <w:pStyle w:val="Odstavecseseznamem"/>
        <w:numPr>
          <w:ilvl w:val="0"/>
          <w:numId w:val="29"/>
        </w:numPr>
      </w:pPr>
      <w:r>
        <w:t>Vedení evidence poskytnutých příspěvků vysokým školám</w:t>
      </w:r>
    </w:p>
    <w:p w:rsidR="00C60654" w:rsidRDefault="00C60654" w:rsidP="00C60654">
      <w:pPr>
        <w:pStyle w:val="Odstavecseseznamem"/>
        <w:numPr>
          <w:ilvl w:val="0"/>
          <w:numId w:val="29"/>
        </w:numPr>
      </w:pPr>
      <w:r>
        <w:t>Provádění registrace vnitřních předpisů vysokých škol</w:t>
      </w:r>
    </w:p>
    <w:p w:rsidR="00C60654" w:rsidRDefault="00C60654" w:rsidP="00C60654">
      <w:pPr>
        <w:pStyle w:val="Odstavecseseznamem"/>
        <w:numPr>
          <w:ilvl w:val="0"/>
          <w:numId w:val="27"/>
        </w:numPr>
      </w:pPr>
      <w:r>
        <w:t>Metodické řízení</w:t>
      </w:r>
    </w:p>
    <w:p w:rsidR="00C60654" w:rsidRDefault="00C60654" w:rsidP="00C60654">
      <w:pPr>
        <w:pStyle w:val="Odstavecseseznamem"/>
        <w:numPr>
          <w:ilvl w:val="1"/>
          <w:numId w:val="27"/>
        </w:numPr>
      </w:pPr>
      <w:r>
        <w:t>Stanovování podrobněj</w:t>
      </w:r>
      <w:r w:rsidRPr="00EC492C">
        <w:rPr>
          <w:rFonts w:ascii="Calibri" w:hAnsi="Calibri" w:cs="Calibri"/>
        </w:rPr>
        <w:t>ší</w:t>
      </w:r>
      <w:r>
        <w:rPr>
          <w:rFonts w:ascii="Calibri" w:hAnsi="Calibri" w:cs="Calibri"/>
        </w:rPr>
        <w:t>ho</w:t>
      </w:r>
      <w:r>
        <w:t xml:space="preserve"> obsahu písemné žádosti o akreditaci studijního programu.</w:t>
      </w:r>
    </w:p>
    <w:p w:rsidR="00C60654" w:rsidRDefault="00C60654" w:rsidP="00C60654">
      <w:pPr>
        <w:pStyle w:val="Odstavecseseznamem"/>
        <w:numPr>
          <w:ilvl w:val="1"/>
          <w:numId w:val="27"/>
        </w:numPr>
      </w:pPr>
      <w:r>
        <w:t>Stanovení formy a termínu pro zpracování výročních zpráv a zpráv o hospodaření VŠ</w:t>
      </w:r>
    </w:p>
    <w:p w:rsidR="00C60654" w:rsidRDefault="00C60654" w:rsidP="00C60654">
      <w:pPr>
        <w:pStyle w:val="Odstavecseseznamem"/>
        <w:numPr>
          <w:ilvl w:val="1"/>
          <w:numId w:val="27"/>
        </w:numPr>
      </w:pPr>
      <w:r>
        <w:t>Stanovení postupu a podm</w:t>
      </w:r>
      <w:r>
        <w:rPr>
          <w:rFonts w:ascii="Calibri" w:hAnsi="Calibri" w:cs="Calibri"/>
        </w:rPr>
        <w:t>í</w:t>
      </w:r>
      <w:r>
        <w:t>nek p</w:t>
      </w:r>
      <w:r>
        <w:rPr>
          <w:rFonts w:ascii="Calibri" w:hAnsi="Calibri" w:cs="Calibri"/>
        </w:rPr>
        <w:t>ř</w:t>
      </w:r>
      <w:r>
        <w:t>i zve</w:t>
      </w:r>
      <w:r>
        <w:rPr>
          <w:rFonts w:ascii="Calibri" w:hAnsi="Calibri" w:cs="Calibri"/>
        </w:rPr>
        <w:t>ř</w:t>
      </w:r>
      <w:r>
        <w:t>ejn</w:t>
      </w:r>
      <w:r>
        <w:rPr>
          <w:rFonts w:ascii="Calibri" w:hAnsi="Calibri" w:cs="Calibri"/>
        </w:rPr>
        <w:t>ě</w:t>
      </w:r>
      <w:r>
        <w:t>n</w:t>
      </w:r>
      <w:r>
        <w:rPr>
          <w:rFonts w:ascii="Calibri" w:hAnsi="Calibri" w:cs="Calibri"/>
        </w:rPr>
        <w:t xml:space="preserve">í </w:t>
      </w:r>
      <w:r>
        <w:t>průběhu přijímacího řízení, a to včetně požadavků na základní statistické charakteristiky</w:t>
      </w:r>
    </w:p>
    <w:p w:rsidR="00C60654" w:rsidRDefault="00C60654" w:rsidP="00C60654">
      <w:pPr>
        <w:pStyle w:val="Odstavecseseznamem"/>
        <w:numPr>
          <w:ilvl w:val="1"/>
          <w:numId w:val="27"/>
        </w:numPr>
      </w:pPr>
      <w:r>
        <w:t xml:space="preserve">Poskytování metodické pomoci vysokým </w:t>
      </w:r>
      <w:r w:rsidRPr="00444001">
        <w:rPr>
          <w:rFonts w:ascii="Calibri" w:hAnsi="Calibri" w:cs="Calibri"/>
        </w:rPr>
        <w:t>š</w:t>
      </w:r>
      <w:r>
        <w:t>kol</w:t>
      </w:r>
      <w:r w:rsidRPr="00444001">
        <w:rPr>
          <w:rFonts w:ascii="Calibri" w:hAnsi="Calibri" w:cs="Calibri"/>
        </w:rPr>
        <w:t>á</w:t>
      </w:r>
      <w:r>
        <w:t>m ve v</w:t>
      </w:r>
      <w:r w:rsidRPr="00444001">
        <w:rPr>
          <w:rFonts w:ascii="Calibri" w:hAnsi="Calibri" w:cs="Calibri"/>
        </w:rPr>
        <w:t>ě</w:t>
      </w:r>
      <w:r>
        <w:t>cech p</w:t>
      </w:r>
      <w:r w:rsidRPr="00444001">
        <w:rPr>
          <w:rFonts w:ascii="Calibri" w:hAnsi="Calibri" w:cs="Calibri"/>
        </w:rPr>
        <w:t>ří</w:t>
      </w:r>
      <w:r>
        <w:t>pravy statut</w:t>
      </w:r>
      <w:r w:rsidRPr="00444001">
        <w:rPr>
          <w:rFonts w:ascii="Calibri" w:hAnsi="Calibri" w:cs="Calibri"/>
        </w:rPr>
        <w:t>ů</w:t>
      </w:r>
      <w:r>
        <w:t xml:space="preserve"> a dal</w:t>
      </w:r>
      <w:r w:rsidRPr="00444001">
        <w:rPr>
          <w:rFonts w:ascii="Calibri" w:hAnsi="Calibri" w:cs="Calibri"/>
        </w:rPr>
        <w:t>ší</w:t>
      </w:r>
      <w:r>
        <w:t>ch p</w:t>
      </w:r>
      <w:r w:rsidRPr="00444001">
        <w:rPr>
          <w:rFonts w:ascii="Calibri" w:hAnsi="Calibri" w:cs="Calibri"/>
        </w:rPr>
        <w:t>ř</w:t>
      </w:r>
      <w:r>
        <w:t>edpis</w:t>
      </w:r>
      <w:r w:rsidRPr="00444001">
        <w:rPr>
          <w:rFonts w:ascii="Calibri" w:hAnsi="Calibri" w:cs="Calibri"/>
        </w:rPr>
        <w:t>ů</w:t>
      </w:r>
      <w:r>
        <w:t xml:space="preserve"> vysok</w:t>
      </w:r>
      <w:r w:rsidRPr="00444001">
        <w:rPr>
          <w:rFonts w:ascii="Calibri" w:hAnsi="Calibri" w:cs="Calibri"/>
        </w:rPr>
        <w:t>ý</w:t>
      </w:r>
      <w:r>
        <w:t xml:space="preserve">ch </w:t>
      </w:r>
      <w:r w:rsidRPr="00444001">
        <w:rPr>
          <w:rFonts w:ascii="Calibri" w:hAnsi="Calibri" w:cs="Calibri"/>
        </w:rPr>
        <w:t>š</w:t>
      </w:r>
      <w:r>
        <w:t>kol a fakult, veden</w:t>
      </w:r>
      <w:r w:rsidRPr="00444001">
        <w:rPr>
          <w:rFonts w:ascii="Calibri" w:hAnsi="Calibri" w:cs="Calibri"/>
        </w:rPr>
        <w:t>í</w:t>
      </w:r>
      <w:r>
        <w:t xml:space="preserve"> evidence student</w:t>
      </w:r>
      <w:r w:rsidRPr="00444001">
        <w:rPr>
          <w:rFonts w:ascii="Calibri" w:hAnsi="Calibri" w:cs="Calibri"/>
        </w:rPr>
        <w:t>ů</w:t>
      </w:r>
      <w:r>
        <w:t>, statistického výkaznictví, knihovnictví, informačních systémů a zahraničních styků</w:t>
      </w:r>
    </w:p>
    <w:p w:rsidR="00C60654" w:rsidRDefault="00C60654" w:rsidP="00C60654">
      <w:pPr>
        <w:pStyle w:val="Odstavecseseznamem"/>
        <w:numPr>
          <w:ilvl w:val="0"/>
          <w:numId w:val="27"/>
        </w:numPr>
      </w:pPr>
      <w:r>
        <w:t>Zveřejňování informací</w:t>
      </w:r>
    </w:p>
    <w:p w:rsidR="00C60654" w:rsidRDefault="00C60654" w:rsidP="00C60654">
      <w:pPr>
        <w:pStyle w:val="Odstavecseseznamem"/>
        <w:numPr>
          <w:ilvl w:val="1"/>
          <w:numId w:val="27"/>
        </w:numPr>
      </w:pPr>
      <w:r>
        <w:t xml:space="preserve">Zveřejňování výročních zpráv o stavu vysokého </w:t>
      </w:r>
      <w:r w:rsidRPr="00EC492C">
        <w:rPr>
          <w:rFonts w:ascii="Calibri" w:hAnsi="Calibri" w:cs="Calibri"/>
        </w:rPr>
        <w:t>š</w:t>
      </w:r>
      <w:r>
        <w:t>kolstv</w:t>
      </w:r>
      <w:r w:rsidRPr="00EC492C">
        <w:rPr>
          <w:rFonts w:ascii="Calibri" w:hAnsi="Calibri" w:cs="Calibri"/>
        </w:rPr>
        <w:t>í</w:t>
      </w:r>
      <w:r>
        <w:t xml:space="preserve"> a dlouhodobých záměrů ministerstva </w:t>
      </w:r>
    </w:p>
    <w:p w:rsidR="00C60654" w:rsidRDefault="00C60654" w:rsidP="00C60654">
      <w:pPr>
        <w:pStyle w:val="Odstavecseseznamem"/>
        <w:numPr>
          <w:ilvl w:val="1"/>
          <w:numId w:val="27"/>
        </w:numPr>
      </w:pPr>
      <w:r>
        <w:t>Vyhlašování základu pro stanovení poplatků spojených se studiem</w:t>
      </w:r>
    </w:p>
    <w:p w:rsidR="00C60654" w:rsidRDefault="00C60654" w:rsidP="00C60654">
      <w:pPr>
        <w:pStyle w:val="Odstavecseseznamem"/>
        <w:numPr>
          <w:ilvl w:val="1"/>
          <w:numId w:val="27"/>
        </w:numPr>
      </w:pPr>
      <w:r>
        <w:t>Zveřejnění informací o zahájení habilitačního řízení a řízení ke jmenování profesorem a o výsledcích těchto řízení vhodným způsobem</w:t>
      </w:r>
    </w:p>
    <w:p w:rsidR="00C60654" w:rsidRDefault="00C60654" w:rsidP="00C60654">
      <w:pPr>
        <w:pStyle w:val="Odstavecseseznamem"/>
        <w:numPr>
          <w:ilvl w:val="1"/>
          <w:numId w:val="27"/>
        </w:numPr>
      </w:pPr>
      <w:r>
        <w:t>Zveřejňování statutu Akreditační komise</w:t>
      </w:r>
    </w:p>
    <w:p w:rsidR="00C60654" w:rsidRDefault="00C60654" w:rsidP="00C60654">
      <w:pPr>
        <w:pStyle w:val="Odstavecseseznamem"/>
        <w:numPr>
          <w:ilvl w:val="0"/>
          <w:numId w:val="27"/>
        </w:numPr>
      </w:pPr>
      <w:r>
        <w:t>Shromažďování informací</w:t>
      </w:r>
    </w:p>
    <w:p w:rsidR="00C60654" w:rsidRDefault="00C60654" w:rsidP="00C60654">
      <w:pPr>
        <w:pStyle w:val="Odstavecseseznamem"/>
        <w:numPr>
          <w:ilvl w:val="1"/>
          <w:numId w:val="27"/>
        </w:numPr>
      </w:pPr>
      <w:r>
        <w:t>Sdružování a využívání informací o uchazečích, o přijetí ke studiu a o účastnících a absolventech celoživotního vzdělávání a informace z matriky studentů v souladu se zvlá</w:t>
      </w:r>
      <w:r>
        <w:rPr>
          <w:rFonts w:ascii="Calibri" w:hAnsi="Calibri" w:cs="Calibri"/>
        </w:rPr>
        <w:t>š</w:t>
      </w:r>
      <w:r>
        <w:t>tn</w:t>
      </w:r>
      <w:r>
        <w:rPr>
          <w:rFonts w:ascii="Calibri" w:hAnsi="Calibri" w:cs="Calibri"/>
        </w:rPr>
        <w:t>í</w:t>
      </w:r>
      <w:r>
        <w:t>mi p</w:t>
      </w:r>
      <w:r>
        <w:rPr>
          <w:rFonts w:ascii="Calibri" w:hAnsi="Calibri" w:cs="Calibri"/>
        </w:rPr>
        <w:t>ř</w:t>
      </w:r>
      <w:r>
        <w:t>edpisy</w:t>
      </w:r>
    </w:p>
    <w:p w:rsidR="00C60654" w:rsidRDefault="00C60654" w:rsidP="00C60654">
      <w:pPr>
        <w:pStyle w:val="Odstavecseseznamem"/>
        <w:numPr>
          <w:ilvl w:val="1"/>
          <w:numId w:val="27"/>
        </w:numPr>
      </w:pPr>
      <w:r>
        <w:t xml:space="preserve">Vedení elektronického registru docentů a profesorů zaměstnaných na veřejných a soukromých vysokých </w:t>
      </w:r>
      <w:r>
        <w:rPr>
          <w:rFonts w:ascii="Calibri" w:hAnsi="Calibri" w:cs="Calibri"/>
        </w:rPr>
        <w:t>š</w:t>
      </w:r>
      <w:r>
        <w:t>kol</w:t>
      </w:r>
      <w:r>
        <w:rPr>
          <w:rFonts w:ascii="Calibri" w:hAnsi="Calibri" w:cs="Calibri"/>
        </w:rPr>
        <w:t>á</w:t>
      </w:r>
      <w:r>
        <w:t>ch</w:t>
      </w:r>
    </w:p>
    <w:p w:rsidR="00C60654" w:rsidRDefault="00C60654" w:rsidP="00C60654">
      <w:r>
        <w:t xml:space="preserve">V oblasti shromažďování informací o VŠ se MŠMT řídí také zákonem </w:t>
      </w:r>
      <w:r w:rsidRPr="000909CF">
        <w:t>č. 89/1995 Sb., o státní statistické službě, ve znění pozdějších předpisů</w:t>
      </w:r>
      <w:r>
        <w:t>. V programu statistických zjišťování je MŠMT zodpovědné za následující šetření:</w:t>
      </w:r>
    </w:p>
    <w:p w:rsidR="00C60654" w:rsidRDefault="00C60654" w:rsidP="00C60654">
      <w:pPr>
        <w:pStyle w:val="Odstavecseseznamem"/>
        <w:numPr>
          <w:ilvl w:val="0"/>
          <w:numId w:val="25"/>
        </w:numPr>
      </w:pPr>
      <w:r>
        <w:t>Škol (MŠMT) V 6-99 Přijímací řízení ke studiu na vysoké škole</w:t>
      </w:r>
    </w:p>
    <w:p w:rsidR="00C60654" w:rsidRDefault="00C60654" w:rsidP="00C60654">
      <w:pPr>
        <w:pStyle w:val="Odstavecseseznamem"/>
        <w:numPr>
          <w:ilvl w:val="0"/>
          <w:numId w:val="25"/>
        </w:numPr>
      </w:pPr>
      <w:r>
        <w:t>Škol (MŠMT) V 11-01 Výkaz o vysoké škole</w:t>
      </w:r>
    </w:p>
    <w:p w:rsidR="00C60654" w:rsidRDefault="00C60654" w:rsidP="00C60654">
      <w:pPr>
        <w:pStyle w:val="Odstavecseseznamem"/>
        <w:numPr>
          <w:ilvl w:val="0"/>
          <w:numId w:val="25"/>
        </w:numPr>
      </w:pPr>
      <w:r>
        <w:t>Škol (MŠMT) P 1b-04 Čtvrtletní výkaz o zaměstnancích a mzdových prostředcích za vysoké školy</w:t>
      </w:r>
    </w:p>
    <w:p w:rsidR="00C60654" w:rsidRDefault="00C60654" w:rsidP="00C60654">
      <w:r>
        <w:t>Dle programu statických šetření pak provádí ČSÚ následující šetření s věcným obsahem dotýkajícím se vysokých škol:</w:t>
      </w:r>
    </w:p>
    <w:p w:rsidR="00C60654" w:rsidRDefault="00C60654" w:rsidP="00C60654">
      <w:pPr>
        <w:pStyle w:val="Odstavecseseznamem"/>
        <w:numPr>
          <w:ilvl w:val="0"/>
          <w:numId w:val="26"/>
        </w:numPr>
      </w:pPr>
      <w:r>
        <w:t>VTR 5-01 Roční výkaz o výzkumu a vývoji</w:t>
      </w:r>
    </w:p>
    <w:p w:rsidR="00C60654" w:rsidRDefault="00C60654" w:rsidP="00C60654">
      <w:pPr>
        <w:pStyle w:val="Odstavecseseznamem"/>
        <w:numPr>
          <w:ilvl w:val="0"/>
          <w:numId w:val="26"/>
        </w:numPr>
      </w:pPr>
      <w:r>
        <w:t>Lic 5-01 Roční výkaz o licencích</w:t>
      </w:r>
    </w:p>
    <w:p w:rsidR="00C60654" w:rsidRPr="000632A1" w:rsidRDefault="00C60654" w:rsidP="00C60654">
      <w:r>
        <w:t xml:space="preserve">Zprostředkovaně se problematika vysokého školství dotýká i rezortu Ministerstva práce a sociálních věcí, respektive Úřadu práce ČR. </w:t>
      </w:r>
      <w:r w:rsidRPr="003B2EEB">
        <w:t xml:space="preserve">Zákon </w:t>
      </w:r>
      <w:r>
        <w:t xml:space="preserve">o zaměstnanosti č. 435/2004 Sb. zmiňuje jako součást státní politiky zaměstnanosti poradenství </w:t>
      </w:r>
      <w:r w:rsidRPr="003B2EEB">
        <w:t>pro fyzické osoby</w:t>
      </w:r>
      <w:r>
        <w:t>, které</w:t>
      </w:r>
      <w:r w:rsidRPr="003B2EEB">
        <w:t xml:space="preserve"> se zaměřuje na posouzení osobnostních předpokladů, schopností a dovedností a na doporučení zaměstnání, přípravy na budoucí povolání, volby povolání a rekvalifikace.</w:t>
      </w:r>
      <w:r>
        <w:t xml:space="preserve"> Zákon č. 73/2011 Sb. o Úřadu práce České republiky pak krajským pobočkám Úřadu práce dává kompetenci poskytovat</w:t>
      </w:r>
      <w:r w:rsidRPr="003B2EEB">
        <w:t xml:space="preserve"> fyzickým osobám a zaměstnavatelům poradenské, informační a další služby v oblasti zaměstnanosti</w:t>
      </w:r>
      <w:r>
        <w:t>.</w:t>
      </w:r>
    </w:p>
    <w:p w:rsidR="00C60654" w:rsidRDefault="00C60654" w:rsidP="00C60654">
      <w:r w:rsidRPr="000632A1">
        <w:t>Zákon č. 130/2002 Sb.</w:t>
      </w:r>
      <w:r>
        <w:t xml:space="preserve"> </w:t>
      </w:r>
      <w:r w:rsidRPr="000632A1">
        <w:t>o podpoře výzkumu a vývoje</w:t>
      </w:r>
      <w:r>
        <w:t xml:space="preserve"> přiznává Úřadu vlády, respektive Radě pro výzkum, vývoj a inovace kompetenci shromažďovat, zpracovávat, poskytovat a využívat údaje o výzkumu, vývoji a inovacích podporovaných z veřejných prostředků, získávat a zveřejňovat prostřednictvím informačního systému výzkumu, vývoje a inovací informace o prováděném výzkumu. Zákon o podpoře výzkumu a vývoje uvádí, že cílem je: </w:t>
      </w:r>
    </w:p>
    <w:p w:rsidR="00C60654" w:rsidRDefault="00C60654" w:rsidP="00C60654">
      <w:pPr>
        <w:pStyle w:val="Odstavecseseznamem"/>
        <w:numPr>
          <w:ilvl w:val="0"/>
          <w:numId w:val="30"/>
        </w:numPr>
      </w:pPr>
      <w:r>
        <w:t>Informovat veřejnost a uchazeče o vyhlášených veřejných soutěžích výzkumu, vývoje a inovacích a jejich výsledcích.</w:t>
      </w:r>
    </w:p>
    <w:p w:rsidR="00C60654" w:rsidRDefault="00C60654" w:rsidP="00C60654">
      <w:pPr>
        <w:pStyle w:val="Odstavecseseznamem"/>
        <w:numPr>
          <w:ilvl w:val="0"/>
          <w:numId w:val="30"/>
        </w:numPr>
      </w:pPr>
      <w:r>
        <w:t>Informovat veřejnost o projektech a aktivitách výzkumu, vývoje a inovací podporovaných z veřejných prostředků a o jejich výsledcích.</w:t>
      </w:r>
    </w:p>
    <w:p w:rsidR="00C60654" w:rsidRDefault="00C60654" w:rsidP="00C60654">
      <w:pPr>
        <w:pStyle w:val="Odstavecseseznamem"/>
        <w:numPr>
          <w:ilvl w:val="0"/>
          <w:numId w:val="30"/>
        </w:numPr>
      </w:pPr>
      <w:r>
        <w:t>Informovat další orgány a osoby stanovené zvláštními právními předpisy nebo mezinárodními smlouvami.</w:t>
      </w:r>
    </w:p>
    <w:p w:rsidR="00C60654" w:rsidRDefault="00C60654" w:rsidP="00C60654">
      <w:pPr>
        <w:pStyle w:val="Odstavecseseznamem"/>
        <w:numPr>
          <w:ilvl w:val="0"/>
          <w:numId w:val="30"/>
        </w:numPr>
      </w:pPr>
      <w:r>
        <w:t>Kontrolovat poskytování a použití účelové nebo institucionální podpory.</w:t>
      </w:r>
    </w:p>
    <w:p w:rsidR="00C60654" w:rsidRDefault="00C60654" w:rsidP="00C60654">
      <w:pPr>
        <w:pStyle w:val="Odstavecseseznamem"/>
        <w:numPr>
          <w:ilvl w:val="0"/>
          <w:numId w:val="30"/>
        </w:numPr>
      </w:pPr>
      <w:r>
        <w:t>Připravovat návrh státního rozpočtu a zajistit další zvláštními právními předpisy stanovené činnosti poskytovatelů nebo orgánů výzkumu, vývoje a inovací podle tohoto zákona.</w:t>
      </w:r>
    </w:p>
    <w:p w:rsidR="00C60654" w:rsidRDefault="00C60654" w:rsidP="00C60654">
      <w:pPr>
        <w:pStyle w:val="Odstavecseseznamem"/>
        <w:numPr>
          <w:ilvl w:val="0"/>
          <w:numId w:val="30"/>
        </w:numPr>
      </w:pPr>
      <w:r>
        <w:t>Hodnotit výsledky výzkumných organizací a programů a poskytovat informace vládě a veřejnosti.</w:t>
      </w:r>
    </w:p>
    <w:p w:rsidR="00C60654" w:rsidRPr="000632A1" w:rsidRDefault="00C60654" w:rsidP="00C60654"/>
    <w:p w:rsidR="00C60654" w:rsidRDefault="00C60654" w:rsidP="00C60654">
      <w:pPr>
        <w:pStyle w:val="Nadpis3"/>
      </w:pPr>
      <w:bookmarkStart w:id="35" w:name="_Ref428893993"/>
      <w:bookmarkStart w:id="36" w:name="_Toc429510477"/>
      <w:bookmarkStart w:id="37" w:name="_Toc429635506"/>
      <w:r>
        <w:t>Informační nástroje a zdroje státní správy v oblasti vysokého školství</w:t>
      </w:r>
      <w:bookmarkEnd w:id="35"/>
      <w:bookmarkEnd w:id="36"/>
      <w:bookmarkEnd w:id="37"/>
    </w:p>
    <w:p w:rsidR="00C60654" w:rsidRDefault="00C60654" w:rsidP="00C60654">
      <w:r>
        <w:t xml:space="preserve">Ministerstvo školství využívá k online komunikaci v oblasti vysokého školství několik nástrojů. Nejširší veřejností užívaným komunikačním kanálem je web MŠMT. Pro sběr dat od vysokých škol slouží informační systémy SIMS a REDOP (zvláštností IS REDOP je, že je technicky zajišťován mimo infrastrukturu MŠMT). Pro zveřejňování seznamu akreditovaných studijních programů využívá MŠMT informační systém nazvaný ISACC. Statistická data a číselníky vysokého školství jsou k dispozici v nástroji nazvaném Statistika školství. Zveřejňované informace na webu MŠMT odpovídají legislativnímu ukotvení povinností MŠMT v zákoně o vysokých školách. Lze zde nalézt jednouchý registr VŠ, kódy studijních programů, informace o habilitačních řízeních, přehled platných smluv o uznávání dokladů o vzdělání, legislativní normy, centralizované rozvojové projekty VŠ (xls), formulář VVŠ pro poskytnutí dotace a příspěvku (doc), formulář žádosti o poskytnutí příspěvku/dotace z Fondu vzdělávací politiky MŠMT na rok 2015 (doc), rozpis rozpočtu VŠ na jednotlivé roky, nabídka stipendií na zahraničních univerzitách, ceny ministra pro vynikající studenty a absolventy studijních programů VŠ, strategie, národní akční plány, výzvy k předkládání projektů do dotačních příležitostí (Fond vzdělávací politiky, centralizované rozvojové projekty, ESF je v části webu věnované operačním programům MŠMT), stipendijní programy pro studenty v ČR (fond pro romské VŠ studenty), osnovy výročních zpráv VŠ, ad. Web MŠMT se nezaměřuje na životní situace občanů. </w:t>
      </w:r>
    </w:p>
    <w:p w:rsidR="00C60654" w:rsidRDefault="00C60654" w:rsidP="00C60654">
      <w:r>
        <w:t xml:space="preserve">Akreditační komise má své samostatné webové stránky, na kterých mimo jiné zveřejňuje také záznamy ze svých jednání. Z hlediska NIS VŠ jsou pak důležitá doporučení a podmínky pro realizaci akreditovaných studijních programů.  </w:t>
      </w:r>
    </w:p>
    <w:p w:rsidR="00C60654" w:rsidRDefault="00C60654" w:rsidP="00C60654">
      <w:r>
        <w:t xml:space="preserve">Úřad vlády má pro oblast VaV informační systém VaVaI, který se skládá z pěti modulů (Centrální evidence aktivit výzkumu, experimentálního vývoje a inovací – CEA; Centrální evidence projektů výzkumu, experimentálního vývoje a inovací – CEP; Centrální evidence výzkumných záměrů – CEZ; Rejstřík informací o výsledcích – RIV; Evidence veřejných soutěží ve výzkumu, experimentálním vývoji a inovacích – VES). </w:t>
      </w:r>
    </w:p>
    <w:p w:rsidR="00C60654" w:rsidRDefault="00C60654" w:rsidP="00C60654">
      <w:r>
        <w:t>Stránky Infoabsolvent, které zajišťuje NÚV, jsou koncipovány jako poradenský nástroj pro absolventy a zájemce o studium středních, vyšších odborných a vysokých škol.</w:t>
      </w:r>
    </w:p>
    <w:p w:rsidR="00C60654" w:rsidRDefault="00C60654" w:rsidP="00C60654">
      <w:r>
        <w:t>V Národní soustavě povolání, kterou zabezpečuje MPSV, je možné zorientovat se v možnostech uplatnění na trhu práce, jsou zde podrobné popisy jednotlivých povolání, které obsahují také informace o kvalifikačních předpokladech pro jejich výkon.</w:t>
      </w:r>
    </w:p>
    <w:p w:rsidR="00C60654" w:rsidRDefault="00C60654" w:rsidP="00C60654">
      <w:r>
        <w:t xml:space="preserve">Úřad práce ČR zabezpečuje v rámci své poradenské činnosti webovou aplikaci Job-tip, ve které je možné provést jednoduchou kariérovou autodiagnostiku, Na základě zadaných zájmů získá uživatel doporučená povolání nebo studijní programy VŠ. Úřad práce ČR provozuje také web vysokoskolak.cz, který obsahuje informace o přijímacím řízení na VŠ. Je zde zřízen přístup pro pracovníky VŠ, kteří zde mohou aktualizovat své údaje o přijímacím řízení.  </w:t>
      </w:r>
    </w:p>
    <w:p w:rsidR="00C60654" w:rsidRDefault="00C60654" w:rsidP="00C60654">
      <w:r>
        <w:t xml:space="preserve">Dům zahraničních služeb má na svých webových stránkách dzs.cz vyhledávač stipendií pro studium v zahraničí, mezinárodní smlouvy či nabídku zahraničních konferencí a pracovních pobytů pro akademické pracovníky. </w:t>
      </w:r>
    </w:p>
    <w:p w:rsidR="00C60654" w:rsidRDefault="00C60654" w:rsidP="00C60654"/>
    <w:p w:rsidR="00C60654" w:rsidRDefault="00C60654" w:rsidP="00C60654">
      <w:r>
        <w:rPr>
          <w:noProof/>
          <w:lang w:eastAsia="cs-CZ"/>
        </w:rPr>
        <w:drawing>
          <wp:inline distT="0" distB="0" distL="0" distR="0">
            <wp:extent cx="5666740" cy="2052083"/>
            <wp:effectExtent l="76200" t="0" r="48260" b="0"/>
            <wp:docPr id="79" name="Di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5" r:lo="rId66" r:qs="rId67" r:cs="rId68"/>
              </a:graphicData>
            </a:graphic>
          </wp:inline>
        </w:drawing>
      </w:r>
    </w:p>
    <w:p w:rsidR="00C60654" w:rsidRDefault="00C60654" w:rsidP="00C60654">
      <w:r>
        <w:t>Specifickou informační oblastí státní správy jsou klasifikace a číselníky. Pro oblast vysokého školství respektive pro NIS VŠ jsou zajímavé:</w:t>
      </w:r>
    </w:p>
    <w:p w:rsidR="00C60654" w:rsidRDefault="00C60654" w:rsidP="00C60654">
      <w:pPr>
        <w:pStyle w:val="Odstavecseseznamem"/>
        <w:numPr>
          <w:ilvl w:val="0"/>
          <w:numId w:val="31"/>
        </w:numPr>
      </w:pPr>
      <w:r>
        <w:t xml:space="preserve">KKOV – </w:t>
      </w:r>
      <w:r w:rsidRPr="00956EDE">
        <w:t xml:space="preserve">Klasifikace kmenových oborů vzdělání v soustavě STUDPROG </w:t>
      </w:r>
      <w:r>
        <w:t>(jedná se o číselník vědního zaměření studijních programů, který vychází z klasifikace OECD – Fields of Science and Technology)</w:t>
      </w:r>
    </w:p>
    <w:p w:rsidR="00C60654" w:rsidRDefault="00C60654" w:rsidP="00C60654">
      <w:pPr>
        <w:pStyle w:val="Odstavecseseznamem"/>
        <w:numPr>
          <w:ilvl w:val="0"/>
          <w:numId w:val="6"/>
        </w:numPr>
      </w:pPr>
      <w:r>
        <w:t xml:space="preserve">ISCED – </w:t>
      </w:r>
      <w:r w:rsidRPr="00956EDE">
        <w:t>International Standard Classification of Education</w:t>
      </w:r>
      <w:r>
        <w:t xml:space="preserve"> (Mezinárodní klasifikace vzdělávacích programů UNESCO)</w:t>
      </w:r>
    </w:p>
    <w:p w:rsidR="00C60654" w:rsidRDefault="00C60654" w:rsidP="00C60654">
      <w:pPr>
        <w:pStyle w:val="Odstavecseseznamem"/>
        <w:numPr>
          <w:ilvl w:val="0"/>
          <w:numId w:val="6"/>
        </w:numPr>
      </w:pPr>
      <w:r>
        <w:t xml:space="preserve">EQF – European qualification Framework </w:t>
      </w:r>
    </w:p>
    <w:p w:rsidR="00C60654" w:rsidRDefault="00C60654" w:rsidP="00C60654">
      <w:pPr>
        <w:pStyle w:val="Odstavecseseznamem"/>
        <w:numPr>
          <w:ilvl w:val="0"/>
          <w:numId w:val="6"/>
        </w:numPr>
      </w:pPr>
      <w:r>
        <w:t>CZ-ISCO – Klasifikace zaměstnání (statistický číselník zaměstnání)</w:t>
      </w:r>
    </w:p>
    <w:p w:rsidR="00C60654" w:rsidRDefault="00C60654" w:rsidP="00C60654">
      <w:pPr>
        <w:pStyle w:val="Odstavecseseznamem"/>
        <w:numPr>
          <w:ilvl w:val="0"/>
          <w:numId w:val="6"/>
        </w:numPr>
      </w:pPr>
      <w:r>
        <w:t>NSP – Národní soustava povolání (povolání na trhu práce popsaná zaměstnavateli)</w:t>
      </w:r>
    </w:p>
    <w:p w:rsidR="00C60654" w:rsidRDefault="00C60654" w:rsidP="00C60654">
      <w:pPr>
        <w:pStyle w:val="Odstavecseseznamem"/>
        <w:numPr>
          <w:ilvl w:val="0"/>
          <w:numId w:val="6"/>
        </w:numPr>
      </w:pPr>
      <w:r>
        <w:t>CZ-NACE – Klasifikace ekonomických činností</w:t>
      </w:r>
    </w:p>
    <w:p w:rsidR="00C60654" w:rsidRDefault="00C60654" w:rsidP="00C60654">
      <w:pPr>
        <w:pStyle w:val="Odstavecseseznamem"/>
        <w:numPr>
          <w:ilvl w:val="0"/>
          <w:numId w:val="6"/>
        </w:numPr>
      </w:pPr>
      <w:r>
        <w:t xml:space="preserve">Skupiny a klasifikace oborů VaVaI v IS VaVaI </w:t>
      </w:r>
    </w:p>
    <w:p w:rsidR="00C60654" w:rsidRDefault="00C60654" w:rsidP="00C60654">
      <w:pPr>
        <w:pStyle w:val="Odstavecseseznamem"/>
        <w:numPr>
          <w:ilvl w:val="0"/>
          <w:numId w:val="6"/>
        </w:numPr>
      </w:pPr>
      <w:r>
        <w:t xml:space="preserve">QRAM – </w:t>
      </w:r>
      <w:r w:rsidRPr="0017651D">
        <w:t>Národní kvalifikační rámec terciárního vzdělávání</w:t>
      </w:r>
    </w:p>
    <w:p w:rsidR="00C60654" w:rsidRDefault="00C60654" w:rsidP="00C60654">
      <w:r>
        <w:t xml:space="preserve">Číselníky a klasifikace mohou sloužit k třídění i vyhledávání informací o studiu nebo jeho uplatnění či výsledcích. </w:t>
      </w:r>
    </w:p>
    <w:p w:rsidR="00C60654" w:rsidRDefault="00C60654" w:rsidP="00C60654">
      <w:pPr>
        <w:pStyle w:val="Nadpis3"/>
      </w:pPr>
      <w:bookmarkStart w:id="38" w:name="_Toc429510478"/>
      <w:bookmarkStart w:id="39" w:name="_Toc429635507"/>
      <w:r>
        <w:t>Potřeby a motivace státní správy ve vztahu k NIS VŠ</w:t>
      </w:r>
      <w:bookmarkEnd w:id="38"/>
      <w:bookmarkEnd w:id="39"/>
    </w:p>
    <w:p w:rsidR="00C60654" w:rsidRDefault="00C60654" w:rsidP="00C60654">
      <w:r>
        <w:t xml:space="preserve">Základní rámec pro informační potřeby státní správy vychází z legislativy. V případě příspěvkových organizací je to kromě legislativy také jejich zřizovací listina a zadání zřizovatele. Konkrétní úkoly a povinnosti vyplývající z legislativy jsou popsány již v kapitole </w:t>
      </w:r>
      <w:r>
        <w:fldChar w:fldCharType="begin"/>
      </w:r>
      <w:r>
        <w:instrText xml:space="preserve"> REF _Ref428536485 \r \h </w:instrText>
      </w:r>
      <w:r>
        <w:fldChar w:fldCharType="separate"/>
      </w:r>
      <w:r>
        <w:t>3.2.1</w:t>
      </w:r>
      <w:r>
        <w:fldChar w:fldCharType="end"/>
      </w:r>
      <w:r>
        <w:t>, ty jsou pro instituce státní správy závazné. Nositelem motivace a informačních potřeb mohou být také nelegislativní dokumenty typu strategie či koncepce. Z hlediska NIS VŠ se jedná například o Strategický rámec rozvoje veřejné správy České republiky pro období 2014–2020, který hovoří o potřebě přátelské a dostupné veřejné správy, jejíž výstupy pro uživatele budou srozumitelné a zajistí větší míru využívání služeb eGovernmentu a zároveň spokojenost uživatelů služeb veřejné správy při řešení jejich životních situací.</w:t>
      </w:r>
    </w:p>
    <w:p w:rsidR="00C60654" w:rsidRDefault="00C60654" w:rsidP="00C60654">
      <w:r>
        <w:t xml:space="preserve">Za klíčový pro NIS VŠ lze považovat Dlouhodobý záměr vzdělávací a vědecké, výzkumné, vývojové a inovační, umělecké a další tvůrčí činnosti pro oblast vysokých škol na období 2016–2020 (Dlouhodobý záměr MŠMT), který spadá do kompetence MŠMT. </w:t>
      </w:r>
    </w:p>
    <w:p w:rsidR="00C60654" w:rsidRDefault="00C60654" w:rsidP="00C60654">
      <w:r>
        <w:t>Dlouhodobý záměr MŠMT zmiňuje následující body, které jsou relevantní z pohledu NIS VŠ:</w:t>
      </w:r>
    </w:p>
    <w:p w:rsidR="00C60654" w:rsidRDefault="00C60654" w:rsidP="00C60654">
      <w:pPr>
        <w:pStyle w:val="Odstavecseseznamem"/>
        <w:numPr>
          <w:ilvl w:val="0"/>
          <w:numId w:val="32"/>
        </w:numPr>
      </w:pPr>
      <w:r w:rsidRPr="00894313">
        <w:rPr>
          <w:b/>
        </w:rPr>
        <w:t>Zlepšit veřejnou dostupnost informací o vysokých školách a jejich studijních programech</w:t>
      </w:r>
      <w:r>
        <w:t xml:space="preserve">: Zlepšením dostupnosti informací bude posílena veřejná kontrola vysokých škol a jejich odpovědnost vůči vnějším partnerům. </w:t>
      </w:r>
      <w:r w:rsidRPr="00894313">
        <w:rPr>
          <w:b/>
        </w:rPr>
        <w:t>Vybudováním informačního systému a standardů pro předávání a zveřejňování informací</w:t>
      </w:r>
      <w:r>
        <w:t xml:space="preserve"> bude zajištěn lepší přístup uchazečů k relevantním datům, který zvýší jejich schopnost </w:t>
      </w:r>
      <w:r w:rsidRPr="00894313">
        <w:rPr>
          <w:b/>
        </w:rPr>
        <w:t>posuzovat kvalitu nabídky vysokých škol a vybírat si obor podle individuálních preferencí</w:t>
      </w:r>
      <w:r>
        <w:t>. Zlepšit dostupnost dat o kvalitě činností: Bude věnována významná péče zvyšování relevance a validity dat o kvalitě vysokých škol, což umožní mimo jiné i zlepšení mechanismů financování.</w:t>
      </w:r>
    </w:p>
    <w:p w:rsidR="00C60654" w:rsidRDefault="00C60654" w:rsidP="00C60654">
      <w:pPr>
        <w:pStyle w:val="Odstavecseseznamem"/>
        <w:numPr>
          <w:ilvl w:val="0"/>
          <w:numId w:val="32"/>
        </w:numPr>
      </w:pPr>
      <w:r w:rsidRPr="00894313">
        <w:rPr>
          <w:b/>
        </w:rPr>
        <w:t>Identifikovat příčiny rostoucí studijní neúspěšnosti</w:t>
      </w:r>
      <w:r>
        <w:t>: Ministerstvo ve spolupráci s vysokými školami na základě empirických dat zpracuje analýzu příčin a důsledků studijní neúspěšnosti a otevře debatu, kde a za jakých podmínek je neúspěšnost problematickým jevem, který je žádoucí omezit. Na základě příkladů dobré praxe a s ohledem na specifika jednotlivých vysokých škol a oborů budou navržena opatření vedoucí ke zvýšení úspěšnosti bez poklesu kvality.</w:t>
      </w:r>
    </w:p>
    <w:p w:rsidR="00C60654" w:rsidRDefault="00C60654" w:rsidP="00C60654">
      <w:pPr>
        <w:pStyle w:val="Odstavecseseznamem"/>
        <w:numPr>
          <w:ilvl w:val="0"/>
          <w:numId w:val="32"/>
        </w:numPr>
      </w:pPr>
      <w:r w:rsidRPr="00894313">
        <w:rPr>
          <w:b/>
        </w:rPr>
        <w:t>Zvyšovat informovanost o výzkumné infrastruktuře českých vysokých škol v zahraničí</w:t>
      </w:r>
      <w:r>
        <w:t>: Za účelem pozitivního rozvoje tzv. výzkumné diplomacie a posilování mezinárodní informovanosti o výzkumných kapacitách českých vysokých škol bude posíleno zapojení vysokých škol do přípravy věcně předmětných propagačních materiálů a organizace akcí pořádaných Ministerstvem ve spolupráci se zahraničními partnery. Tzv. výzkumná diplomacie bude napomáhat šíření povědomí o excelentních výzkumných kapacitách českých vysokých škol na mezinárodní úrovni, a tím napomáhat prohlubování spolupráce se stávajícími a navazování kontaktů s novými partnerskými institucemi v zahraničí. Ministerstvo za tímto účelem vytvoří Národní portál výzkumu, vývoje a inovací ČR.</w:t>
      </w:r>
    </w:p>
    <w:p w:rsidR="00C60654" w:rsidRDefault="00C60654" w:rsidP="00C60654">
      <w:pPr>
        <w:pStyle w:val="Odstavecseseznamem"/>
        <w:numPr>
          <w:ilvl w:val="0"/>
          <w:numId w:val="32"/>
        </w:numPr>
      </w:pPr>
      <w:r w:rsidRPr="00894313">
        <w:rPr>
          <w:b/>
        </w:rPr>
        <w:t>Zlepšit spolupráci s Ministerstvem práce a sociálních věcí a dalšími rezorty při vyhodnocování relevance výsledků vzdělávání</w:t>
      </w:r>
      <w:r>
        <w:t xml:space="preserve">: Sdílení dat, analýz a zkušeností s partnerskými resorty bude posíleno, zejména za účelem systematického vyhodnocování potřeb trhu práce, uplatnění absolventů a relevance dosahovaných výsledků učení. </w:t>
      </w:r>
    </w:p>
    <w:p w:rsidR="00C60654" w:rsidRPr="00605BB9" w:rsidRDefault="00C60654" w:rsidP="00C60654">
      <w:r>
        <w:t xml:space="preserve">Na MŠMT v současnosti probíhají aktivity směřující ke konsolidaci rezortní informační politiky. V souvislosti s tím vznikl také materiál </w:t>
      </w:r>
      <w:r w:rsidRPr="00605BB9">
        <w:t>Datová informační politika resortu 2015+</w:t>
      </w:r>
      <w:r>
        <w:t xml:space="preserve"> (DIP 2015+). DIP 2015+ uvádí, že její </w:t>
      </w:r>
      <w:r w:rsidRPr="00605BB9">
        <w:t>hlavní strategický cíl je spatřován v </w:t>
      </w:r>
      <w:r w:rsidRPr="00605BB9">
        <w:rPr>
          <w:b/>
        </w:rPr>
        <w:t>zajištění efektivní podpory veřejné správy v resortu prostřednictvím nezbytného objemu strukturovaných dat popisujících Spravované agendy</w:t>
      </w:r>
      <w:r w:rsidRPr="00605BB9">
        <w:t xml:space="preserve"> v souladu s principy otevřené státní správy. Tento cíl vychází zejména ze státní politiky Digitální Česko a resortní Strategie digitálního vzdělávání. K jeho dosažení slouží parciální cíle, které sledují zajištění a dlouhodobé udržení stavu. Tyto cíle lze rozdělit do tří základních skupin:</w:t>
      </w:r>
    </w:p>
    <w:p w:rsidR="00C60654" w:rsidRPr="00605BB9" w:rsidRDefault="00C60654" w:rsidP="00C60654">
      <w:pPr>
        <w:pStyle w:val="Odstavecseseznamem"/>
        <w:numPr>
          <w:ilvl w:val="0"/>
          <w:numId w:val="33"/>
        </w:numPr>
        <w:spacing w:after="200" w:line="288" w:lineRule="auto"/>
      </w:pPr>
      <w:r w:rsidRPr="00605BB9">
        <w:t>Kontinuální naplňování principů eGovernmentu a Smart Administration,</w:t>
      </w:r>
    </w:p>
    <w:p w:rsidR="00C60654" w:rsidRPr="00605BB9" w:rsidRDefault="00C60654" w:rsidP="00C60654">
      <w:pPr>
        <w:pStyle w:val="Odstavecseseznamem"/>
        <w:numPr>
          <w:ilvl w:val="0"/>
          <w:numId w:val="33"/>
        </w:numPr>
        <w:spacing w:after="200" w:line="288" w:lineRule="auto"/>
      </w:pPr>
      <w:r w:rsidRPr="00605BB9">
        <w:t>Optimalizace a konsolidace dat v resortu,</w:t>
      </w:r>
    </w:p>
    <w:p w:rsidR="00C60654" w:rsidRPr="00605BB9" w:rsidRDefault="00C60654" w:rsidP="00C60654">
      <w:pPr>
        <w:pStyle w:val="Odstavecseseznamem"/>
        <w:numPr>
          <w:ilvl w:val="0"/>
          <w:numId w:val="33"/>
        </w:numPr>
        <w:spacing w:after="200" w:line="288" w:lineRule="auto"/>
      </w:pPr>
      <w:r w:rsidRPr="00605BB9">
        <w:t xml:space="preserve">Dostupnost veřejných informací resortu z jednoho referenčního místa. </w:t>
      </w:r>
    </w:p>
    <w:p w:rsidR="00C60654" w:rsidRDefault="00C60654" w:rsidP="00C60654">
      <w:r>
        <w:t>DIP 2015+ navrhuje následující koncept rezortního informačního systému (RIS) založeného na systémové integraci a sdílených službách (zdroj DIP 2015+):</w:t>
      </w:r>
    </w:p>
    <w:p w:rsidR="00C60654" w:rsidRDefault="00C60654" w:rsidP="00C60654">
      <w:pPr>
        <w:keepNext/>
      </w:pPr>
      <w:r>
        <w:rPr>
          <w:noProof/>
          <w:lang w:eastAsia="cs-CZ"/>
        </w:rPr>
        <w:drawing>
          <wp:inline distT="0" distB="0" distL="0" distR="0">
            <wp:extent cx="5753100" cy="7696200"/>
            <wp:effectExtent l="0" t="0" r="0" b="0"/>
            <wp:docPr id="80"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53100" cy="7696200"/>
                    </a:xfrm>
                    <a:prstGeom prst="rect">
                      <a:avLst/>
                    </a:prstGeom>
                    <a:noFill/>
                    <a:ln>
                      <a:noFill/>
                    </a:ln>
                  </pic:spPr>
                </pic:pic>
              </a:graphicData>
            </a:graphic>
          </wp:inline>
        </w:drawing>
      </w:r>
    </w:p>
    <w:p w:rsidR="00C60654" w:rsidRDefault="00C60654" w:rsidP="00C60654">
      <w:pPr>
        <w:pStyle w:val="Titulek"/>
      </w:pPr>
      <w:bookmarkStart w:id="40" w:name="_Toc429510383"/>
      <w:r>
        <w:t xml:space="preserve">Obrázek </w:t>
      </w:r>
      <w:r w:rsidR="001E391F">
        <w:fldChar w:fldCharType="begin"/>
      </w:r>
      <w:r w:rsidR="001E391F">
        <w:instrText xml:space="preserve"> SEQ Obrázek \* ARABIC </w:instrText>
      </w:r>
      <w:r w:rsidR="001E391F">
        <w:fldChar w:fldCharType="separate"/>
      </w:r>
      <w:r>
        <w:rPr>
          <w:noProof/>
        </w:rPr>
        <w:t>10</w:t>
      </w:r>
      <w:r w:rsidR="001E391F">
        <w:rPr>
          <w:noProof/>
        </w:rPr>
        <w:fldChar w:fldCharType="end"/>
      </w:r>
      <w:r>
        <w:t xml:space="preserve"> DIS 2015+: </w:t>
      </w:r>
      <w:r w:rsidRPr="00623F28">
        <w:t>Návrh konceptu RIS založeného na systémové integraci a sdílených službách</w:t>
      </w:r>
      <w:bookmarkEnd w:id="40"/>
    </w:p>
    <w:p w:rsidR="00C60654" w:rsidRDefault="00C60654" w:rsidP="00C60654">
      <w:pPr>
        <w:ind w:left="360"/>
      </w:pPr>
    </w:p>
    <w:p w:rsidR="00C60654" w:rsidRDefault="00C60654" w:rsidP="00C60654">
      <w:r>
        <w:t xml:space="preserve">Ačkoliv DIP 2015+ pojímá problematiku rezortních informačních systémů komplexně a zahrnuje v sobě i oblast vysokého školství, nezabývá se, v souladu se svým zaměřením, detailními potřebami jednotlivých cílových skupin v oblasti VŠ a jejich případným technickým řešením. DIS 2015+ je potřeba vnímat jako koncepční rámec, ke kterému je žádoucí doplnit prostřednictvím výstupu z projektu KREDO analýzu potřeb a konceptuální návrh řešení pro oblast VŠ. </w:t>
      </w:r>
    </w:p>
    <w:p w:rsidR="00C60654" w:rsidRDefault="00C60654" w:rsidP="00C60654">
      <w:r>
        <w:t xml:space="preserve">Vnímání informačních potřeb jsme podrobněji zkoumali také prostřednictvím řízených rozhovorů s vybranými pracovníky MŠMT. Na základě získaných informací jsme následně zpracovali schémata informačních potřeb z pohledu vybraných organizačních jednotek MŠMT. </w:t>
      </w:r>
    </w:p>
    <w:p w:rsidR="00C60654" w:rsidRPr="00B520DE" w:rsidRDefault="00C60654" w:rsidP="00C60654">
      <w:pPr>
        <w:pStyle w:val="Odstavecseseznamem"/>
      </w:pPr>
    </w:p>
    <w:p w:rsidR="00C60654" w:rsidRDefault="00C60654" w:rsidP="00C60654">
      <w:pPr>
        <w:keepNext/>
        <w:ind w:left="360"/>
      </w:pPr>
      <w:r>
        <w:rPr>
          <w:noProof/>
          <w:lang w:eastAsia="cs-CZ"/>
        </w:rPr>
        <w:drawing>
          <wp:inline distT="0" distB="0" distL="0" distR="0">
            <wp:extent cx="5760720" cy="4073525"/>
            <wp:effectExtent l="0" t="0" r="0" b="3175"/>
            <wp:docPr id="8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print"/>
                    <a:stretch>
                      <a:fillRect/>
                    </a:stretch>
                  </pic:blipFill>
                  <pic:spPr>
                    <a:xfrm>
                      <a:off x="0" y="0"/>
                      <a:ext cx="5760720" cy="4073525"/>
                    </a:xfrm>
                    <a:prstGeom prst="rect">
                      <a:avLst/>
                    </a:prstGeom>
                  </pic:spPr>
                </pic:pic>
              </a:graphicData>
            </a:graphic>
          </wp:inline>
        </w:drawing>
      </w:r>
    </w:p>
    <w:p w:rsidR="00C60654" w:rsidRDefault="00C60654" w:rsidP="00C60654">
      <w:pPr>
        <w:pStyle w:val="Titulek"/>
      </w:pPr>
      <w:bookmarkStart w:id="41" w:name="_Toc429510384"/>
      <w:r>
        <w:t xml:space="preserve">Obrázek </w:t>
      </w:r>
      <w:r w:rsidR="001E391F">
        <w:fldChar w:fldCharType="begin"/>
      </w:r>
      <w:r w:rsidR="001E391F">
        <w:instrText xml:space="preserve"> SEQ Obrázek \* ARABIC </w:instrText>
      </w:r>
      <w:r w:rsidR="001E391F">
        <w:fldChar w:fldCharType="separate"/>
      </w:r>
      <w:r>
        <w:rPr>
          <w:noProof/>
        </w:rPr>
        <w:t>11</w:t>
      </w:r>
      <w:r w:rsidR="001E391F">
        <w:rPr>
          <w:noProof/>
        </w:rPr>
        <w:fldChar w:fldCharType="end"/>
      </w:r>
      <w:r>
        <w:t xml:space="preserve"> Schéma informačních potřeb odboru 30 MŠMT</w:t>
      </w:r>
      <w:bookmarkEnd w:id="41"/>
    </w:p>
    <w:p w:rsidR="00C60654" w:rsidRDefault="00C60654" w:rsidP="00C60654">
      <w:pPr>
        <w:keepNext/>
        <w:ind w:left="360"/>
      </w:pPr>
      <w:r>
        <w:rPr>
          <w:noProof/>
          <w:lang w:eastAsia="cs-CZ"/>
        </w:rPr>
        <w:drawing>
          <wp:inline distT="0" distB="0" distL="0" distR="0">
            <wp:extent cx="5760720" cy="4069715"/>
            <wp:effectExtent l="0" t="0" r="0" b="6985"/>
            <wp:docPr id="82"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cstate="print"/>
                    <a:stretch>
                      <a:fillRect/>
                    </a:stretch>
                  </pic:blipFill>
                  <pic:spPr>
                    <a:xfrm>
                      <a:off x="0" y="0"/>
                      <a:ext cx="5760720" cy="4069715"/>
                    </a:xfrm>
                    <a:prstGeom prst="rect">
                      <a:avLst/>
                    </a:prstGeom>
                  </pic:spPr>
                </pic:pic>
              </a:graphicData>
            </a:graphic>
          </wp:inline>
        </w:drawing>
      </w:r>
    </w:p>
    <w:p w:rsidR="00C60654" w:rsidRDefault="00C60654" w:rsidP="00C60654">
      <w:pPr>
        <w:pStyle w:val="Titulek"/>
      </w:pPr>
      <w:bookmarkStart w:id="42" w:name="_Toc429510385"/>
      <w:r>
        <w:t xml:space="preserve">Obrázek </w:t>
      </w:r>
      <w:r w:rsidR="001E391F">
        <w:fldChar w:fldCharType="begin"/>
      </w:r>
      <w:r w:rsidR="001E391F">
        <w:instrText xml:space="preserve"> SEQ Obrázek \* ARABIC </w:instrText>
      </w:r>
      <w:r w:rsidR="001E391F">
        <w:fldChar w:fldCharType="separate"/>
      </w:r>
      <w:r>
        <w:rPr>
          <w:noProof/>
        </w:rPr>
        <w:t>12</w:t>
      </w:r>
      <w:r w:rsidR="001E391F">
        <w:rPr>
          <w:noProof/>
        </w:rPr>
        <w:fldChar w:fldCharType="end"/>
      </w:r>
      <w:r>
        <w:t xml:space="preserve"> Schéma informačních potřeb Oddělení sekretariátu Akreditační komise</w:t>
      </w:r>
      <w:bookmarkEnd w:id="42"/>
    </w:p>
    <w:p w:rsidR="00C60654" w:rsidRDefault="00C60654" w:rsidP="00C60654">
      <w:pPr>
        <w:keepNext/>
        <w:ind w:left="360"/>
      </w:pPr>
      <w:r>
        <w:rPr>
          <w:noProof/>
          <w:lang w:eastAsia="cs-CZ"/>
        </w:rPr>
        <w:drawing>
          <wp:inline distT="0" distB="0" distL="0" distR="0">
            <wp:extent cx="5760720" cy="4069715"/>
            <wp:effectExtent l="0" t="0" r="0" b="6985"/>
            <wp:docPr id="83"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print"/>
                    <a:stretch>
                      <a:fillRect/>
                    </a:stretch>
                  </pic:blipFill>
                  <pic:spPr>
                    <a:xfrm>
                      <a:off x="0" y="0"/>
                      <a:ext cx="5760720" cy="4069715"/>
                    </a:xfrm>
                    <a:prstGeom prst="rect">
                      <a:avLst/>
                    </a:prstGeom>
                  </pic:spPr>
                </pic:pic>
              </a:graphicData>
            </a:graphic>
          </wp:inline>
        </w:drawing>
      </w:r>
    </w:p>
    <w:p w:rsidR="00C60654" w:rsidRPr="007E0A7A" w:rsidRDefault="00C60654" w:rsidP="00C60654">
      <w:pPr>
        <w:pStyle w:val="Titulek"/>
      </w:pPr>
      <w:bookmarkStart w:id="43" w:name="_Toc429510386"/>
      <w:r>
        <w:t xml:space="preserve">Obrázek </w:t>
      </w:r>
      <w:r w:rsidR="001E391F">
        <w:fldChar w:fldCharType="begin"/>
      </w:r>
      <w:r w:rsidR="001E391F">
        <w:instrText xml:space="preserve"> SEQ Obrázek \* ARABIC </w:instrText>
      </w:r>
      <w:r w:rsidR="001E391F">
        <w:fldChar w:fldCharType="separate"/>
      </w:r>
      <w:r>
        <w:rPr>
          <w:noProof/>
        </w:rPr>
        <w:t>13</w:t>
      </w:r>
      <w:r w:rsidR="001E391F">
        <w:rPr>
          <w:noProof/>
        </w:rPr>
        <w:fldChar w:fldCharType="end"/>
      </w:r>
      <w:r>
        <w:t xml:space="preserve"> Schéma informačních potřeb Odboru školské statistiky, analýz a informační strategie</w:t>
      </w:r>
      <w:bookmarkEnd w:id="43"/>
    </w:p>
    <w:p w:rsidR="00C60654" w:rsidRDefault="00C60654" w:rsidP="00C60654">
      <w:r>
        <w:t xml:space="preserve">V rámci rozhovorů nám pracovníci MŠMT potvrdili, že pro oblast vysokého školství není k dispozici ucelený informační systém. V oblasti zajišťování financování VŠ v současnosti probíhají přípravné práce na zavedení specializovaného agendového informačního systému. V průběhu řízených rozhovorů s pracovníky MŠMT se ukázalo, že někteří z nich NIS VŠ vnímají jako duplicitní s takzvaným Edupointem (název pro rezortní informační systém zmiňovaný v DIP 2015+). Jednání s odborem 65, který zodpovídá za realizaci DIP 2015+ a přípravu RIS respektive Edupointu, však potvrdilo, že je vhodné vypracovat v rámci projektu Kredo zadání NIS VŠ, které bude vhodným způsobem začleněno do architektury Edupoint. </w:t>
      </w:r>
    </w:p>
    <w:p w:rsidR="00C60654" w:rsidRDefault="00C60654" w:rsidP="00C60654">
      <w:r>
        <w:t>Z jednání se zástupci MŠMT je zjevné, že v současnosti nelze nalézt odborný útvar MŠMT, který by se komplexně zabýval věcným obsahem potřebných funkcionalit NIS VŠ. Souvislost s organizačním členěním MŠMT lze vnímat jako jednu z možných příčin roztříštěnosti problematiky informovanosti o vysokém školství. Na jednáních jsme však zaregistrovali od pracovníků MŠMT jednotlivé podněty k možnému zaměření a obsahu NIS VŠ:</w:t>
      </w:r>
    </w:p>
    <w:p w:rsidR="00C60654" w:rsidRDefault="00C60654" w:rsidP="00C60654">
      <w:pPr>
        <w:pStyle w:val="Odstavecseseznamem"/>
        <w:numPr>
          <w:ilvl w:val="0"/>
          <w:numId w:val="34"/>
        </w:numPr>
      </w:pPr>
      <w:r>
        <w:t>Podpora spolupráce VŠ a aplikační sféry v oblasti VaVaI (jako náhradní řešení v případě očekávané nerealizace portálu VaVaI)</w:t>
      </w:r>
    </w:p>
    <w:p w:rsidR="00C60654" w:rsidRDefault="00C60654" w:rsidP="00C60654">
      <w:pPr>
        <w:pStyle w:val="Odstavecseseznamem"/>
        <w:numPr>
          <w:ilvl w:val="0"/>
          <w:numId w:val="34"/>
        </w:numPr>
      </w:pPr>
      <w:r>
        <w:t>Přehled otevíraných studijních oborů (nyní MŠMT zveřejňuje přehled akreditovaných studijních oborů, z nichž až 60 % může být nerealizovaných)</w:t>
      </w:r>
    </w:p>
    <w:p w:rsidR="00C60654" w:rsidRDefault="00C60654" w:rsidP="00C60654">
      <w:pPr>
        <w:pStyle w:val="Odstavecseseznamem"/>
        <w:numPr>
          <w:ilvl w:val="0"/>
          <w:numId w:val="34"/>
        </w:numPr>
      </w:pPr>
      <w:r>
        <w:t>Ošetření potřeb všech cílových skupin, které míří na VŠ</w:t>
      </w:r>
    </w:p>
    <w:p w:rsidR="00C60654" w:rsidRDefault="00C60654" w:rsidP="00C60654">
      <w:pPr>
        <w:pStyle w:val="Odstavecseseznamem"/>
        <w:numPr>
          <w:ilvl w:val="1"/>
          <w:numId w:val="34"/>
        </w:numPr>
      </w:pPr>
      <w:r>
        <w:t>Informace o sociálních stipendiích</w:t>
      </w:r>
    </w:p>
    <w:p w:rsidR="00C60654" w:rsidRDefault="00C60654" w:rsidP="00C60654">
      <w:pPr>
        <w:pStyle w:val="Odstavecseseznamem"/>
        <w:numPr>
          <w:ilvl w:val="1"/>
          <w:numId w:val="34"/>
        </w:numPr>
      </w:pPr>
      <w:r>
        <w:t>Studijní programy</w:t>
      </w:r>
    </w:p>
    <w:p w:rsidR="00C60654" w:rsidRDefault="00C60654" w:rsidP="00C60654">
      <w:pPr>
        <w:pStyle w:val="Odstavecseseznamem"/>
        <w:numPr>
          <w:ilvl w:val="1"/>
          <w:numId w:val="34"/>
        </w:numPr>
      </w:pPr>
      <w:r>
        <w:t>Spolupráce firem a VŠ</w:t>
      </w:r>
    </w:p>
    <w:p w:rsidR="00C60654" w:rsidRDefault="00C60654" w:rsidP="00C60654">
      <w:pPr>
        <w:pStyle w:val="Odstavecseseznamem"/>
        <w:numPr>
          <w:ilvl w:val="1"/>
          <w:numId w:val="34"/>
        </w:numPr>
      </w:pPr>
      <w:r>
        <w:t>Internacionalizace</w:t>
      </w:r>
    </w:p>
    <w:p w:rsidR="00C60654" w:rsidRDefault="00C60654" w:rsidP="00C60654">
      <w:pPr>
        <w:pStyle w:val="Odstavecseseznamem"/>
        <w:numPr>
          <w:ilvl w:val="0"/>
          <w:numId w:val="34"/>
        </w:numPr>
      </w:pPr>
      <w:r>
        <w:t>Předávání elektronických dokumentů mezi VŠ a MŠMT (v neveřejné části)</w:t>
      </w:r>
    </w:p>
    <w:p w:rsidR="00C60654" w:rsidRDefault="00C60654" w:rsidP="00C60654">
      <w:r>
        <w:t xml:space="preserve">Zástupci MŠMT nám potvrdili problém informační roztříštěnosti a nepřehlednosti. Dle některých zástupců MŠMT je limitem pro lepší informovanost nevhodná technologie stávajícího webu MŠMT. </w:t>
      </w:r>
    </w:p>
    <w:p w:rsidR="00C60654" w:rsidRDefault="00C60654" w:rsidP="00C60654">
      <w:r>
        <w:t xml:space="preserve">Za nesnadnou z hlediska realizace, avšak z hlediska veřejnosti potřebnou a přínosnou, byla označena možnost propojení informačních zdrojů o uchazečích, studentech a jejich uplatnění na trhu práce. </w:t>
      </w:r>
    </w:p>
    <w:p w:rsidR="00C60654" w:rsidRPr="00A571A3" w:rsidRDefault="00C60654" w:rsidP="00C60654">
      <w:r>
        <w:t>Problémem webové aplikace ÚP ČR vyskoskolak.cz je neaktuálnost informací. Vysokoskolak.cz je stejně jako job-tip nebo infoabsolvent nástrojem, který pomůže při vyhledávání v nabídce vysokých škol, tyto nástroje se však zaměřují vždy pouze na část jedné životní situace v oblasti vysokého školství a jsou limitovány dostupností relevantních kontextových informací. Uživatele tak mohou tyto nástroje nasměřovat k určité skupině studijních oborů nebo vysokých škol, avšak pro zodpovědný výběr studijního oboru nejsou tyto nástroje uzpůsobeny. Takové pojetí je však z pohledu MPSV respektive ÚP ČR zcela legitimní, cílem jejich nástrojů je podporovat kariérní volbu, výběr poskytovatele i zaměření vzdělávání je spíše doménou MŠMT.</w:t>
      </w:r>
    </w:p>
    <w:p w:rsidR="00C60654" w:rsidRDefault="00C60654" w:rsidP="00C60654">
      <w:pPr>
        <w:pStyle w:val="Nadpis2"/>
      </w:pPr>
      <w:bookmarkStart w:id="44" w:name="_Toc429510479"/>
      <w:bookmarkStart w:id="45" w:name="_Toc429635508"/>
      <w:r>
        <w:t>Veřejnost</w:t>
      </w:r>
      <w:bookmarkEnd w:id="44"/>
      <w:bookmarkEnd w:id="45"/>
    </w:p>
    <w:p w:rsidR="00C60654" w:rsidRDefault="00C60654" w:rsidP="00C60654">
      <w:r>
        <w:t xml:space="preserve">Společenský význam a role vysokého školství se projevují v šíři dopadu komunikačních a informačních aktivit. Zjednodušeně by se dalo říct, že VŠ ovlivňují celou společnost a širokou veřejnost. Pro potřeby NIS VŠ je však nezbytné vybrat ty části veřejnosti, pro které je dostupnost kvalitních komunikačních nástrojů nejvíce významná, případně u které je působení prostřednictvím informačních a komunikačních nástrojů společensky nejvíce žádoucí. </w:t>
      </w:r>
    </w:p>
    <w:p w:rsidR="00C60654" w:rsidRPr="00221691" w:rsidRDefault="00C60654" w:rsidP="00C60654">
      <w:pPr>
        <w:pStyle w:val="Odstavecseseznamem"/>
        <w:numPr>
          <w:ilvl w:val="0"/>
          <w:numId w:val="35"/>
        </w:numPr>
        <w:rPr>
          <w:b/>
        </w:rPr>
      </w:pPr>
      <w:r w:rsidRPr="00221691">
        <w:rPr>
          <w:b/>
        </w:rPr>
        <w:t>Děti a mládež (a jejich rodiče) zajímající se o různé vědní oblasti</w:t>
      </w:r>
    </w:p>
    <w:p w:rsidR="00C60654" w:rsidRDefault="00C60654" w:rsidP="00C60654">
      <w:pPr>
        <w:pStyle w:val="Odstavecseseznamem"/>
      </w:pPr>
      <w:r>
        <w:t>Aktivity VŠ se stále více zaměřují také na děti a mládež. Motivaci VŠ lze spatřovat v tom, že je vhodné začít vzbuzovat zájem této skupiny o vědu již v brzkém věku. Budeme-li předpokládat, že tímto typem aktivit je vhodné působit na děti a mládež ve věku 3 až 15 let, pak hovoříme o skupině čítající cca 1 </w:t>
      </w:r>
      <w:r w:rsidRPr="00EB346B">
        <w:t>350</w:t>
      </w:r>
      <w:r>
        <w:t> </w:t>
      </w:r>
      <w:r w:rsidRPr="00EB346B">
        <w:t>000</w:t>
      </w:r>
      <w:r>
        <w:t xml:space="preserve"> osob. Velikost této skupiny se ještě rozšíří o rodiče, jejichž informovanost o tomto typu aktivit je nezbytná. </w:t>
      </w:r>
    </w:p>
    <w:p w:rsidR="00C60654" w:rsidRPr="00221691" w:rsidRDefault="00C60654" w:rsidP="00C60654">
      <w:pPr>
        <w:pStyle w:val="Odstavecseseznamem"/>
        <w:numPr>
          <w:ilvl w:val="0"/>
          <w:numId w:val="35"/>
        </w:numPr>
        <w:rPr>
          <w:b/>
        </w:rPr>
      </w:pPr>
      <w:r w:rsidRPr="00221691">
        <w:rPr>
          <w:b/>
        </w:rPr>
        <w:t>Žáci, studenti, dospělí, kteří hledají možnost studia na VŠ</w:t>
      </w:r>
    </w:p>
    <w:p w:rsidR="00C60654" w:rsidRDefault="00C60654" w:rsidP="00C60654">
      <w:pPr>
        <w:pStyle w:val="Odstavecseseznamem"/>
      </w:pPr>
      <w:r>
        <w:t>Jedná se o absolventy středních škol i pracující osoby usilující o studium na vysoké škole. Přesný počet nelze jednoznačně stanovit, avšak pro rámcovou představu můžeme vycházet z počtu osob, které si podaly přihlášku ke studiu na VŠ. V akademickém roce 2014/2015 se jednalo o 121 800 osob.</w:t>
      </w:r>
    </w:p>
    <w:p w:rsidR="00C60654" w:rsidRDefault="00C60654" w:rsidP="00C60654">
      <w:pPr>
        <w:pStyle w:val="Odstavecseseznamem"/>
        <w:numPr>
          <w:ilvl w:val="0"/>
          <w:numId w:val="35"/>
        </w:numPr>
      </w:pPr>
      <w:r w:rsidRPr="00221691">
        <w:rPr>
          <w:b/>
        </w:rPr>
        <w:t>Rodiče, kariéroví a výchovní poradci</w:t>
      </w:r>
      <w:r>
        <w:t xml:space="preserve">, kteří pomáhají s výběrem studia na VŠ svým potomkům Tuto skupinu nelze přesně kvantifikovat, může se jednat o rodiče či blízké osoby 121 800 zájemců o studium a výchovné poradce působící na cca 1 200 středních školách nebo kariérové poradce působící 240 pobočkách ÚP ČR. </w:t>
      </w:r>
    </w:p>
    <w:p w:rsidR="00C60654" w:rsidRPr="00421014" w:rsidRDefault="00C60654" w:rsidP="00C60654">
      <w:pPr>
        <w:pStyle w:val="Odstavecseseznamem"/>
        <w:numPr>
          <w:ilvl w:val="0"/>
          <w:numId w:val="35"/>
        </w:numPr>
        <w:rPr>
          <w:b/>
        </w:rPr>
      </w:pPr>
      <w:r w:rsidRPr="00421014">
        <w:rPr>
          <w:b/>
        </w:rPr>
        <w:t>Zájemci o pokračování ve studiu na VŠ</w:t>
      </w:r>
    </w:p>
    <w:p w:rsidR="00C60654" w:rsidRDefault="00C60654" w:rsidP="00C60654">
      <w:pPr>
        <w:pStyle w:val="Odstavecseseznamem"/>
      </w:pPr>
      <w:r>
        <w:t>Studenti, kteří chtějí pokračovat ve studiu na VŠ v navazujícím magisterském nebo doktorském studijním programu. Přesný údaj o zájemcích není k dispozici, avšak rámcově lze vycházet z údaje o počtu osob poprvé zapsaných v akademickém roce 2014/2015 do navazujících magisterských a doktorských studijních programů, který bylo 39 485 osob.</w:t>
      </w:r>
    </w:p>
    <w:p w:rsidR="00C60654" w:rsidRPr="009E32DE" w:rsidRDefault="00C60654" w:rsidP="00C60654">
      <w:pPr>
        <w:pStyle w:val="Odstavecseseznamem"/>
        <w:numPr>
          <w:ilvl w:val="0"/>
          <w:numId w:val="35"/>
        </w:numPr>
        <w:rPr>
          <w:b/>
        </w:rPr>
      </w:pPr>
      <w:r w:rsidRPr="009E32DE">
        <w:rPr>
          <w:b/>
        </w:rPr>
        <w:t>Absolventi VŠ studia</w:t>
      </w:r>
    </w:p>
    <w:p w:rsidR="00C60654" w:rsidRDefault="00C60654" w:rsidP="00C60654">
      <w:pPr>
        <w:pStyle w:val="Odstavecseseznamem"/>
      </w:pPr>
      <w:r>
        <w:t xml:space="preserve">V ČR je více než 1 milion absolventů VŠ. </w:t>
      </w:r>
    </w:p>
    <w:p w:rsidR="00C60654" w:rsidRPr="00014ACF" w:rsidRDefault="00C60654" w:rsidP="00C60654">
      <w:pPr>
        <w:pStyle w:val="Odstavecseseznamem"/>
        <w:numPr>
          <w:ilvl w:val="0"/>
          <w:numId w:val="35"/>
        </w:numPr>
        <w:rPr>
          <w:b/>
        </w:rPr>
      </w:pPr>
      <w:r w:rsidRPr="00014ACF">
        <w:rPr>
          <w:b/>
        </w:rPr>
        <w:t>Absolventi zahraničního VŠ studia usilující o jeho uznání v ČR</w:t>
      </w:r>
    </w:p>
    <w:p w:rsidR="00C60654" w:rsidRDefault="00C60654" w:rsidP="00C60654">
      <w:pPr>
        <w:pStyle w:val="Odstavecseseznamem"/>
      </w:pPr>
      <w:r>
        <w:t>Údaj o počtu prováděných nostrifikací VŠ vzdělání nemáme k dispozici, avšak můžeme vycházet ze skutečnosti, že dle údajů MPSV žilo v roce 2010 v ČR cca 100 000 cizinců s vysokoškolským vzděláním.</w:t>
      </w:r>
    </w:p>
    <w:p w:rsidR="00C60654" w:rsidRPr="00987E17" w:rsidRDefault="00C60654" w:rsidP="00C60654">
      <w:pPr>
        <w:pStyle w:val="Odstavecseseznamem"/>
        <w:numPr>
          <w:ilvl w:val="0"/>
          <w:numId w:val="35"/>
        </w:numPr>
        <w:rPr>
          <w:b/>
        </w:rPr>
      </w:pPr>
      <w:r w:rsidRPr="00987E17">
        <w:rPr>
          <w:b/>
        </w:rPr>
        <w:t>Senioři zajímající se o možnosti studia na univerzitách třetího věku</w:t>
      </w:r>
    </w:p>
    <w:p w:rsidR="00C60654" w:rsidRDefault="00C60654" w:rsidP="00C60654">
      <w:pPr>
        <w:pStyle w:val="Odstavecseseznamem"/>
      </w:pPr>
      <w:r>
        <w:t xml:space="preserve">V ČR žije přes 2,4 milionu seniorů, dle údajů Asociace univerzit třetího věku navštěvovalo v roce 2011 kurzy U3V cca 22 000 seniorů. </w:t>
      </w:r>
    </w:p>
    <w:p w:rsidR="00C60654" w:rsidRPr="00252E06" w:rsidRDefault="00C60654" w:rsidP="00C60654">
      <w:pPr>
        <w:pStyle w:val="Odstavecseseznamem"/>
        <w:numPr>
          <w:ilvl w:val="0"/>
          <w:numId w:val="35"/>
        </w:numPr>
        <w:rPr>
          <w:b/>
        </w:rPr>
      </w:pPr>
      <w:r w:rsidRPr="00252E06">
        <w:rPr>
          <w:b/>
        </w:rPr>
        <w:t>Pracovníci v podnikové a aplikační sféře, kteří usilují o spolupráci s VŠ</w:t>
      </w:r>
    </w:p>
    <w:p w:rsidR="00C60654" w:rsidRDefault="00C60654" w:rsidP="00C60654">
      <w:pPr>
        <w:pStyle w:val="Odstavecseseznamem"/>
      </w:pPr>
      <w:r w:rsidRPr="0083774A">
        <w:t>Dle Analýzy stavu výzkumu, vývoje a inovací v ČR publikované Úřadem vlády ČR provádělo výzkumnou činnost v ČR v roce 2012 více než 2 700 podniků.</w:t>
      </w:r>
      <w:r>
        <w:t xml:space="preserve"> </w:t>
      </w:r>
    </w:p>
    <w:p w:rsidR="00C60654" w:rsidRDefault="00C60654" w:rsidP="00C60654">
      <w:pPr>
        <w:pStyle w:val="Odstavecseseznamem"/>
        <w:numPr>
          <w:ilvl w:val="0"/>
          <w:numId w:val="35"/>
        </w:numPr>
        <w:rPr>
          <w:b/>
        </w:rPr>
      </w:pPr>
      <w:r w:rsidRPr="00252E06">
        <w:rPr>
          <w:b/>
        </w:rPr>
        <w:t xml:space="preserve">Média </w:t>
      </w:r>
    </w:p>
    <w:p w:rsidR="00C60654" w:rsidRDefault="00C60654" w:rsidP="00C60654">
      <w:pPr>
        <w:pStyle w:val="Odstavecseseznamem"/>
      </w:pPr>
      <w:r>
        <w:t xml:space="preserve">Počet novinářů věnujících se vysokému školství se pohybuje v ČR řádově v jednotkách, jedná se však o skupinu, která má výrazný vliv na rozhodování a informovanost veřejnosti. </w:t>
      </w:r>
    </w:p>
    <w:p w:rsidR="00C60654" w:rsidRDefault="00C60654" w:rsidP="00C60654">
      <w:pPr>
        <w:pStyle w:val="Odstavecseseznamem"/>
      </w:pPr>
    </w:p>
    <w:p w:rsidR="00C60654" w:rsidRDefault="00C60654" w:rsidP="00C60654">
      <w:r>
        <w:t>Výše uvedené skupiny veřejnosti jsou definovány prostřednictvím životních situací, další důležitou charakteristikou je také míra jejich schopnosti řešit samostatně své potřeby v oblasti vysokého školství.</w:t>
      </w:r>
    </w:p>
    <w:p w:rsidR="00C60654" w:rsidRDefault="00C60654" w:rsidP="00C60654">
      <w:r>
        <w:t>Schopnost řešit danou životní situaci je u uvedených skupin veřejnosti dána vnitřními faktory (například motivací nebo schopnostmi vyhledávat, analyzovat a porovnávat informace) a vnějšími faktory (například dostupnost informací, společenský tlak, ad). Žádná z uvedených skupin není ve svých vnitřních faktorech homogenní, lze však vysledovat určité převažující charakteristiky. Na tyto specifické charakteristiky budeme upozorňovat následně v popisu jednotlivých životních situací.</w:t>
      </w:r>
    </w:p>
    <w:p w:rsidR="00C60654" w:rsidRDefault="00C60654" w:rsidP="00C60654">
      <w:r>
        <w:t>Možné je do určité míry zobecnit schopnost práce s informačními technologiemi, které jsou jedním z hlavních zdrojů informací pro veřejnost i v oblasti vysokého školství. Takzvaná digitální gramotnost se doposud liší dle věkové charakteristiky. Základní operace s digitálními technologiemi přitom lépe zvládají spíše mladší lidé. Strategie digitální gramotnosti ČR z roku 2015 však uvádí, že v poslední době se množí studie, které závislost digitálních kompetencí na věku nepotvrzují, nebo poukazují na specifika jednotlivých druhů digitálních kompetencí ve vztahu k věku. Podle těch je představa digitální generace (mladší věkové skupiny) mylná, protože zejména v kompetencích spojených s prací s obsahem jsou mladší uživatelé horší. Jednoznačně se však liší způsob přístupu k informacím, kdy dle údajů Eurostatu</w:t>
      </w:r>
      <w:r>
        <w:rPr>
          <w:rStyle w:val="Znakapoznpodarou"/>
        </w:rPr>
        <w:footnoteReference w:id="1"/>
      </w:r>
      <w:r>
        <w:t xml:space="preserve"> nebo studie Internet in the Czech Republic 2014</w:t>
      </w:r>
      <w:r>
        <w:rPr>
          <w:rStyle w:val="Znakapoznpodarou"/>
        </w:rPr>
        <w:footnoteReference w:id="2"/>
      </w:r>
      <w:r>
        <w:t xml:space="preserve"> je v kohortě mladších uživatelů internetu větší míra využívání mobilních zařízení (včetně tabletů). </w:t>
      </w:r>
    </w:p>
    <w:p w:rsidR="00C60654" w:rsidRPr="007E0A7A" w:rsidRDefault="00C60654" w:rsidP="00C60654">
      <w:r>
        <w:t xml:space="preserve">Veřejnost se k informacím o vysokém školství dostává prostřednictvím oficiálních informačních zdrojů státní správy a vysokých škol, zdrojem převážně neautorizovaných informací jsou pak různé typy komerčních nebo neziskových informačních zdrojů. </w:t>
      </w:r>
    </w:p>
    <w:p w:rsidR="00C60654" w:rsidRDefault="00C60654" w:rsidP="00C60654">
      <w:pPr>
        <w:pStyle w:val="Nadpis3"/>
      </w:pPr>
      <w:bookmarkStart w:id="46" w:name="_Toc429510480"/>
      <w:bookmarkStart w:id="47" w:name="_Toc429635509"/>
      <w:r>
        <w:t>Přehled životních situací veřejnosti souvisejících s vysokým školstvím</w:t>
      </w:r>
      <w:bookmarkEnd w:id="46"/>
      <w:bookmarkEnd w:id="47"/>
    </w:p>
    <w:p w:rsidR="00C60654" w:rsidRPr="009D55A2" w:rsidRDefault="00C60654" w:rsidP="00C60654"/>
    <w:tbl>
      <w:tblPr>
        <w:tblStyle w:val="Mkatabulky"/>
        <w:tblW w:w="8784" w:type="dxa"/>
        <w:tblLayout w:type="fixed"/>
        <w:tblLook w:val="04A0" w:firstRow="1" w:lastRow="0" w:firstColumn="1" w:lastColumn="0" w:noHBand="0" w:noVBand="1"/>
      </w:tblPr>
      <w:tblGrid>
        <w:gridCol w:w="4390"/>
        <w:gridCol w:w="4394"/>
      </w:tblGrid>
      <w:tr w:rsidR="00C60654" w:rsidTr="00DB6499">
        <w:trPr>
          <w:trHeight w:val="488"/>
        </w:trPr>
        <w:tc>
          <w:tcPr>
            <w:tcW w:w="4390" w:type="dxa"/>
            <w:vAlign w:val="center"/>
          </w:tcPr>
          <w:p w:rsidR="00C60654" w:rsidRPr="007C32EF" w:rsidRDefault="00C60654" w:rsidP="00DB6499">
            <w:pPr>
              <w:jc w:val="center"/>
              <w:rPr>
                <w:sz w:val="20"/>
                <w:szCs w:val="20"/>
              </w:rPr>
            </w:pPr>
            <w:r w:rsidRPr="007C32EF">
              <w:rPr>
                <w:sz w:val="20"/>
                <w:szCs w:val="20"/>
              </w:rPr>
              <w:t>Děti, mládež a jejich rodiče</w:t>
            </w:r>
          </w:p>
        </w:tc>
        <w:tc>
          <w:tcPr>
            <w:tcW w:w="4394" w:type="dxa"/>
            <w:vAlign w:val="center"/>
          </w:tcPr>
          <w:p w:rsidR="00C60654" w:rsidRPr="007C32EF" w:rsidRDefault="00C60654" w:rsidP="00DB6499">
            <w:pPr>
              <w:spacing w:after="160" w:line="259" w:lineRule="auto"/>
              <w:jc w:val="center"/>
              <w:rPr>
                <w:sz w:val="20"/>
                <w:szCs w:val="20"/>
              </w:rPr>
            </w:pPr>
            <w:r w:rsidRPr="007C32EF">
              <w:rPr>
                <w:sz w:val="20"/>
                <w:szCs w:val="20"/>
              </w:rPr>
              <w:t>Rozvoj zájmu dětí o vědu</w:t>
            </w:r>
          </w:p>
        </w:tc>
      </w:tr>
      <w:tr w:rsidR="00C60654" w:rsidTr="00DB6499">
        <w:trPr>
          <w:trHeight w:val="488"/>
        </w:trPr>
        <w:tc>
          <w:tcPr>
            <w:tcW w:w="4390" w:type="dxa"/>
            <w:vAlign w:val="center"/>
          </w:tcPr>
          <w:p w:rsidR="00C60654" w:rsidRPr="007C32EF" w:rsidRDefault="00C60654" w:rsidP="00DB6499">
            <w:pPr>
              <w:jc w:val="center"/>
              <w:rPr>
                <w:sz w:val="20"/>
                <w:szCs w:val="20"/>
              </w:rPr>
            </w:pPr>
            <w:r w:rsidRPr="007C32EF">
              <w:rPr>
                <w:sz w:val="20"/>
                <w:szCs w:val="20"/>
              </w:rPr>
              <w:t>Zájemci o studium na VŠ</w:t>
            </w:r>
          </w:p>
        </w:tc>
        <w:tc>
          <w:tcPr>
            <w:tcW w:w="4394" w:type="dxa"/>
            <w:vMerge w:val="restart"/>
            <w:vAlign w:val="center"/>
          </w:tcPr>
          <w:p w:rsidR="00C60654" w:rsidRPr="007C32EF" w:rsidRDefault="00C60654" w:rsidP="00DB6499">
            <w:pPr>
              <w:spacing w:after="160" w:line="259" w:lineRule="auto"/>
              <w:jc w:val="center"/>
              <w:rPr>
                <w:sz w:val="20"/>
                <w:szCs w:val="20"/>
              </w:rPr>
            </w:pPr>
            <w:r w:rsidRPr="007C32EF">
              <w:rPr>
                <w:sz w:val="20"/>
                <w:szCs w:val="20"/>
              </w:rPr>
              <w:t>Výběr studijního oboru</w:t>
            </w:r>
          </w:p>
        </w:tc>
      </w:tr>
      <w:tr w:rsidR="00C60654" w:rsidTr="00DB6499">
        <w:trPr>
          <w:trHeight w:val="488"/>
        </w:trPr>
        <w:tc>
          <w:tcPr>
            <w:tcW w:w="4390" w:type="dxa"/>
            <w:vAlign w:val="center"/>
          </w:tcPr>
          <w:p w:rsidR="00C60654" w:rsidRPr="007C32EF" w:rsidRDefault="00C60654" w:rsidP="00DB6499">
            <w:pPr>
              <w:jc w:val="center"/>
              <w:rPr>
                <w:sz w:val="20"/>
                <w:szCs w:val="20"/>
              </w:rPr>
            </w:pPr>
            <w:r w:rsidRPr="007C32EF">
              <w:rPr>
                <w:sz w:val="20"/>
                <w:szCs w:val="20"/>
              </w:rPr>
              <w:t>Rodiče, kariéroví a výchovní poradci</w:t>
            </w:r>
          </w:p>
        </w:tc>
        <w:tc>
          <w:tcPr>
            <w:tcW w:w="4394" w:type="dxa"/>
            <w:vMerge/>
            <w:vAlign w:val="center"/>
          </w:tcPr>
          <w:p w:rsidR="00C60654" w:rsidRPr="007C32EF" w:rsidRDefault="00C60654" w:rsidP="00DB6499">
            <w:pPr>
              <w:jc w:val="center"/>
              <w:rPr>
                <w:sz w:val="20"/>
                <w:szCs w:val="20"/>
              </w:rPr>
            </w:pPr>
          </w:p>
        </w:tc>
      </w:tr>
      <w:tr w:rsidR="00C60654" w:rsidTr="00DB6499">
        <w:trPr>
          <w:trHeight w:val="488"/>
        </w:trPr>
        <w:tc>
          <w:tcPr>
            <w:tcW w:w="4390" w:type="dxa"/>
            <w:vAlign w:val="center"/>
          </w:tcPr>
          <w:p w:rsidR="00C60654" w:rsidRPr="007C32EF" w:rsidRDefault="00C60654" w:rsidP="00DB6499">
            <w:pPr>
              <w:jc w:val="center"/>
              <w:rPr>
                <w:sz w:val="20"/>
                <w:szCs w:val="20"/>
              </w:rPr>
            </w:pPr>
            <w:r w:rsidRPr="007C32EF">
              <w:rPr>
                <w:sz w:val="20"/>
                <w:szCs w:val="20"/>
              </w:rPr>
              <w:t>Zájemci o pokračování ve studiu na VŠ</w:t>
            </w:r>
          </w:p>
        </w:tc>
        <w:tc>
          <w:tcPr>
            <w:tcW w:w="4394" w:type="dxa"/>
            <w:vMerge/>
            <w:vAlign w:val="center"/>
          </w:tcPr>
          <w:p w:rsidR="00C60654" w:rsidRPr="007C32EF" w:rsidRDefault="00C60654" w:rsidP="00DB6499">
            <w:pPr>
              <w:jc w:val="center"/>
              <w:rPr>
                <w:sz w:val="20"/>
                <w:szCs w:val="20"/>
              </w:rPr>
            </w:pPr>
          </w:p>
        </w:tc>
      </w:tr>
      <w:tr w:rsidR="00C60654" w:rsidTr="00DB6499">
        <w:trPr>
          <w:trHeight w:val="488"/>
        </w:trPr>
        <w:tc>
          <w:tcPr>
            <w:tcW w:w="4390" w:type="dxa"/>
            <w:vAlign w:val="center"/>
          </w:tcPr>
          <w:p w:rsidR="00C60654" w:rsidRPr="007C32EF" w:rsidRDefault="00C60654" w:rsidP="00DB6499">
            <w:pPr>
              <w:jc w:val="center"/>
              <w:rPr>
                <w:sz w:val="20"/>
                <w:szCs w:val="20"/>
              </w:rPr>
            </w:pPr>
            <w:r w:rsidRPr="007C32EF">
              <w:rPr>
                <w:sz w:val="20"/>
                <w:szCs w:val="20"/>
              </w:rPr>
              <w:t>Absolventi VŠ studia</w:t>
            </w:r>
          </w:p>
        </w:tc>
        <w:tc>
          <w:tcPr>
            <w:tcW w:w="4394" w:type="dxa"/>
            <w:vAlign w:val="center"/>
          </w:tcPr>
          <w:p w:rsidR="00C60654" w:rsidRPr="007C32EF" w:rsidRDefault="00C60654" w:rsidP="00DB6499">
            <w:pPr>
              <w:jc w:val="center"/>
              <w:rPr>
                <w:sz w:val="20"/>
                <w:szCs w:val="20"/>
              </w:rPr>
            </w:pPr>
            <w:r w:rsidRPr="007C32EF">
              <w:rPr>
                <w:sz w:val="20"/>
                <w:szCs w:val="20"/>
              </w:rPr>
              <w:t>Udržování kontaktu s absolvovaným SO, spolužáky a VŠ</w:t>
            </w:r>
          </w:p>
        </w:tc>
      </w:tr>
      <w:tr w:rsidR="00C60654" w:rsidTr="00DB6499">
        <w:trPr>
          <w:trHeight w:val="488"/>
        </w:trPr>
        <w:tc>
          <w:tcPr>
            <w:tcW w:w="4390" w:type="dxa"/>
            <w:vAlign w:val="center"/>
          </w:tcPr>
          <w:p w:rsidR="00C60654" w:rsidRPr="007C32EF" w:rsidRDefault="00C60654" w:rsidP="00DB6499">
            <w:pPr>
              <w:jc w:val="center"/>
              <w:rPr>
                <w:sz w:val="20"/>
                <w:szCs w:val="20"/>
              </w:rPr>
            </w:pPr>
            <w:r>
              <w:rPr>
                <w:sz w:val="20"/>
                <w:szCs w:val="20"/>
              </w:rPr>
              <w:t>Absolventi zahraničních</w:t>
            </w:r>
            <w:r w:rsidRPr="007C32EF">
              <w:rPr>
                <w:sz w:val="20"/>
                <w:szCs w:val="20"/>
              </w:rPr>
              <w:t xml:space="preserve"> VŠ</w:t>
            </w:r>
          </w:p>
        </w:tc>
        <w:tc>
          <w:tcPr>
            <w:tcW w:w="4394" w:type="dxa"/>
            <w:vAlign w:val="center"/>
          </w:tcPr>
          <w:p w:rsidR="00C60654" w:rsidRPr="007C32EF" w:rsidRDefault="00C60654" w:rsidP="00DB6499">
            <w:pPr>
              <w:jc w:val="center"/>
              <w:rPr>
                <w:sz w:val="20"/>
                <w:szCs w:val="20"/>
              </w:rPr>
            </w:pPr>
            <w:r w:rsidRPr="007C32EF">
              <w:rPr>
                <w:sz w:val="20"/>
                <w:szCs w:val="20"/>
              </w:rPr>
              <w:t>Nostrifikace vysokoškolského vzdělání</w:t>
            </w:r>
          </w:p>
        </w:tc>
      </w:tr>
      <w:tr w:rsidR="00C60654" w:rsidTr="00DB6499">
        <w:trPr>
          <w:trHeight w:val="488"/>
        </w:trPr>
        <w:tc>
          <w:tcPr>
            <w:tcW w:w="4390" w:type="dxa"/>
            <w:vAlign w:val="center"/>
          </w:tcPr>
          <w:p w:rsidR="00C60654" w:rsidRPr="007C32EF" w:rsidRDefault="00C60654" w:rsidP="00DB6499">
            <w:pPr>
              <w:jc w:val="center"/>
              <w:rPr>
                <w:sz w:val="20"/>
                <w:szCs w:val="20"/>
              </w:rPr>
            </w:pPr>
            <w:r w:rsidRPr="007C32EF">
              <w:rPr>
                <w:sz w:val="20"/>
                <w:szCs w:val="20"/>
              </w:rPr>
              <w:t>Senioři</w:t>
            </w:r>
          </w:p>
        </w:tc>
        <w:tc>
          <w:tcPr>
            <w:tcW w:w="4394" w:type="dxa"/>
            <w:vAlign w:val="center"/>
          </w:tcPr>
          <w:p w:rsidR="00C60654" w:rsidRPr="007C32EF" w:rsidRDefault="00C60654" w:rsidP="00DB6499">
            <w:pPr>
              <w:spacing w:after="160" w:line="259" w:lineRule="auto"/>
              <w:jc w:val="center"/>
              <w:rPr>
                <w:sz w:val="20"/>
                <w:szCs w:val="20"/>
              </w:rPr>
            </w:pPr>
            <w:r w:rsidRPr="007C32EF">
              <w:rPr>
                <w:sz w:val="20"/>
                <w:szCs w:val="20"/>
              </w:rPr>
              <w:t>Výběr programu univerzity třetího věku</w:t>
            </w:r>
          </w:p>
        </w:tc>
      </w:tr>
      <w:tr w:rsidR="00C60654" w:rsidTr="00DB6499">
        <w:trPr>
          <w:trHeight w:val="488"/>
        </w:trPr>
        <w:tc>
          <w:tcPr>
            <w:tcW w:w="4390" w:type="dxa"/>
            <w:vAlign w:val="center"/>
          </w:tcPr>
          <w:p w:rsidR="00C60654" w:rsidRPr="007C32EF" w:rsidRDefault="00C60654" w:rsidP="00DB6499">
            <w:pPr>
              <w:jc w:val="center"/>
              <w:rPr>
                <w:sz w:val="20"/>
                <w:szCs w:val="20"/>
              </w:rPr>
            </w:pPr>
            <w:r w:rsidRPr="007C32EF">
              <w:rPr>
                <w:sz w:val="20"/>
                <w:szCs w:val="20"/>
              </w:rPr>
              <w:t>Pracovníci v podnikové a aplikační sféře</w:t>
            </w:r>
          </w:p>
        </w:tc>
        <w:tc>
          <w:tcPr>
            <w:tcW w:w="4394" w:type="dxa"/>
            <w:vAlign w:val="center"/>
          </w:tcPr>
          <w:p w:rsidR="00C60654" w:rsidRPr="007C32EF" w:rsidRDefault="00C60654" w:rsidP="00DB6499">
            <w:pPr>
              <w:spacing w:after="160" w:line="259" w:lineRule="auto"/>
              <w:jc w:val="center"/>
              <w:rPr>
                <w:sz w:val="20"/>
                <w:szCs w:val="20"/>
              </w:rPr>
            </w:pPr>
            <w:r w:rsidRPr="007C32EF">
              <w:rPr>
                <w:sz w:val="20"/>
                <w:szCs w:val="20"/>
              </w:rPr>
              <w:t>Navázání spolupráce podniku s VŠ v oblasti VaV</w:t>
            </w:r>
          </w:p>
        </w:tc>
      </w:tr>
      <w:tr w:rsidR="00C60654" w:rsidTr="00DB6499">
        <w:trPr>
          <w:trHeight w:val="488"/>
        </w:trPr>
        <w:tc>
          <w:tcPr>
            <w:tcW w:w="4390" w:type="dxa"/>
            <w:vAlign w:val="center"/>
          </w:tcPr>
          <w:p w:rsidR="00C60654" w:rsidRPr="007C32EF" w:rsidRDefault="00C60654" w:rsidP="00DB6499">
            <w:pPr>
              <w:jc w:val="center"/>
              <w:rPr>
                <w:sz w:val="20"/>
                <w:szCs w:val="20"/>
              </w:rPr>
            </w:pPr>
            <w:r w:rsidRPr="007C32EF">
              <w:rPr>
                <w:sz w:val="20"/>
                <w:szCs w:val="20"/>
              </w:rPr>
              <w:t>Média</w:t>
            </w:r>
          </w:p>
        </w:tc>
        <w:tc>
          <w:tcPr>
            <w:tcW w:w="4394" w:type="dxa"/>
            <w:vAlign w:val="center"/>
          </w:tcPr>
          <w:p w:rsidR="00C60654" w:rsidRPr="007C32EF" w:rsidRDefault="00C60654" w:rsidP="00DB6499">
            <w:pPr>
              <w:jc w:val="center"/>
              <w:rPr>
                <w:sz w:val="20"/>
                <w:szCs w:val="20"/>
              </w:rPr>
            </w:pPr>
            <w:r w:rsidRPr="007C32EF">
              <w:rPr>
                <w:sz w:val="20"/>
                <w:szCs w:val="20"/>
              </w:rPr>
              <w:t>Zpracování článku nebo reportáže o VŠ</w:t>
            </w:r>
          </w:p>
        </w:tc>
      </w:tr>
    </w:tbl>
    <w:p w:rsidR="00C60654" w:rsidRDefault="00C60654" w:rsidP="00C60654"/>
    <w:p w:rsidR="00C60654" w:rsidRDefault="00C60654" w:rsidP="00C60654">
      <w:r>
        <w:t xml:space="preserve">Nejméně vybavené pro řešení životní situace jsou ty skupiny, které se v prostředí českého vysokého školství orientují nejméně. Dobrou orientaci mají absolventi VŠ studia a média, naopak nejméně se orientují děti, mládež a zájemci o studium na VŠ. Neaktuální či pro ČR nerelevantní znalost prostředí VŠ mohou mít senioři a absolventi zahraničního VŠ studia. </w:t>
      </w:r>
    </w:p>
    <w:p w:rsidR="00C60654" w:rsidRDefault="00C60654" w:rsidP="00C60654">
      <w:r>
        <w:t xml:space="preserve">Mezi nejnáročnější životní situace patří výběr studijního oboru. S ohledem na vnitřní bariéry cizinců pak je obtížná také nostrifikace vysokoškolského vzdělání. Rozvoj zájmu dětí o vědu není sice kritickou životní situací, avšak je společensky velmi žádoucí, obdobně je tomu tak i při udržování kontaktu absolventů VŠ s absolvovaným SO, spolužáky a VŠ nebo výběru programu univerzity třetího věku. Navázání spolupráce podniku s VŠ v oblasti VaV je náročné pro podniky, které nedisponují potřebnými znalostmi o zázemí a možnostech VŠ v oblasti VaV. Zpracování článku nebo reportáže o VŠ je z hlediska informačních potřeb velmi rozmanitá životní situace, která však ve značné míře kopíruje informační potřeby v ostatních životních situacích.  </w:t>
      </w:r>
    </w:p>
    <w:p w:rsidR="00C60654" w:rsidRDefault="00C60654" w:rsidP="00C60654">
      <w:pPr>
        <w:pStyle w:val="Nadpis3"/>
      </w:pPr>
      <w:bookmarkStart w:id="48" w:name="_Toc429510481"/>
      <w:bookmarkStart w:id="49" w:name="_Toc429635510"/>
      <w:r>
        <w:t>Informační nástroje a zdroje v oblasti vysokého školství sloužící potřebám veřejnosti</w:t>
      </w:r>
      <w:bookmarkEnd w:id="48"/>
      <w:bookmarkEnd w:id="49"/>
    </w:p>
    <w:p w:rsidR="00C60654" w:rsidRDefault="00C60654" w:rsidP="00C60654">
      <w:r>
        <w:t xml:space="preserve">Veřejnost může využít pro pokrytí svých informačních potřeb většinu výše uvedených informačních zdrojů VŠ (kapitola </w:t>
      </w:r>
      <w:r>
        <w:fldChar w:fldCharType="begin"/>
      </w:r>
      <w:r>
        <w:instrText xml:space="preserve"> REF _Ref428893749 \r \h </w:instrText>
      </w:r>
      <w:r>
        <w:fldChar w:fldCharType="separate"/>
      </w:r>
      <w:r>
        <w:t>3.1.2</w:t>
      </w:r>
      <w:r>
        <w:fldChar w:fldCharType="end"/>
      </w:r>
      <w:r>
        <w:t xml:space="preserve">) a do značné míry jsou veřejnosti určeny také informační zdroje státní správy (kapitola </w:t>
      </w:r>
      <w:r>
        <w:fldChar w:fldCharType="begin"/>
      </w:r>
      <w:r>
        <w:instrText xml:space="preserve"> REF _Ref428893993 \r \h </w:instrText>
      </w:r>
      <w:r>
        <w:fldChar w:fldCharType="separate"/>
      </w:r>
      <w:r>
        <w:t>3.2.2</w:t>
      </w:r>
      <w:r>
        <w:fldChar w:fldCharType="end"/>
      </w:r>
      <w:r>
        <w:t xml:space="preserve">).  </w:t>
      </w:r>
    </w:p>
    <w:p w:rsidR="00C60654" w:rsidRDefault="00C60654" w:rsidP="00C60654">
      <w:r>
        <w:t>Doposud nepopsanou skupinou informačních zdrojů jsou nástroje soukromého sektoru nebo nekomerční veřejné zdroje.</w:t>
      </w:r>
    </w:p>
    <w:p w:rsidR="00C60654" w:rsidRPr="00D80D3D" w:rsidRDefault="00C60654" w:rsidP="00C60654">
      <w:r>
        <w:t xml:space="preserve">Širokou škálu informací nabízí především Wikipedia, která vysvětluje řadu pojmů z oblasti vysokého školství, obsahuje profily většiny českých vysokých škol a jejich fakult a umožňuje získat informace k lepšímu pochopení řady vědních oblastí. </w:t>
      </w:r>
    </w:p>
    <w:p w:rsidR="00C60654" w:rsidRDefault="00C60654" w:rsidP="00C60654">
      <w:r>
        <w:t xml:space="preserve">Mnohem konkrétněji cílené jsou oproti tomu různé typy žebříčků VŠ. Většina žebříčků vysokých škol je zahraničních, v řadě z nich se objevuje jen velmi omezené množství českých VŠ. Objevují se žebříčky orientované na jednoduché srovnání (ARWU, QS, THE), náročnější, avšak objektivnější jsou pak takzvané vícerozměrné žebříčky (U-Multirank). </w:t>
      </w:r>
    </w:p>
    <w:p w:rsidR="00C60654" w:rsidRDefault="00C60654" w:rsidP="00C60654">
      <w:r>
        <w:t xml:space="preserve">Problematikou výběru VŠ se pak zabývá </w:t>
      </w:r>
      <w:hyperlink r:id="rId74" w:history="1">
        <w:r w:rsidRPr="00026454">
          <w:rPr>
            <w:rStyle w:val="Hypertextovodkaz"/>
          </w:rPr>
          <w:t>http://www.jobs.cz/vysoke-skoly/</w:t>
        </w:r>
      </w:hyperlink>
      <w:r>
        <w:t xml:space="preserve">, který nabízí kompletní katalog vysokých škol a jejich studijních oborů. Obdobně jako výše zmíněný infoabsolvent nebo vysokoskolak.cz se zaměřuje spíše na vyhledání příslušného oboru nebo vysoké školy a nenabízí účinné nástroje pro výběr z nabídky oborů a VŠ.  Obdobným směrem se zaměřuje web </w:t>
      </w:r>
      <w:hyperlink r:id="rId75" w:history="1">
        <w:r w:rsidRPr="00026454">
          <w:rPr>
            <w:rStyle w:val="Hypertextovodkaz"/>
          </w:rPr>
          <w:t>http://www.atlasskolstvi.cz</w:t>
        </w:r>
      </w:hyperlink>
      <w:r>
        <w:t xml:space="preserve">, </w:t>
      </w:r>
      <w:hyperlink r:id="rId76" w:history="1">
        <w:r w:rsidRPr="00026454">
          <w:rPr>
            <w:rStyle w:val="Hypertextovodkaz"/>
          </w:rPr>
          <w:t>http://www.seznamskol.eu/</w:t>
        </w:r>
      </w:hyperlink>
      <w:r>
        <w:t xml:space="preserve"> nebo </w:t>
      </w:r>
      <w:hyperlink r:id="rId77" w:history="1">
        <w:r w:rsidRPr="00026454">
          <w:rPr>
            <w:rStyle w:val="Hypertextovodkaz"/>
          </w:rPr>
          <w:t>http://vysokeskoly.flek.cz/</w:t>
        </w:r>
      </w:hyperlink>
      <w:r>
        <w:t xml:space="preserve"> </w:t>
      </w:r>
    </w:p>
    <w:p w:rsidR="00C60654" w:rsidRDefault="00C60654" w:rsidP="00C60654">
      <w:r>
        <w:t xml:space="preserve">Spíše komunitní zaměření má web </w:t>
      </w:r>
      <w:hyperlink r:id="rId78" w:history="1">
        <w:r w:rsidRPr="00026454">
          <w:rPr>
            <w:rStyle w:val="Hypertextovodkaz"/>
          </w:rPr>
          <w:t>http://www.vejska.cz/</w:t>
        </w:r>
      </w:hyperlink>
      <w:r>
        <w:t>, který nabízí kromě přehledu vysokých škol a studijních oborů také možnost výměny studijních materiálů a výměnu zkušeností.</w:t>
      </w:r>
    </w:p>
    <w:p w:rsidR="00C60654" w:rsidRPr="009F56BD" w:rsidRDefault="00C60654" w:rsidP="00C60654">
      <w:r>
        <w:t xml:space="preserve">Ojedinělou možností k získání přehledu o nabídce U3V je jednoduchý seznam na stránkách </w:t>
      </w:r>
      <w:r w:rsidRPr="00BF6FAE">
        <w:t>http://www.helpnet.cz</w:t>
      </w:r>
      <w:r>
        <w:t xml:space="preserve">/seniori/univerzity-tretiho-veku </w:t>
      </w:r>
    </w:p>
    <w:p w:rsidR="00C60654" w:rsidRDefault="00C60654" w:rsidP="00C60654">
      <w:pPr>
        <w:pStyle w:val="Nadpis3"/>
      </w:pPr>
      <w:bookmarkStart w:id="50" w:name="_Toc429510482"/>
      <w:bookmarkStart w:id="51" w:name="_Toc429635511"/>
      <w:r>
        <w:t>Potřeby a motivace veřejnosti ve vztahu k NIS VŠ</w:t>
      </w:r>
      <w:bookmarkEnd w:id="50"/>
      <w:bookmarkEnd w:id="51"/>
    </w:p>
    <w:p w:rsidR="00C60654" w:rsidRDefault="00C60654" w:rsidP="00C60654">
      <w:r>
        <w:t xml:space="preserve">Veřejnost je při řešení životních situací v oblasti vysokého školství značně limitována tím, že příslušné informace dostává prostřednictvím velkého množství informačních zdrojů a jejich prezentace není přizpůsobena pro usnadnění řešení dané situace. V kritických životních situacích jako je výběr studijního oboru vede tento stav až k určité rezignaci. Úloha je pro příslušnou skupinu veřejnosti natolik obtížná, že ji není schopna řešit dostatečně zodpovědně, což v případě výběru studijního oboru přispívá k jevu označovanému jako odložená volba studijního oboru (podrobněji v kapitole </w:t>
      </w:r>
      <w:r>
        <w:fldChar w:fldCharType="begin"/>
      </w:r>
      <w:r>
        <w:instrText xml:space="preserve"> REF _Ref428897354 \r \h </w:instrText>
      </w:r>
      <w:r>
        <w:fldChar w:fldCharType="separate"/>
      </w:r>
      <w:r>
        <w:t>4.3.1</w:t>
      </w:r>
      <w:r>
        <w:fldChar w:fldCharType="end"/>
      </w:r>
      <w:r>
        <w:t>). Obecně obtížně řešitelné jsou úlohy, kdy je potřeba získávat, porovnávat či vyhodnocovat informace napříč širokým spektrem vysokých škol. Weby vysokých škol jsou informačně velmi bohaté, což však při procházení většího množství stránek společně s různorodým uživatelským rozhraním klade značné nároky na uživatele a znevýhodňuje ty, kteří jsou méně digitálně či informačně gramotní.</w:t>
      </w:r>
    </w:p>
    <w:p w:rsidR="00C60654" w:rsidRDefault="00C60654" w:rsidP="00C60654">
      <w:r>
        <w:t xml:space="preserve">V nekritických životních situacích nedochází přímo k negativním dopadům, avšak současně se také nevyužívá možného pozitivního potenciálu. Je vhodné podporovat informovanost veřejnosti o aktivitách zaměřených na popularizaci vědy u dětí a mládeže nebo možnostech účasti seniorů v programech univerzit třetího věku. Snížení informační bariéry je v tomto případě prvním předpokladem k získání příslušných skupin veřejnosti pro tyto aktivity. NIS VŠ se může stát rozcestníkem pro tyto případy, stejně tak dobře si však lze představit využití některých stávajících online kanálů (například www.kudyznudy.cz). V tomto případě je více než způsob technického řešení klíčová otázka nasazení PR aktivit zaměřených na příslušné skupiny veřejnosti a zajištění získávání aktuálních informací z VŠ o jejich aktivitách v této oblasti. </w:t>
      </w:r>
    </w:p>
    <w:p w:rsidR="00C60654" w:rsidRDefault="00C60654" w:rsidP="00C60654">
      <w:r>
        <w:t>Cizinci usilující o nostrifikaci svého vysokoškolského vzdělání si musí poradit s komplikovaným procesem vyhodnocení existence mezinárodních dohod, případně vyhledat VŠ program, který je ekvivalentem získaného vzdělání v ČR. S ohledem na sníženou znalost českého prostředí se jedná pro cizince o úlohu komplikovanou, což naznačuje i snaha některých neziskových organizací nabízet průvodce řešením této životní situace. Pro osoby ověřující VŠ vzdělání se jedná o klíčovou úlohu, která ovlivňuje jejich společenský statut a potažmo životní úroveň.</w:t>
      </w:r>
    </w:p>
    <w:p w:rsidR="00C60654" w:rsidRDefault="00C60654" w:rsidP="00C60654">
      <w:r>
        <w:t>Udržování kontaktu s absolventy by mohlo být prospěšné pro vysoké školy i absolventy, v době rozvinutých sociálních sítí typu Linkedin bude NIS VŠ pravděpodobně jen obtížně konkurovat současným zažitým a masově využívaným službám. Přínosem by ovšem opět mohla být realizace PR aktivit a zlepšení přístupu k informacím o aktivitách VŠ v této oblasti.</w:t>
      </w:r>
    </w:p>
    <w:p w:rsidR="00C60654" w:rsidRPr="00EC3F77" w:rsidRDefault="00C60654" w:rsidP="00C60654">
      <w:r>
        <w:t xml:space="preserve">Spolupráce podnikové a aplikační sféry v oblasti VaV je do značné míry limitována tím, že je pro osoby mimo prostředí VŠ obtížné identifikovat potenciální součásti (pracoviště) VŠ, které disponují vhodným odborným či technickým vybavením. Vyhledat tyto informace v nestrukturovaných datech na webech vysokých škol je časově náročné, informační bariéra tak snižuje šance na nalezení tohoto typu partnerů. Ačkoliv by ideálním řešením této situace byl portál VaVaI, zdá se nyní spíše nepravděpodobné, že takový nástroj vznikne. NIS VŠ může obdobnou funkci nabídnout, avšak s tím, že by se omezil výhradně na vysoké školy.  </w:t>
      </w:r>
    </w:p>
    <w:p w:rsidR="00C60654" w:rsidRDefault="00C60654" w:rsidP="00C60654">
      <w:pPr>
        <w:pStyle w:val="Nadpis1"/>
      </w:pPr>
      <w:bookmarkStart w:id="52" w:name="_Toc429510483"/>
      <w:bookmarkStart w:id="53" w:name="_Toc429635512"/>
      <w:r>
        <w:t>Analýza zjištěných informačních potřeb a výběr priorit</w:t>
      </w:r>
      <w:bookmarkEnd w:id="52"/>
      <w:bookmarkEnd w:id="53"/>
    </w:p>
    <w:p w:rsidR="00C60654" w:rsidRDefault="00C60654" w:rsidP="00C60654">
      <w:pPr>
        <w:pStyle w:val="Nadpis2"/>
      </w:pPr>
      <w:bookmarkStart w:id="54" w:name="_Toc429510484"/>
      <w:bookmarkStart w:id="55" w:name="_Toc429635513"/>
      <w:r>
        <w:t>Obecná zjištění</w:t>
      </w:r>
      <w:bookmarkEnd w:id="54"/>
      <w:bookmarkEnd w:id="55"/>
    </w:p>
    <w:p w:rsidR="00C60654" w:rsidRDefault="00C60654" w:rsidP="00C60654">
      <w:r>
        <w:t xml:space="preserve">Informační aktivity o oblasti vysokého školství probíhají především mezi vysokými školami a veřejností, státní správou a veřejností a vysokými školami a státní správou. Informační aktivity mezi VŠ a státní správou jsou do značné míry roztříštěné a zajisté by jim prospěla konsolidace (viz DIP 2015+). Zde by NIS VŠ mohl plnit funkci jednotného komunikačního rozhraní a při integraci s rezortní datovou základnou MŠMT by se tak mohla zkvalitnit využitelnost získávaných informací i samotný průběh výměny informací. </w:t>
      </w:r>
    </w:p>
    <w:p w:rsidR="00C60654" w:rsidRDefault="00C60654" w:rsidP="00C60654">
      <w:r>
        <w:t xml:space="preserve">Komunikace vysokých škol a veřejnosti je již z principu vymezena působností jednotlivých vysokých škol. Při analýze webů VŠ jsme zjišťovali, zda a jakým způsobem jsou dostupné informace pro řešení vybrané životní situace výběru studijního oboru. Potvrdilo se nám, že na webech VŠ jsou značné rozdíly v rozsahu zveřejňovaných informací k dané životní situaci, a že například více než polovina webů VŠ nemá uživatelské rozhraní vhodné pro mobilní zařízení. Překvapila nás také značná časová náročnost při snaze o dohledávání sady informací na webech VŠ, které mohou ovlivňovat výběr studijního oboru. Pro NIS VŠ je vhodné zabývat se životními situacemi, které vyžadují práci s informacemi napříč více vysokými školami. </w:t>
      </w:r>
    </w:p>
    <w:p w:rsidR="00C60654" w:rsidRDefault="00C60654" w:rsidP="00C60654">
      <w:r>
        <w:t xml:space="preserve">Na národní úrovni by měl působit právě stát, který ačkoliv zveřejňuje poměrně široký okruh informací o vysokém školství, nepřizpůsobuje tyto informační zdroje pro řešení životních situací veřejnosti. Ačkoliv prostřednictvím zákona o vysokých školách je vymezen určitý rozsah informací ke zveřejňování (většinou se jedná o povinnosti na straně VŠ), z hlediska smyslu a využitelnosti zveřejňovaných informací znatelně chybí národní informační politika pro oblast vysokého školství. Ukazuje se, že současným nastavením negarantuje stát (MŠMT) potřebný rozsah informací a jejich použitelnou formu pro potřeby řešení životních situací. Způsob přístupu k informacím je pro běžného člověka obtížný a nesrozumitelný (roztříštěnost, různorodost informačních zdrojů, kvalita a úplnost informací). Web MŠMT nepřináší veřejnosti informace potřebné pro porozumění oblasti vysokého školství, tuto úlohu částečně suplují prostřednictvím svých webových stránek některé vysoké školy. Chybí účinný informační nástroj, který by nabídl ucelený rozsah informací přizpůsobených použití při řešení životních situací veřejnosti a v některých případech i vysokých škol. Chybí důraz na uživatelnost (user experience), která zvyšuje motivaci veřejnosti k řešení životních situací a není dostatečně akcentován poradenský rozměr. </w:t>
      </w:r>
    </w:p>
    <w:p w:rsidR="00C60654" w:rsidRDefault="00C60654" w:rsidP="00C60654">
      <w:r>
        <w:t xml:space="preserve">Vnímání </w:t>
      </w:r>
      <w:r w:rsidRPr="000B4910">
        <w:t>informační otevřenost</w:t>
      </w:r>
      <w:r>
        <w:t>i</w:t>
      </w:r>
      <w:r w:rsidRPr="000B4910">
        <w:t xml:space="preserve"> vysokého školství</w:t>
      </w:r>
      <w:r>
        <w:t xml:space="preserve"> nezávisí z pohledu veřejnosti výhradně na rozsahu zveřejňovaných informací, ale je velmi ovlivněno také způsobem jejich zveřejňování. Příčinami negativního hodnocení tak může být právě roztříštěnost informací, která je dána velkým množstvím dat, databází, webů a informačních zdrojů. Narazili jsme však také na případy, kdy se různí přístup vysokých škol ke zveřejňování určitých typů informací. Příkladem může být nezveřejňování kvalifikačních prací u části VŠ v dálkově přístupné podobě. Ty přitom mohou být pro veřejnost určitým indikátorem nastavených požadavků na výstupy studentů VŠ a komplikování přístupu k nim může být vnímáno jako snaha o utajování problematické kvality výstupů. Zde vnímáme určitou nedostatečnost stávající legislativy, která způsob zveřejnění definuje vágně. Nenarazili jsme také na kontrolní mechanizmy či sankce, které by garantovaly</w:t>
      </w:r>
      <w:r w:rsidRPr="000B4910">
        <w:t xml:space="preserve"> zveřejňování informací. </w:t>
      </w:r>
      <w:r>
        <w:t>Na MŠMT jsme narazili na nedostatečnou motivaci k poznávání informačních potřeb veřejnosti v oblasti vysokého školství, domníváme se, že klíčovým důvodem zde může být chybějící kompetence některé ze složek MŠMT. K jednotlivým životním situacím tak máme k dispozici data ze šetření, která nebyla primárně zaměřena na zjišťování informačních potřeb. Pro úspěšné nastavení NIS VŠ by tak bylo vhodné uskutečnit doplňující aktivity zaměřené na podrobnější zjištění o cílových uživatelích. Získané informace by měly sloužit také k přehodnocení rozsahu a způsobu zveřejňovaných informací o vysokém školství, respektive k nastavení informační politiky MŠMT pro oblast VŠ.</w:t>
      </w:r>
    </w:p>
    <w:p w:rsidR="00C60654" w:rsidRDefault="00C60654" w:rsidP="00C60654">
      <w:r>
        <w:t>Důsledky nízké informační otevřenosti mají vliv nejen na image vysokého školství, ale mohou mít také ekonomické dopady. Například nesprávný výběr studijního oboru zvyšuje riziko nedokončení studia nebo jeho prodlužování. Podpora spolupráce s podnikovou a aplikační sférou může mít své ekonomické přínosy.</w:t>
      </w:r>
    </w:p>
    <w:p w:rsidR="00C60654" w:rsidRDefault="00C60654" w:rsidP="00C60654"/>
    <w:p w:rsidR="00C60654" w:rsidRDefault="00C60654" w:rsidP="00C60654">
      <w:pPr>
        <w:pStyle w:val="Nadpis2"/>
      </w:pPr>
      <w:bookmarkStart w:id="56" w:name="_Toc429510485"/>
      <w:bookmarkStart w:id="57" w:name="_Toc429635514"/>
      <w:r>
        <w:t>Výběr životních situací, agend a informačních povinností pro NIS VŠ</w:t>
      </w:r>
      <w:bookmarkEnd w:id="56"/>
      <w:bookmarkEnd w:id="57"/>
    </w:p>
    <w:p w:rsidR="00C60654" w:rsidRDefault="00C60654" w:rsidP="00C60654">
      <w:r>
        <w:t xml:space="preserve">Funkční oblasti NIS VŠ vycházejí ze zjištěných životních situací, agend a informačních povinností. Životní situace jsme identifikovali především v rámci okruhu veřejnost a u zaměstnanců a studentů v okruhu vysoké školy. Agendy i informační povinnosti odpovídají pouze okruhům státní správa a vysoké školy. </w:t>
      </w:r>
    </w:p>
    <w:p w:rsidR="00C60654" w:rsidRDefault="00C60654" w:rsidP="00C60654">
      <w:r>
        <w:t xml:space="preserve">Při výběru identifikovaných životních situací, agend a informačních povinností a jejich kategorizaci jsme brali v potaz potřebnost, možnosti jejich řešení stávajícími nástroji a velikost dotčené cílové skupiny.  </w:t>
      </w:r>
    </w:p>
    <w:p w:rsidR="00C60654" w:rsidRDefault="00C60654" w:rsidP="00C60654">
      <w:r>
        <w:t xml:space="preserve">Z výše uvedených kritérií vyplývá, že společensky významné, obtížně řešitelné a s největším okruhem uživatelů jsou především životní situace. Agendy a informační povinnosti jsou z hlediska počtu dotčených osob méně významné, jsou řešitelné prostřednictvím stávajících nástrojů (s určitými výhradami). Jsou však nositeli důležitých informací pro řešení životních situací. Agendy a informační potřeby by tak samy o sobě nebyly dostatečným argumentem pro vznik NIS VŠ, avšak ve spojení s řešením životních situací se jeví jejich zařazení do návrhu NIS VŠ jako smysluplné.  </w:t>
      </w:r>
    </w:p>
    <w:p w:rsidR="00C60654" w:rsidRDefault="00C60654" w:rsidP="00C60654">
      <w:r>
        <w:t>Jako kritické a velmi žádoucí jsme vyhodnotili životní situace, které jsou v následujícím přehledu označené zelenou barvou. Za společensky významné považujeme životní situace označené žlutou barvou. Barevně neoznačené životní situace je vhodné do NIS VŠ zařadit, avšak lze je považovat za volitelné.</w:t>
      </w:r>
    </w:p>
    <w:p w:rsidR="00C60654" w:rsidRPr="0097279C" w:rsidRDefault="00C60654" w:rsidP="00C60654">
      <w:r>
        <w:t>Mezi vybranými agendami jsou šedou barvou označené položky, které je žádoucí zařadit pod společnou datovou i aplikační vrstvu IS. Řešení označených agend v NIS VŠ by prospělo výměně informací mezi VŠ a MŠMT a usnadnilo by práci s příslušnými informacemi v NIS VŠ. V případě, že nebudou tyto agendy zařazeny do NIS VŠ, bude potřeba příslušná data zpřístupnit prostřednictvím RIS, v nejhorším případě je získávat vytěžováním ze stávajících nosičů. U neoznačených agend a informačních povinností nepředpokládáme zvláštní aplikační podporu v NIS VŠ, je však žádoucí zahrnout je pod jednotnou datovou strukturu v RIS respektive v NIS VŠ.</w:t>
      </w:r>
    </w:p>
    <w:p w:rsidR="00C60654" w:rsidRDefault="00C60654" w:rsidP="00C60654">
      <w:pPr>
        <w:keepNext/>
      </w:pPr>
      <w:r>
        <w:rPr>
          <w:noProof/>
          <w:lang w:eastAsia="cs-CZ"/>
        </w:rPr>
        <w:drawing>
          <wp:inline distT="0" distB="0" distL="0" distR="0">
            <wp:extent cx="6209030" cy="5505450"/>
            <wp:effectExtent l="38100" t="0" r="20320" b="0"/>
            <wp:docPr id="84" name="Di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9" r:lo="rId80" r:qs="rId81" r:cs="rId82"/>
              </a:graphicData>
            </a:graphic>
          </wp:inline>
        </w:drawing>
      </w:r>
    </w:p>
    <w:p w:rsidR="00C60654" w:rsidRDefault="00C60654" w:rsidP="00C60654">
      <w:pPr>
        <w:pStyle w:val="Titulek"/>
      </w:pPr>
      <w:bookmarkStart w:id="58" w:name="_Toc429510387"/>
      <w:r>
        <w:t xml:space="preserve">Obrázek </w:t>
      </w:r>
      <w:r w:rsidR="001E391F">
        <w:fldChar w:fldCharType="begin"/>
      </w:r>
      <w:r w:rsidR="001E391F">
        <w:instrText xml:space="preserve"> SEQ Obrázek \* ARABIC </w:instrText>
      </w:r>
      <w:r w:rsidR="001E391F">
        <w:fldChar w:fldCharType="separate"/>
      </w:r>
      <w:r>
        <w:rPr>
          <w:noProof/>
        </w:rPr>
        <w:t>14</w:t>
      </w:r>
      <w:r w:rsidR="001E391F">
        <w:rPr>
          <w:noProof/>
        </w:rPr>
        <w:fldChar w:fldCharType="end"/>
      </w:r>
      <w:r>
        <w:t xml:space="preserve"> Vazby vybraných životních situací, agend a informačních povinností k NIS VŠ</w:t>
      </w:r>
      <w:bookmarkEnd w:id="58"/>
    </w:p>
    <w:p w:rsidR="00C60654" w:rsidRDefault="00C60654" w:rsidP="00C60654">
      <w:pPr>
        <w:pStyle w:val="Odstavecseseznamem"/>
      </w:pPr>
    </w:p>
    <w:p w:rsidR="00C60654" w:rsidRDefault="00C60654" w:rsidP="00C60654">
      <w:pPr>
        <w:pStyle w:val="Nadpis2"/>
      </w:pPr>
      <w:bookmarkStart w:id="59" w:name="_Toc429510486"/>
      <w:bookmarkStart w:id="60" w:name="_Toc429635515"/>
      <w:r>
        <w:t>Zjištění k vybraným životním situacím, agendám a povinnostem</w:t>
      </w:r>
      <w:bookmarkEnd w:id="59"/>
      <w:bookmarkEnd w:id="60"/>
    </w:p>
    <w:p w:rsidR="00C60654" w:rsidRDefault="00C60654" w:rsidP="00C60654">
      <w:r>
        <w:t xml:space="preserve">V této kapitole se podrobněji zabýváme životními situacemi a agendami, kterým jsme přiřadili vyšší prioritu. Ambicí této části dokumentu není plně pokrýt problematiku vybraných životních situací a agend, snažíme se pouze upozornit na klíčová zjištění, která se nám během analýzy podařilo nashromáždit. Uvedená zjištění by měla zodpovědným pracovníkům investora a zadavatele NIS VŠ (MŠMT, Evropská komise) usnadnit další rozhodování o podobě a realizaci či nerealizaci NIS VŠ. Pro samotnou tvorbu NIS VŠ je však žádoucí k uvedeným životním situacím a agendám provést detailní šetření, které je však nad rámec našich současných časových i kapacitních možností. V případě rozhodnutí o realizaci NIS VŠ je tedy zapotřebí počítat s nezbytnými doprovodnými aktivitami (viz kapitola </w:t>
      </w:r>
      <w:r>
        <w:fldChar w:fldCharType="begin"/>
      </w:r>
      <w:r>
        <w:instrText xml:space="preserve"> REF _Ref428991218 \r \h </w:instrText>
      </w:r>
      <w:r>
        <w:fldChar w:fldCharType="separate"/>
      </w:r>
      <w:r>
        <w:t>5.2</w:t>
      </w:r>
      <w:r>
        <w:fldChar w:fldCharType="end"/>
      </w:r>
      <w:r>
        <w:t xml:space="preserve">). </w:t>
      </w:r>
    </w:p>
    <w:p w:rsidR="00C60654" w:rsidRPr="002B65FF" w:rsidRDefault="00C60654" w:rsidP="00C60654"/>
    <w:p w:rsidR="00C60654" w:rsidRDefault="00C60654" w:rsidP="00C60654">
      <w:pPr>
        <w:pStyle w:val="Nadpis3"/>
      </w:pPr>
      <w:bookmarkStart w:id="61" w:name="_Ref428897354"/>
      <w:bookmarkStart w:id="62" w:name="_Ref428897355"/>
      <w:bookmarkStart w:id="63" w:name="_Toc429510487"/>
      <w:bookmarkStart w:id="64" w:name="_Toc429635516"/>
      <w:r>
        <w:t>Životní situace: Výběr studijního oboru VŠ a jeho poskytovatele</w:t>
      </w:r>
      <w:bookmarkEnd w:id="61"/>
      <w:bookmarkEnd w:id="62"/>
      <w:bookmarkEnd w:id="63"/>
      <w:bookmarkEnd w:id="64"/>
    </w:p>
    <w:p w:rsidR="00C60654" w:rsidRDefault="00C60654" w:rsidP="00C60654">
      <w:r>
        <w:t>Výběr studijního oboru a jeho poskytovatele je životní situace, která se týká čerstvých absolventů maturitních oborů, případně VOŠ, studentů VŠ usilujících o změnu studijního oboru, absolventů bakalářských oborů a magisterských oborů zajímajících se o možnost pokračování v navazujícím magisterském, respektive doktorském studijním oboru, specifickou skupinou pak jsou osoby usilující o doplnění VŠ studia nebo jeho dokončení či zvýšení dosaženého stupně.</w:t>
      </w:r>
    </w:p>
    <w:tbl>
      <w:tblPr>
        <w:tblStyle w:val="Mkatabulky"/>
        <w:tblW w:w="0" w:type="auto"/>
        <w:tblLook w:val="04A0" w:firstRow="1" w:lastRow="0" w:firstColumn="1" w:lastColumn="0" w:noHBand="0" w:noVBand="1"/>
      </w:tblPr>
      <w:tblGrid>
        <w:gridCol w:w="2263"/>
        <w:gridCol w:w="1843"/>
        <w:gridCol w:w="2126"/>
        <w:gridCol w:w="2830"/>
      </w:tblGrid>
      <w:tr w:rsidR="00C60654" w:rsidTr="00DB6499">
        <w:tc>
          <w:tcPr>
            <w:tcW w:w="9062" w:type="dxa"/>
            <w:gridSpan w:val="4"/>
            <w:shd w:val="clear" w:color="auto" w:fill="D9D9D9" w:themeFill="background1" w:themeFillShade="D9"/>
          </w:tcPr>
          <w:p w:rsidR="00C60654" w:rsidRPr="00955AF0" w:rsidRDefault="00C60654" w:rsidP="00DB6499">
            <w:pPr>
              <w:jc w:val="left"/>
              <w:rPr>
                <w:sz w:val="20"/>
              </w:rPr>
            </w:pPr>
            <w:r w:rsidRPr="00955AF0">
              <w:rPr>
                <w:sz w:val="20"/>
              </w:rPr>
              <w:t>Bc. studijní obory</w:t>
            </w:r>
          </w:p>
        </w:tc>
      </w:tr>
      <w:tr w:rsidR="00C60654" w:rsidTr="00DB6499">
        <w:tc>
          <w:tcPr>
            <w:tcW w:w="2263" w:type="dxa"/>
          </w:tcPr>
          <w:p w:rsidR="00C60654" w:rsidRPr="00955AF0" w:rsidRDefault="00C60654" w:rsidP="00DB6499">
            <w:pPr>
              <w:jc w:val="left"/>
              <w:rPr>
                <w:sz w:val="20"/>
              </w:rPr>
            </w:pPr>
            <w:r w:rsidRPr="00955AF0">
              <w:rPr>
                <w:sz w:val="20"/>
              </w:rPr>
              <w:t>Absolvent všeobecného oboru</w:t>
            </w:r>
          </w:p>
        </w:tc>
        <w:tc>
          <w:tcPr>
            <w:tcW w:w="1843" w:type="dxa"/>
          </w:tcPr>
          <w:p w:rsidR="00C60654" w:rsidRPr="00955AF0" w:rsidRDefault="00C60654" w:rsidP="00DB6499">
            <w:pPr>
              <w:jc w:val="left"/>
              <w:rPr>
                <w:sz w:val="20"/>
              </w:rPr>
            </w:pPr>
            <w:r w:rsidRPr="00955AF0">
              <w:rPr>
                <w:sz w:val="20"/>
              </w:rPr>
              <w:t>Absolvent odborně zaměřeného oboru</w:t>
            </w:r>
          </w:p>
        </w:tc>
        <w:tc>
          <w:tcPr>
            <w:tcW w:w="2126" w:type="dxa"/>
          </w:tcPr>
          <w:p w:rsidR="00C60654" w:rsidRPr="00955AF0" w:rsidRDefault="00C60654" w:rsidP="00DB6499">
            <w:pPr>
              <w:jc w:val="left"/>
              <w:rPr>
                <w:sz w:val="20"/>
              </w:rPr>
            </w:pPr>
            <w:r w:rsidRPr="00955AF0">
              <w:rPr>
                <w:sz w:val="20"/>
              </w:rPr>
              <w:t>Zájemce o změnu vysoké školy nebo oboru</w:t>
            </w:r>
          </w:p>
        </w:tc>
        <w:tc>
          <w:tcPr>
            <w:tcW w:w="2830" w:type="dxa"/>
          </w:tcPr>
          <w:p w:rsidR="00C60654" w:rsidRPr="00955AF0" w:rsidRDefault="00C60654" w:rsidP="00DB6499">
            <w:pPr>
              <w:jc w:val="left"/>
              <w:rPr>
                <w:sz w:val="20"/>
              </w:rPr>
            </w:pPr>
            <w:r w:rsidRPr="00955AF0">
              <w:rPr>
                <w:sz w:val="20"/>
              </w:rPr>
              <w:t>Pracující zájemce o studium při zaměstnání (dobrovolný, donucený zaměstnavatelem)</w:t>
            </w:r>
          </w:p>
        </w:tc>
      </w:tr>
      <w:tr w:rsidR="00C60654" w:rsidTr="00DB6499">
        <w:tc>
          <w:tcPr>
            <w:tcW w:w="9062" w:type="dxa"/>
            <w:gridSpan w:val="4"/>
            <w:shd w:val="clear" w:color="auto" w:fill="D9D9D9" w:themeFill="background1" w:themeFillShade="D9"/>
          </w:tcPr>
          <w:p w:rsidR="00C60654" w:rsidRPr="00955AF0" w:rsidRDefault="00C60654" w:rsidP="00DB6499">
            <w:pPr>
              <w:jc w:val="left"/>
              <w:rPr>
                <w:sz w:val="20"/>
              </w:rPr>
            </w:pPr>
            <w:r w:rsidRPr="00955AF0">
              <w:rPr>
                <w:sz w:val="20"/>
              </w:rPr>
              <w:t>Mgr. a Ph</w:t>
            </w:r>
            <w:r>
              <w:rPr>
                <w:sz w:val="20"/>
              </w:rPr>
              <w:t>.</w:t>
            </w:r>
            <w:r w:rsidRPr="00955AF0">
              <w:rPr>
                <w:sz w:val="20"/>
              </w:rPr>
              <w:t xml:space="preserve">D. studijní obory </w:t>
            </w:r>
          </w:p>
        </w:tc>
      </w:tr>
      <w:tr w:rsidR="00C60654" w:rsidTr="00DB6499">
        <w:tc>
          <w:tcPr>
            <w:tcW w:w="2263" w:type="dxa"/>
          </w:tcPr>
          <w:p w:rsidR="00C60654" w:rsidRPr="00955AF0" w:rsidRDefault="00C60654" w:rsidP="00DB6499">
            <w:pPr>
              <w:jc w:val="left"/>
              <w:rPr>
                <w:sz w:val="20"/>
              </w:rPr>
            </w:pPr>
            <w:r w:rsidRPr="00955AF0">
              <w:rPr>
                <w:sz w:val="20"/>
              </w:rPr>
              <w:t xml:space="preserve">Zájemce o pokračování </w:t>
            </w:r>
            <w:r>
              <w:rPr>
                <w:sz w:val="20"/>
              </w:rPr>
              <w:t>ve vystudovaném Bc. nebo Mgr.  o</w:t>
            </w:r>
            <w:r w:rsidRPr="00955AF0">
              <w:rPr>
                <w:sz w:val="20"/>
              </w:rPr>
              <w:t>boru</w:t>
            </w:r>
          </w:p>
        </w:tc>
        <w:tc>
          <w:tcPr>
            <w:tcW w:w="1843" w:type="dxa"/>
          </w:tcPr>
          <w:p w:rsidR="00C60654" w:rsidRPr="00955AF0" w:rsidRDefault="00C60654" w:rsidP="00DB6499">
            <w:pPr>
              <w:jc w:val="left"/>
              <w:rPr>
                <w:sz w:val="20"/>
              </w:rPr>
            </w:pPr>
            <w:r w:rsidRPr="00955AF0">
              <w:rPr>
                <w:sz w:val="20"/>
              </w:rPr>
              <w:t>Zájemce o specializaci</w:t>
            </w:r>
          </w:p>
        </w:tc>
        <w:tc>
          <w:tcPr>
            <w:tcW w:w="2126" w:type="dxa"/>
          </w:tcPr>
          <w:p w:rsidR="00C60654" w:rsidRPr="00955AF0" w:rsidRDefault="00C60654" w:rsidP="00DB6499">
            <w:pPr>
              <w:jc w:val="left"/>
              <w:rPr>
                <w:sz w:val="20"/>
              </w:rPr>
            </w:pPr>
            <w:r w:rsidRPr="00955AF0">
              <w:rPr>
                <w:sz w:val="20"/>
              </w:rPr>
              <w:t>Zájemce o zcela odlišný obor</w:t>
            </w:r>
          </w:p>
        </w:tc>
        <w:tc>
          <w:tcPr>
            <w:tcW w:w="2830" w:type="dxa"/>
          </w:tcPr>
          <w:p w:rsidR="00C60654" w:rsidRPr="00955AF0" w:rsidRDefault="00C60654" w:rsidP="00DB6499">
            <w:pPr>
              <w:jc w:val="left"/>
              <w:rPr>
                <w:sz w:val="20"/>
              </w:rPr>
            </w:pPr>
            <w:r w:rsidRPr="00955AF0">
              <w:rPr>
                <w:sz w:val="20"/>
              </w:rPr>
              <w:t>Zájemce o doplnění Mgr. nebo Ph</w:t>
            </w:r>
            <w:r>
              <w:rPr>
                <w:sz w:val="20"/>
              </w:rPr>
              <w:t>.</w:t>
            </w:r>
            <w:r w:rsidRPr="00955AF0">
              <w:rPr>
                <w:sz w:val="20"/>
              </w:rPr>
              <w:t>D. stupně vzdělání při zaměstnání.</w:t>
            </w:r>
          </w:p>
        </w:tc>
      </w:tr>
    </w:tbl>
    <w:p w:rsidR="00C60654" w:rsidRDefault="00C60654" w:rsidP="00C60654"/>
    <w:p w:rsidR="00C60654" w:rsidRDefault="00C60654" w:rsidP="00C60654">
      <w:r>
        <w:t xml:space="preserve">Rozhodování uvedených aktérů této životní situace může být ovlivňováno rodiči, kariérovými či výchovnými poradci, přáteli, zaměstnavateli aktérů, ale také médii nebo zástupci VŠ.      </w:t>
      </w:r>
    </w:p>
    <w:p w:rsidR="00C60654" w:rsidRDefault="00C60654" w:rsidP="00C60654">
      <w:r>
        <w:t xml:space="preserve">Způsob řešení této životní situace se tak liší v souvislosti s vstupními charakteristikami jejích aktérů, přičemž rozhodující je motivace, dosavadní zkušenosti, vstupní znalosti a dovednosti či schopnost zorientovat se v široké nabídce VŠ a souvisejícím obrovském množství informací, které lze v rámci této životní situace brát v potaz. </w:t>
      </w:r>
    </w:p>
    <w:p w:rsidR="00C60654" w:rsidRDefault="00C60654" w:rsidP="00C60654">
      <w:r>
        <w:t xml:space="preserve">Výběr studijního oboru má poměrně široký záběr také z hlediska časového horizontu, ve kterém je potřeba uvažovat. Pokud se aktér této životní situace snaží o zodpovědný přístup, pak by měl v ideálním případě nejdříve zohlednit své vstupní charakteristiky (zohlednit svoje dosavadní znalosti, dovednosti a schopnosti), měl by zhodnotit své zájmy a možnosti a vyhledat z nabídky VŠ odpovídající množinu studijních oborů, posoudit své šance na úspěch v přijímacím řízení, zhodnotit své šance na dokončení studia, posoudit případnou možnost dalšího pokračování ve studiu a posoudit možné budoucí uplatnění na trhu práce. Měl by se také zabývat otázkami důvěryhodnosti a kvality poskytovatele vzdělávání. </w:t>
      </w:r>
    </w:p>
    <w:p w:rsidR="00C60654" w:rsidRDefault="00C60654" w:rsidP="00C60654">
      <w:pPr>
        <w:keepNext/>
      </w:pPr>
      <w:r>
        <w:rPr>
          <w:noProof/>
          <w:lang w:eastAsia="cs-CZ"/>
        </w:rPr>
        <w:drawing>
          <wp:inline distT="0" distB="0" distL="0" distR="0">
            <wp:extent cx="5829300" cy="2095500"/>
            <wp:effectExtent l="57150" t="0" r="0" b="0"/>
            <wp:docPr id="85" name="Diagram 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4" r:lo="rId85" r:qs="rId86" r:cs="rId87"/>
              </a:graphicData>
            </a:graphic>
          </wp:inline>
        </w:drawing>
      </w:r>
    </w:p>
    <w:p w:rsidR="00C60654" w:rsidRDefault="00C60654" w:rsidP="00C60654">
      <w:pPr>
        <w:pStyle w:val="Titulek"/>
      </w:pPr>
      <w:bookmarkStart w:id="65" w:name="_Ref429038284"/>
      <w:bookmarkStart w:id="66" w:name="_Toc429510388"/>
      <w:r>
        <w:t xml:space="preserve">Obrázek </w:t>
      </w:r>
      <w:r w:rsidR="001E391F">
        <w:fldChar w:fldCharType="begin"/>
      </w:r>
      <w:r w:rsidR="001E391F">
        <w:instrText xml:space="preserve"> SEQ Obrázek \* ARABIC </w:instrText>
      </w:r>
      <w:r w:rsidR="001E391F">
        <w:fldChar w:fldCharType="separate"/>
      </w:r>
      <w:r>
        <w:rPr>
          <w:noProof/>
        </w:rPr>
        <w:t>15</w:t>
      </w:r>
      <w:r w:rsidR="001E391F">
        <w:rPr>
          <w:noProof/>
        </w:rPr>
        <w:fldChar w:fldCharType="end"/>
      </w:r>
      <w:r>
        <w:t xml:space="preserve"> Okruhy informací pro volbu studijního oboru</w:t>
      </w:r>
      <w:bookmarkEnd w:id="65"/>
      <w:bookmarkEnd w:id="66"/>
    </w:p>
    <w:p w:rsidR="00C60654" w:rsidRDefault="00C60654" w:rsidP="00C60654">
      <w:pPr>
        <w:pStyle w:val="Odstavecseseznamem"/>
        <w:ind w:left="1440"/>
      </w:pPr>
    </w:p>
    <w:p w:rsidR="00C60654" w:rsidRDefault="00C60654" w:rsidP="00C60654">
      <w:r>
        <w:t xml:space="preserve">Je samozřejmé, že ne všichni aktéři této životní situace se zabývají plným rozsahem uvedených otázek a informací. Někdy je to způsobeno tím, že již mají o některé z uvedených oblastí jasno, avšak může to být i tím, že nemají schopnosti a zkušenosti všechny uvedené informace získat (dle námi provedené analýzy se jedná o časově náročnou úlohu i pro profesionály v oblasti vysokého školství). </w:t>
      </w:r>
    </w:p>
    <w:p w:rsidR="00C60654" w:rsidRDefault="00C60654" w:rsidP="00C60654">
      <w:r>
        <w:t>Identifikovali jsme tyto základní vstupní profily aktérů výběru studijního oboru, jejichž společným cílem je vyhledat konkrétní studijní obor u vhodného poskytovatele vzdělávání:</w:t>
      </w:r>
    </w:p>
    <w:p w:rsidR="00C60654" w:rsidRDefault="00C60654" w:rsidP="00C60654">
      <w:pPr>
        <w:keepNext/>
      </w:pPr>
      <w:r>
        <w:rPr>
          <w:noProof/>
          <w:lang w:eastAsia="cs-CZ"/>
        </w:rPr>
        <w:drawing>
          <wp:inline distT="0" distB="0" distL="0" distR="0">
            <wp:extent cx="5486400" cy="2057400"/>
            <wp:effectExtent l="0" t="0" r="0" b="0"/>
            <wp:docPr id="86"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9" r:lo="rId90" r:qs="rId91" r:cs="rId92"/>
              </a:graphicData>
            </a:graphic>
          </wp:inline>
        </w:drawing>
      </w:r>
    </w:p>
    <w:p w:rsidR="00C60654" w:rsidRDefault="00C60654" w:rsidP="00C60654">
      <w:pPr>
        <w:pStyle w:val="Titulek"/>
      </w:pPr>
      <w:bookmarkStart w:id="67" w:name="_Toc429510389"/>
      <w:r>
        <w:t xml:space="preserve">Obrázek </w:t>
      </w:r>
      <w:r w:rsidR="001E391F">
        <w:fldChar w:fldCharType="begin"/>
      </w:r>
      <w:r w:rsidR="001E391F">
        <w:instrText xml:space="preserve"> SEQ Obrázek \* ARABIC </w:instrText>
      </w:r>
      <w:r w:rsidR="001E391F">
        <w:fldChar w:fldCharType="separate"/>
      </w:r>
      <w:r>
        <w:rPr>
          <w:noProof/>
        </w:rPr>
        <w:t>16</w:t>
      </w:r>
      <w:r w:rsidR="001E391F">
        <w:rPr>
          <w:noProof/>
        </w:rPr>
        <w:fldChar w:fldCharType="end"/>
      </w:r>
      <w:r>
        <w:t xml:space="preserve"> Vstupní charakteristiky zájemců o studium</w:t>
      </w:r>
      <w:bookmarkEnd w:id="67"/>
    </w:p>
    <w:p w:rsidR="00C60654" w:rsidRDefault="00C60654" w:rsidP="00C60654"/>
    <w:p w:rsidR="00C60654" w:rsidRDefault="00C60654" w:rsidP="00C60654">
      <w:r>
        <w:t xml:space="preserve">Výběr studijního oboru je natolik komplexní životní situací, že je na místě zde uvažovat o využití možnosti kariérového poradenství. Ideálním způsobem je vždy individuální poradenství. To má však také své značné limity a i kariéroví poradci se musí zorientovat v široké nabídce VŠ oborů a souvisejících informací, aby mohli poskytnout konkrétní doporučení. </w:t>
      </w:r>
    </w:p>
    <w:p w:rsidR="00C60654" w:rsidRDefault="00C60654" w:rsidP="00C60654">
      <w:r>
        <w:t>Celý proces výběru studijního oboru by měl být ideálně založený na správné identifikaci vstupních parametrů zájemce o studium. V ideálním případě k tomuto využije zájemce o studium poradenské služby kariérových poradců, jako náhradní řešení je však možné nasadit i autodiagnostické online nástroje. V kariérovém poradenství je běžně využívána takzvaná Hollandova typologie osobnosti, jejímž výstupem je RIASEC kód specifikující ve strukturované podobě osobnostní charakteristiky diagnostikované osoby. Tato metoda je běžně interpretována ve vazbě k uplatnění na trhu práce, nepodařilo se nám však nalézt použitelný převodník pro vzdělávací oblast. V oblasti autodiagnostiky jsou částečně využitelné stávající online nástroje http://www.zkouskaosobnosti.cz/ (placená služba); http://www.test-osobnosti.cz/; http://www.job-tip.cz/; http://www.psychotesty.psyx.cz/; http://www.comdi.cz (placený produkt); http://www.occupationsguide.cz, ty se však zaměřují především na trh práce.</w:t>
      </w:r>
    </w:p>
    <w:p w:rsidR="00C60654" w:rsidRDefault="00C60654" w:rsidP="00C60654">
      <w:r>
        <w:t xml:space="preserve">Po správném vymezení svých vstupních charakteristik by měl aktér této životní situace začít vyhledávat, porovnávat a vybírat z nabídky studijních oborů. Bude-li vybírat napříč více vysokými školami, bude muset pro získání relevantních informací navštívit jednotlivé webové stránky. Bude-li chtít zájemce o studium využít weby typu infoabsolvent, narazí na to, že obsahují k jednotlivým studijním oborům jen velmi základní informace a předpokládají, že si většinu informací uživatel získá z webů jednotlivých vysokých škol. Na národní úrovni narazí na problém s neexistencí oficiálního přehledu otevíraných SO, nalezne pouze přehled akreditovaných oborů, z nichž se však cca 60 % pro uchazeče </w:t>
      </w:r>
      <w:r w:rsidRPr="0083774A">
        <w:t>v daném akademickém roce</w:t>
      </w:r>
      <w:r>
        <w:t xml:space="preserve"> neotevírá. Důležitým faktorem je zde také vysoký počet studijních programů. </w:t>
      </w:r>
    </w:p>
    <w:p w:rsidR="00C60654" w:rsidRDefault="00C60654" w:rsidP="00C60654"/>
    <w:tbl>
      <w:tblPr>
        <w:tblStyle w:val="Prosttabulka11"/>
        <w:tblW w:w="9162" w:type="dxa"/>
        <w:jc w:val="center"/>
        <w:tblLayout w:type="fixed"/>
        <w:tblLook w:val="04A0" w:firstRow="1" w:lastRow="0" w:firstColumn="1" w:lastColumn="0" w:noHBand="0" w:noVBand="1"/>
      </w:tblPr>
      <w:tblGrid>
        <w:gridCol w:w="2547"/>
        <w:gridCol w:w="1280"/>
        <w:gridCol w:w="1418"/>
        <w:gridCol w:w="1417"/>
        <w:gridCol w:w="1276"/>
        <w:gridCol w:w="1224"/>
      </w:tblGrid>
      <w:tr w:rsidR="00C60654" w:rsidRPr="00436A09" w:rsidTr="00DB6499">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47" w:type="dxa"/>
            <w:noWrap/>
            <w:hideMark/>
          </w:tcPr>
          <w:p w:rsidR="00C60654" w:rsidRPr="00436A09" w:rsidRDefault="00C60654" w:rsidP="00DB6499">
            <w:pPr>
              <w:jc w:val="center"/>
              <w:rPr>
                <w:rFonts w:ascii="Times New Roman" w:eastAsia="Times New Roman" w:hAnsi="Times New Roman" w:cs="Times New Roman"/>
                <w:sz w:val="24"/>
                <w:szCs w:val="24"/>
                <w:lang w:eastAsia="cs-CZ"/>
              </w:rPr>
            </w:pPr>
          </w:p>
        </w:tc>
        <w:tc>
          <w:tcPr>
            <w:tcW w:w="1280" w:type="dxa"/>
            <w:noWrap/>
            <w:hideMark/>
          </w:tcPr>
          <w:p w:rsidR="00C60654" w:rsidRPr="00436A09" w:rsidRDefault="00C60654" w:rsidP="00DB649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cs-CZ"/>
              </w:rPr>
            </w:pPr>
            <w:r>
              <w:rPr>
                <w:rFonts w:ascii="Calibri" w:eastAsia="Times New Roman" w:hAnsi="Calibri" w:cs="Times New Roman"/>
                <w:color w:val="000000"/>
                <w:lang w:eastAsia="cs-CZ"/>
              </w:rPr>
              <w:t>Bakalářské</w:t>
            </w:r>
          </w:p>
        </w:tc>
        <w:tc>
          <w:tcPr>
            <w:tcW w:w="1418" w:type="dxa"/>
            <w:noWrap/>
            <w:hideMark/>
          </w:tcPr>
          <w:p w:rsidR="00C60654" w:rsidRPr="00436A09" w:rsidRDefault="00C60654" w:rsidP="00DB649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cs-CZ"/>
              </w:rPr>
            </w:pPr>
            <w:r>
              <w:rPr>
                <w:rFonts w:ascii="Calibri" w:eastAsia="Times New Roman" w:hAnsi="Calibri" w:cs="Times New Roman"/>
                <w:color w:val="000000"/>
                <w:lang w:eastAsia="cs-CZ"/>
              </w:rPr>
              <w:t>Magisterské</w:t>
            </w:r>
          </w:p>
        </w:tc>
        <w:tc>
          <w:tcPr>
            <w:tcW w:w="1417" w:type="dxa"/>
            <w:noWrap/>
            <w:hideMark/>
          </w:tcPr>
          <w:p w:rsidR="00C60654" w:rsidRPr="00436A09" w:rsidRDefault="00C60654" w:rsidP="00DB649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cs-CZ"/>
              </w:rPr>
            </w:pPr>
            <w:r>
              <w:rPr>
                <w:rFonts w:ascii="Calibri" w:eastAsia="Times New Roman" w:hAnsi="Calibri" w:cs="Times New Roman"/>
                <w:color w:val="000000"/>
                <w:lang w:eastAsia="cs-CZ"/>
              </w:rPr>
              <w:t>Navazující magisterské</w:t>
            </w:r>
          </w:p>
        </w:tc>
        <w:tc>
          <w:tcPr>
            <w:tcW w:w="1276" w:type="dxa"/>
          </w:tcPr>
          <w:p w:rsidR="00C60654" w:rsidRPr="00436A09" w:rsidRDefault="00C60654" w:rsidP="00DB649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cs-CZ"/>
              </w:rPr>
            </w:pPr>
            <w:r>
              <w:rPr>
                <w:rFonts w:ascii="Calibri" w:eastAsia="Times New Roman" w:hAnsi="Calibri" w:cs="Times New Roman"/>
                <w:color w:val="000000"/>
                <w:lang w:eastAsia="cs-CZ"/>
              </w:rPr>
              <w:t>Doktorské</w:t>
            </w:r>
          </w:p>
        </w:tc>
        <w:tc>
          <w:tcPr>
            <w:tcW w:w="1224" w:type="dxa"/>
            <w:noWrap/>
            <w:hideMark/>
          </w:tcPr>
          <w:p w:rsidR="00C60654" w:rsidRPr="00436A09" w:rsidRDefault="00C60654" w:rsidP="00DB649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lang w:eastAsia="cs-CZ"/>
              </w:rPr>
            </w:pPr>
            <w:r>
              <w:rPr>
                <w:rFonts w:ascii="Calibri" w:eastAsia="Times New Roman" w:hAnsi="Calibri" w:cs="Times New Roman"/>
                <w:color w:val="000000"/>
                <w:lang w:eastAsia="cs-CZ"/>
              </w:rPr>
              <w:t>Celkem</w:t>
            </w:r>
          </w:p>
        </w:tc>
      </w:tr>
      <w:tr w:rsidR="00C60654" w:rsidRPr="00436A09" w:rsidTr="00DB649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47" w:type="dxa"/>
            <w:noWrap/>
            <w:hideMark/>
          </w:tcPr>
          <w:p w:rsidR="00C60654" w:rsidRPr="00436A09" w:rsidRDefault="00C60654" w:rsidP="00DB6499">
            <w:pPr>
              <w:rPr>
                <w:rFonts w:ascii="Calibri" w:eastAsia="Times New Roman" w:hAnsi="Calibri" w:cs="Times New Roman"/>
                <w:color w:val="000000"/>
                <w:lang w:eastAsia="cs-CZ"/>
              </w:rPr>
            </w:pPr>
            <w:r w:rsidRPr="00436A09">
              <w:rPr>
                <w:rFonts w:ascii="Calibri" w:eastAsia="Times New Roman" w:hAnsi="Calibri" w:cs="Times New Roman"/>
                <w:color w:val="000000"/>
                <w:lang w:eastAsia="cs-CZ"/>
              </w:rPr>
              <w:t>Počet</w:t>
            </w:r>
            <w:r>
              <w:rPr>
                <w:rFonts w:ascii="Calibri" w:eastAsia="Times New Roman" w:hAnsi="Calibri" w:cs="Times New Roman"/>
                <w:color w:val="000000"/>
                <w:lang w:eastAsia="cs-CZ"/>
              </w:rPr>
              <w:t xml:space="preserve"> akreditovaných</w:t>
            </w:r>
            <w:r w:rsidRPr="00436A09">
              <w:rPr>
                <w:rFonts w:ascii="Calibri" w:eastAsia="Times New Roman" w:hAnsi="Calibri" w:cs="Times New Roman"/>
                <w:color w:val="000000"/>
                <w:lang w:eastAsia="cs-CZ"/>
              </w:rPr>
              <w:t xml:space="preserve"> studijních programů</w:t>
            </w:r>
          </w:p>
        </w:tc>
        <w:tc>
          <w:tcPr>
            <w:tcW w:w="1280" w:type="dxa"/>
            <w:noWrap/>
            <w:hideMark/>
          </w:tcPr>
          <w:p w:rsidR="00C60654" w:rsidRPr="00436A09" w:rsidRDefault="00C60654" w:rsidP="00DB649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cs-CZ"/>
              </w:rPr>
            </w:pPr>
            <w:r w:rsidRPr="00436A09">
              <w:rPr>
                <w:rFonts w:ascii="Calibri" w:eastAsia="Times New Roman" w:hAnsi="Calibri" w:cs="Times New Roman"/>
                <w:color w:val="000000"/>
                <w:lang w:eastAsia="cs-CZ"/>
              </w:rPr>
              <w:t>2714</w:t>
            </w:r>
          </w:p>
        </w:tc>
        <w:tc>
          <w:tcPr>
            <w:tcW w:w="1418" w:type="dxa"/>
            <w:noWrap/>
            <w:hideMark/>
          </w:tcPr>
          <w:p w:rsidR="00C60654" w:rsidRPr="00436A09" w:rsidRDefault="00C60654" w:rsidP="00DB649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cs-CZ"/>
              </w:rPr>
            </w:pPr>
            <w:r w:rsidRPr="00436A09">
              <w:rPr>
                <w:rFonts w:ascii="Calibri" w:eastAsia="Times New Roman" w:hAnsi="Calibri" w:cs="Times New Roman"/>
                <w:color w:val="000000"/>
                <w:lang w:eastAsia="cs-CZ"/>
              </w:rPr>
              <w:t>538</w:t>
            </w:r>
          </w:p>
        </w:tc>
        <w:tc>
          <w:tcPr>
            <w:tcW w:w="1417" w:type="dxa"/>
            <w:noWrap/>
            <w:hideMark/>
          </w:tcPr>
          <w:p w:rsidR="00C60654" w:rsidRPr="00436A09" w:rsidRDefault="00C60654" w:rsidP="00DB649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cs-CZ"/>
              </w:rPr>
            </w:pPr>
            <w:r w:rsidRPr="00436A09">
              <w:rPr>
                <w:rFonts w:ascii="Calibri" w:eastAsia="Times New Roman" w:hAnsi="Calibri" w:cs="Times New Roman"/>
                <w:color w:val="000000"/>
                <w:lang w:eastAsia="cs-CZ"/>
              </w:rPr>
              <w:t>2920</w:t>
            </w:r>
          </w:p>
        </w:tc>
        <w:tc>
          <w:tcPr>
            <w:tcW w:w="1276" w:type="dxa"/>
          </w:tcPr>
          <w:p w:rsidR="00C60654" w:rsidRPr="00436A09" w:rsidRDefault="00C60654" w:rsidP="00DB649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cs-CZ"/>
              </w:rPr>
            </w:pPr>
            <w:r w:rsidRPr="00436A09">
              <w:rPr>
                <w:rFonts w:ascii="Calibri" w:eastAsia="Times New Roman" w:hAnsi="Calibri" w:cs="Times New Roman"/>
                <w:color w:val="000000"/>
                <w:lang w:eastAsia="cs-CZ"/>
              </w:rPr>
              <w:t>2293</w:t>
            </w:r>
          </w:p>
        </w:tc>
        <w:tc>
          <w:tcPr>
            <w:tcW w:w="1224" w:type="dxa"/>
            <w:noWrap/>
            <w:hideMark/>
          </w:tcPr>
          <w:p w:rsidR="00C60654" w:rsidRPr="00436A09" w:rsidRDefault="00C60654" w:rsidP="00DB649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lang w:eastAsia="cs-CZ"/>
              </w:rPr>
            </w:pPr>
            <w:r w:rsidRPr="00436A09">
              <w:rPr>
                <w:rFonts w:ascii="Calibri" w:eastAsia="Times New Roman" w:hAnsi="Calibri" w:cs="Times New Roman"/>
                <w:color w:val="000000"/>
                <w:lang w:eastAsia="cs-CZ"/>
              </w:rPr>
              <w:t>8465</w:t>
            </w:r>
          </w:p>
        </w:tc>
      </w:tr>
    </w:tbl>
    <w:p w:rsidR="00C60654" w:rsidRDefault="00C60654" w:rsidP="00C60654"/>
    <w:p w:rsidR="00C60654" w:rsidRDefault="00C60654" w:rsidP="00C60654">
      <w:r w:rsidRPr="00215388">
        <w:t>Při procházení studijních oborů pak narazí aktér na problematické (marketingově zaměřené nebo o obsahu nevypovídající) pojmenovávání studijních oborů nebo nevhodné zařazování do struktury klasifikace kmenových oborů vzdělání.</w:t>
      </w:r>
      <w:r>
        <w:t xml:space="preserve"> Není ani možné spoléhat se na zaměření VŠ nebo fakulty, které je deklarováno prostřednictvím jejich názvu. Většina VŠ, respektive fakult se snaží nabízet ke svému hlavnímu zaměření také příbuzné studijní obory, což lze dokladovat již na nejvyšší úrovni klasifikace kmenových oborů. Na úrovni VŠ se více než jednou z hlavních vědních oblastí zabývá téměř polovina vysokých škol, u fakult je to dokonce přes 60 %.</w:t>
      </w:r>
    </w:p>
    <w:p w:rsidR="00C60654" w:rsidRDefault="0042388B" w:rsidP="00C60654">
      <w:pPr>
        <w:keepNext/>
      </w:pPr>
      <w:r>
        <w:rPr>
          <w:noProof/>
          <w:lang w:eastAsia="cs-CZ"/>
        </w:rPr>
        <mc:AlternateContent>
          <mc:Choice Requires="wpg">
            <w:drawing>
              <wp:inline distT="0" distB="0" distL="0" distR="0" wp14:anchorId="02A857B6">
                <wp:extent cx="5760720" cy="4761865"/>
                <wp:effectExtent l="9525" t="9525" r="11430" b="10160"/>
                <wp:docPr id="2" name="Skupina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0720" cy="4761865"/>
                          <a:chOff x="0" y="0"/>
                          <a:chExt cx="65603" cy="54292"/>
                        </a:xfrm>
                      </wpg:grpSpPr>
                      <wps:wsp>
                        <wps:cNvPr id="4" name="TextovéPole 2"/>
                        <wps:cNvSpPr txBox="1">
                          <a:spLocks noChangeArrowheads="1"/>
                        </wps:cNvSpPr>
                        <wps:spPr bwMode="auto">
                          <a:xfrm>
                            <a:off x="0" y="0"/>
                            <a:ext cx="65603" cy="54292"/>
                          </a:xfrm>
                          <a:prstGeom prst="rect">
                            <a:avLst/>
                          </a:prstGeom>
                          <a:solidFill>
                            <a:schemeClr val="lt1">
                              <a:lumMod val="100000"/>
                              <a:lumOff val="0"/>
                            </a:schemeClr>
                          </a:solidFill>
                          <a:ln w="9525">
                            <a:solidFill>
                              <a:schemeClr val="lt1">
                                <a:lumMod val="50000"/>
                                <a:lumOff val="0"/>
                              </a:schemeClr>
                            </a:solidFill>
                            <a:miter lim="800000"/>
                            <a:headEnd/>
                            <a:tailEnd/>
                          </a:ln>
                        </wps:spPr>
                        <wps:txbx>
                          <w:txbxContent>
                            <w:p w:rsidR="00C60654" w:rsidRDefault="00C60654" w:rsidP="00C60654">
                              <w:pPr>
                                <w:pStyle w:val="Normlnweb"/>
                                <w:spacing w:before="0" w:beforeAutospacing="0" w:after="0" w:afterAutospacing="0"/>
                                <w:jc w:val="center"/>
                              </w:pPr>
                              <w:r>
                                <w:rPr>
                                  <w:rFonts w:asciiTheme="minorHAnsi" w:hAnsi="Calibri" w:cstheme="minorBidi"/>
                                  <w:color w:val="000000" w:themeColor="dark1"/>
                                  <w:sz w:val="22"/>
                                  <w:szCs w:val="22"/>
                                </w:rPr>
                                <w:t xml:space="preserve">Tematická koncentrace studijních programů na vysokých školách a fakultách </w:t>
                              </w:r>
                            </w:p>
                            <w:p w:rsidR="00C60654" w:rsidRDefault="00C60654" w:rsidP="00C60654">
                              <w:pPr>
                                <w:pStyle w:val="Normlnweb"/>
                                <w:spacing w:before="0" w:beforeAutospacing="0" w:after="0" w:afterAutospacing="0"/>
                                <w:jc w:val="center"/>
                              </w:pPr>
                              <w:r>
                                <w:rPr>
                                  <w:rFonts w:asciiTheme="minorHAnsi" w:hAnsi="Calibri" w:cstheme="minorBidi"/>
                                  <w:color w:val="000000" w:themeColor="dark1"/>
                                  <w:sz w:val="22"/>
                                  <w:szCs w:val="22"/>
                                </w:rPr>
                                <w:t>dle nejvyšší úrovně kmenových oborů vzdělání</w:t>
                              </w:r>
                            </w:p>
                          </w:txbxContent>
                        </wps:txbx>
                        <wps:bodyPr rot="0" vert="horz" wrap="square" lIns="91440" tIns="45720" rIns="91440" bIns="45720" anchor="t" anchorCtr="0" upright="1">
                          <a:noAutofit/>
                        </wps:bodyPr>
                      </wps:wsp>
                      <pic:pic xmlns:pic="http://schemas.openxmlformats.org/drawingml/2006/picture">
                        <pic:nvPicPr>
                          <pic:cNvPr id="5" name="Graf 116"/>
                          <pic:cNvPicPr>
                            <a:picLocks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208" y="5768"/>
                            <a:ext cx="32767" cy="469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Graf 117"/>
                          <pic:cNvPicPr>
                            <a:picLocks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33114" y="5768"/>
                            <a:ext cx="32281" cy="4684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2A857B6" id="Skupina 6" o:spid="_x0000_s1026" style="width:453.6pt;height:374.95pt;mso-position-horizontal-relative:char;mso-position-vertical-relative:line" coordsize="65603,54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zesUUwQAAEEOAAAOAAAAZHJzL2Uyb0RvYy54bWzsV+tu2zYU/j9g70Do&#10;v6NLdLGFKEVqO0GBbguW7gFoirKIUqRG0pd02APtOfZiOySl2E7arnV/FaiBKLwenvN9PN+Rrl7t&#10;O462VGkmRRXEF1GAqCCyZmJdBX+8u51MA6QNFjXmUtAqeKQ6eHX9809Xu76kiWwlr6lCYEToctdX&#10;QWtMX4ahJi3tsL6QPRUw2UjVYQNdtQ5rhXdgveNhEkV5uJOq7pUkVGsYXfjJ4NrZbxpKzG9No6lB&#10;vArAN+Oeyj1X9hleX+FyrXDfMjK4gc/wosNMwKFPphbYYLRR7IWpjhEltWzMBZFdKJuGEepigGji&#10;6Fk0d0puehfLutyt+yeYANpnOJ1tlvy6vVeI1VWQBEjgDih6eL/pmcAot+Ds+nUJa+5U/9DfKx8h&#10;NN9K8l7DdPh83vbXfjFa7X6RNRjEGyMdOPtGddYEhI32joPHJw7o3iACg1mRR0UCVBGYS4s8nuaZ&#10;Z4m0QOWLfaRdDjvzLI8u/b4sTWaJ3RXi0h/qHB0cs1HBbdMHQPW3AfrQ4p46nrQFawA0HQF9B7HJ&#10;7b//3EtOkXPLng8LLaTI7F9LiDt2CGmPLBJy3mKxpjdKyV1LcQ0exi6go60+Dm2NnAX1ZwHDZa+0&#10;uaOyQ7ZRBQpyyfmIt2+18diOSyypWnJW3zLOXcfmL51zhbYYMo8bHx7fdHAl/Fgc2Z+nFsYtt26t&#10;GwLenARYE47FE+tcoF0VzLIk86B95cnZ2Qd3zIBacdZVwfTIfUvQUtSACS4NZty3IQYuXIro0pLk&#10;6TL71R4WWhpXsn4E7pT0qgQqCo1Wqg8B2oEiVYH+c4MVDRB/I4D/WZymVsJcJ81ckqjjmdXxDBYE&#10;TFWBCZBvzo2XvU2v2LqFkzwlQt5AejbMMXrwavAbkuT6qmekhL9BfqD1Ilv+X6Zhl9nYWLzUd19k&#10;o8MKtGgCStljw1aMM/PoVB9ot06J7T0jFljbOSReNibencINimMnZOMSvwFuNyNOxD6TaqdbQts9&#10;OXHFWT9eeNseYgOYn6nzR+Dxyr+QZNNRYXwpU5RDmFLolvU6QKqk3YrWkHlvas8V6Aiknr1lVi1d&#10;efkrmd5E0Sx5PZln0XySRsVycjNLi0kRLYs0SqfxPJ7/bdMkTsuNphAz5oueDb7C6AtvP1pLhqrr&#10;q5SrdqfZCg65PB1dhMtvIXFaoMjvoB0uO7RR1JDWDjcgFcO4zfZxwsF8QNaC/kUKl0TwpgElA+rH&#10;1IuKxchWlMukyIuhnuSQRCd14atlTkhLuQtmjPWYjlk0W06X03SSJvkS6FgsJje383SS38ZFtrhc&#10;zOeLeKSjZXVNhTX37Ww4oE90UK1XT/p7635D4EdSGtpbcXBjZHD87y6bI8Trl2sCI9+fJOTPJKGw&#10;WJzm9/cmCYlNaisEPyThE++Xl5cxZPunRCGZxqMoTNMfonDQjrNFwb1jw3eKk4/hm8p+CB33oX38&#10;5Xf9HwA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MEFAAGAAgAAAAhAMQ1EezeAAAA&#10;BQEAAA8AAABkcnMvZG93bnJldi54bWxMj0FLw0AQhe9C/8MyBW92k1atSbMppainItgK4m2anSah&#10;2dmQ3Sbpv3f1opeBx3u89022Hk0jeupcbVlBPItAEBdW11wq+Di83D2BcB5ZY2OZFFzJwTqf3GSY&#10;ajvwO/V7X4pQwi5FBZX3bSqlKyoy6Ga2JQ7eyXYGfZBdKXWHQyg3jZxH0aM0WHNYqLClbUXFeX8x&#10;Cl4HHDaL+LnfnU/b69fh4e1zF5NSt9NxswLhafR/YfjBD+iQB6ajvbB2olEQHvG/N3hJtJyDOCpY&#10;3icJyDyT/+nzbwAAAP//AwBQSwMECgAAAAAAAAAhAE8Md1DRfAAA0XwAABQAAABkcnMvbWVkaWEv&#10;aW1hZ2UxLnBuZ4lQTkcNChoKAAAADUlIRFIAAAHYAAACowgGAAABydMukAAAAAFzUkdCAK7OHOkA&#10;AAAEZ0FNQQAAsY8L/GEFAAAACXBIWXMAABcRAAAXEQHKJvM/AAB8ZklEQVR4Xu29W5AVx53u68f9&#10;OI/n7ezH/bTj+GnOw56JeXDE7LDDEXY4wkcKEQrNBJ4hLCbk8WXGWKOtkcbSjI0JjeTLVli25lgc&#10;LFmMEBbWNTAICYQAAQIJGmgQNyFotbqBbprupi91+Krr352d/a9aVbWyqjKrvl/E171WrVq1Ki9f&#10;/iursrI+1ymiDsHEtpW+Ertu3brkVRRt2LAheRVFO3fuXPb/zjvvjGZnZ6ONGzfG77EulkFTU1Px&#10;MlkXDA0NJa8Wviv/N2/eHL8uS9+JxU4gEbKzkgGykwISi501l+O1vR7eIwPs5QDfv+eee5J3xam9&#10;Gq9fvz55VT/0bFthYtsKE9tWvEuseXDhmkYSi1gricKBwsDAwOL71iU2CybWEY0k9vr16/Gx79q1&#10;axffCyxZi7IZ0orEmjUji8YTa3fliiYW39+6deti12/VqlWpiWc1rpJLly4lr8pjJlbOfkxPT8f/&#10;s6g1sds+fDr61gt/Geuup47FunVqT/JpfszEDg4OxglG1cXpnqyTA5UmVhKmSRI78sDnV6gX4+Pj&#10;yatiOE+sljBNSOjD286qiRVNvNL7FA4ONQFKuBfOEvvrvQ+piUoTEjszO68m0tbs5RPJryygNVC1&#10;JVZLTC8hsUBLXJqERlrjobELakLyqExioWPHFr5XhtKJXb/9m2oi8qpsYqG58c/i7xalVGIffvVu&#10;NQFFhMSOP/99NTF5ND85luxNfgonduDKAXXniwqJ1RJRREUpnFhtx8vIRWKhIhRKrLbTZeUqsVBe&#10;cif2u1u/rO50WblMbN4GK3ditR3uRy4TC+UhV2K1ne1X3lZjbWf71eDQTXXHy8gk6/ptz8SeGxlQ&#10;d7ZfAW3Hy0j6sujqIbHSx8VhpXlo2TOx2o66ENB2vIzy0qrE4vyT/Me5KfxfvXp1vAw0ltipQ79X&#10;dzyvwOTkZLRp06b4NZDEppGZ2EMX31R31IW0BGRp5pOFTjoSZysvmYnVdtKVtATZAlribNmknkot&#10;0hHWdrqs0hJ3+PBhNUGmLl68GK+bhjkmy2RFYpErEqtk3JI05dpOl5UkDiABK06FnvvnKHrzdsXL&#10;o5w0VrJ/9/iRhY1qO19Ut5FzUJkHFU0l9gvf3r2o8ZszUfTxE3pCcgi1AonFyDgkVoYDolYuO6gw&#10;3+BDOTUJpPoK2k6X1fx8tCzBohglQZnKSWMlC7TEmorREmcrwY6zSJs5uLOxxOI8s5ZATd/5+QcL&#10;O6AlFEqQxKKGQjYrEmtWXfsL2k73Iy1hvTQ9MxdF5/9VTWwvGitZSEtMEcWkJBZDfm16Zot55c21&#10;tASUUV5y1QFtR10IaDtfVKidedSKxEJff3B/vL0scrtb21kX0na8jPLQisT++NlTyV5mkzuxQNvZ&#10;fqXtfFHlpVBigbbD/Wj3B5+pCcirIhRO7LqXvqbudFkBLRF5NDLWe4SMSeHEAm2nywqnarWE9NJd&#10;PzyQ7E1+SiUWaDteVlpispQnzGiUTixwVaW1BKXpwzMjya8Xp6/ECloCikhLlCYBR0NlcJJYoCUi&#10;r+Zu9+S1xIm+cv+7ya8sgMSaB/qNjUrVEtNLQEsklIfR0dHFc0/4D5Xq9ZTlteMb1YRp+s2+R5cl&#10;MO6zVkBlibXJSjzGUxXB9CxOtJnnzXAaJm20W22JdUlWYrMIPrFFaEVi9+xZGLOMVjmrZW5NYnF9&#10;x7xXXoPVuK0wsW2FiW0rTGxbYWLbChPbVpKZ3DpCkuhOwMS2lb4Si1OWMr4R4L+cwpRJ6cwOtd0P&#10;NUfj4LWcLDOXAznHZC8vSt8law6qApJIgFuy7cnn8Nqc1U/Auva2sC4kM/j1SyXVuMlJ6bKgZ9sK&#10;E9tWmNi2wsRWhRwc4IhIYjEOGrQLx1XQeMnKFfM6YDWuEu3CsXasXAWtLVntSl/rEiu1xLvE5h0L&#10;kQe5lw+JRUvfiZIVvEis7MTly5fj//0gI2Xk7Ab+ywmAxhMr454A5qnol6xhQbUm9oGX71g2sMsU&#10;QGJv7nhyxQ3DWOaCWhKrJc4WyDMDicbIyPIhuDIsCP/NeF1pYrVEpQkUmW7FxE6EJNamksSWmU0I&#10;FJ1bZvKtp+PvaYnQcJ5YLSF5BIomVtQPpROrJSKvQNnEQmUplVgtAUUE+kksVIbCidV2vqjA6x+O&#10;qIkooqIUSqy242UkaAkoqiLkTuzH106rO15GgrbzRVWE3InVdrqsBG3nyygvuRKr7XA/ArPD2dP9&#10;FlGeqYFBY4m9uuFL6o4XVRF6Jlbb2X4FtB0voyzsS6etSqx5fwBetzqxvchMrLajLgS0HS+jIgSZ&#10;2KsbvhhvA5NmmcjcMrjKgIeo4B49k2ASC/bv379sejM7sb3wNrEAF7zsxNnSsM9aCD0bKBNtx8sI&#10;2ImTJ0VoCbKV59EXGnFicRpSQJMt04Qhd9DjlzN42o6XEZDSw85/+OGH8etFru6Monf+j+XTIKWp&#10;AIXW1na8jBbRdr6oClBobW3Hy2j7ieeW3RwcoyUkjwxQE1FLMYQQLbN5wRssX/s2chSi3Uqt7XhZ&#10;mYkVlZqesACF1tZ2uqy0xJrKPT2hgdxpiYKyDxXB8rV7oO10WWkJTFOMllAoA7PhBeraaIm16XO1&#10;nS4roCWsl2JyJtam0NraTpcV0BKTV+t+mX5hLO0qQc/EajvqQpiqRUtEURWhscRC2s4XFQ568ipX&#10;NdZ21IW0nS+rPDSa2B8+c0Ld8TLKQ+4GStvZfgW0HS+qvORObL9PXtIEtJ0voiLkTizQdrhfaQko&#10;oiIUSizQdrgfaQnIq6IUTizQdrqstETkURlKJRZoO15GQ6NTamKyVJbSiQXazhcV0BKUpn7oK7FA&#10;S0ARvTm4RU2UJrB37974fxn6TqygJSSvtISZMtm1a1f83+6+CdpZRcFZYsHgp0fUxPSSlkBI4+zZ&#10;s/F/6dnImRVzVCrOsMiTxk2cJtZES1Sa8iTSBZUl1kZLJPTk7vuTNcoh1TmtWpvUltiqwPkmVGFU&#10;a5xhMZ+8ZBN8YosQfGKlJNFQ9bqDmiXbVpjYtsLEthUmtq0wsW2FiW0rTCwJHxZsS2HBtpTGCtY8&#10;72lPydcP2ow82vbTzrviqaXywOk8+5V2w73LNJWhsYLFJQrJFDMTMHxHkMsZcvYQ68mEleboO7n8&#10;gcJCwZrbML9jXgNKO7FubhffxXloYP6GjSwzz2xKmrKuO1VJowUrSCYgg8yZRoF5bQqFJhmNdcVZ&#10;KEjJXHGsbMf8DpD17P+CuV3ZL7w3f8MEy6Tiwe2yjny3zqmuTBhjWwoLtqWwYFsKC7alsGBbCgu2&#10;pbBge2D2iUOi1QWLvqzd98wqKO2sFQvWQ3AmyCwYnEjAe/OkAU4kyHv7rBVgwbYUFqzHmCfqcXrR&#10;bJ7xWk4/aoXIgvUYFKxcUEDBoumVwpaCs2OxwIJtKa4K1mUFybOtzhWsedUFV5h6XX1xXbD29Vtp&#10;KXBZEPsCSesiV7awn2NjY4v7zoLNQdpkHUIVBWvHeICCxWusJ/PMyeVAFCw+l7lxWLAOcF2wLmDB&#10;Whw4cCC+rXjfvn3JkvrQCuPkyZPxf7hYBh7IKAw0ydoNsKATBXv00h71nlRNADO8i+auXlox9yF0&#10;9UdfiNd1ydtvv5286p9WFezzh55QC6uIgFmw1x7/qlqwWZob/yzeTpMEXbBawfQrIIV6/JMJteCK&#10;avz578fbzaJXQeAATs5TowmWg6g0gitYrTBcCkjBAq2g+pXGwYMHcxVGXoIoWK0AqhKoumBNCXNz&#10;c8mr+mikYF87vlHN+KoF6ixYURPUWrBlHrnlUkAKdvr4DrUQqtTs5RPxPtRBLQXr4ojWhYAUrJbx&#10;dWl+ptwU8UWovGC1DG5KAIV6dWJGzfC6VSWVFayWsU0LoGCBltFNCCGhCiopWC1TfRDwrWBFrnFe&#10;sFqG+iLga8FCLnFasFpm+iSAgtWezeyLXOGsYLWM9E3gp3+8qGZok6oCJwWrZaKPArNz82rmNinB&#10;vGcYF9VlVAVe495bQUZTYDlOL+Lcsnwu9wL3XbBaBvoqQcvcJqWBwsK1WRSsnBvGa4DCw4UDKVhB&#10;RmOAvgp2ZnZazUBfJWiZ26SqoK+C1TLPZwla5jahyb3PJnu0EsyFIaMpZKyTNNVods3htBqdK9ix&#10;Z+5VM7kqRbO34t8FL7zwwoonUEJVULpgH3j5DjXzfBbQMr8f3dz+83i74OLFi2rB9VIVfM7lBWAT&#10;LWObFtAKp5fmJ8fi74JXXnlFLZx+1As5KOo1ssJkWcGaR1WCzG+kYR6e22gZ27SAVnDjv/vH+DMw&#10;PDysZr4tjIqwpy5awaX/HUXv/8Xypy4qQhm4VmbBolBl8DIOtSVgA7xHweI/xusgwJv3l2oZ27RU&#10;Rl7NlfmVqgI61xSbz4PZtudyvCya/kTP8LpkIEe5ZvMLzBMUMBzKze7HmqQWLH4AGzXvNTEdLfeR&#10;pB1uaxnrgzb8bnBZ4WpaRCuEKlSQtPBolkVmwaKZRcFKEyz3ucgG5N4SDS1TfRDQCrOXXt+fxNPJ&#10;83rh9KMK6FRTDOFsmVZwZbWIVmB5pYATFGIkKSOZ49FsltPILFj7+d5wKpoBnBHJOloGWqb6ot0f&#10;fKYWkisVdncFZBasnGg2T1/1PMRP0DLUFwGtQKrWIgUKFnmPYxu4VY5x5BRjFp1riqFzIwNqxjeh&#10;HYeGkxxLJ+tYJg0n7YCWeb7rs+tuY20/qgInBRva5TsIaJnsg1zgpGBBkftUfVCR5zDXKVc4K1gw&#10;NHZBzURfNTc/r2ZuU3KJ04IVtEz0UUDL4CbkmkoKFmgZ6Zt+vfchNZPr1Ncf3J/kmFsqK1gwMnFF&#10;zVCfBLQMr0NVUmnBClqG+iKgZXqV+tUfzsW/WyW1FKygZWzTwhAfLfOr0FfufzfJieqptWAFLYOb&#10;FNAKwpV+/Oyp+DfqpJGCFXyJwUArkH4Fel0sqYpGC9bksZ33qZlel374zAm1cIpqZGzl3eqYvKuq&#10;c/JpeFOwJmOTo2rmVymgFVQe9QKFeunSpeSdDpwNmWPLcDUNI1UwtgxXdrAdcxRLFl4WrE0d56KB&#10;Vmi26jwASiNP8x5Ewabx8bXTaiGV1R8PfbpYgK5PHBw5ciR5VQ9BF2xIpMVYaVoxtsx2IpplDIPR&#10;HhvTCxZsTfDgqaWwYFtKr4KVEYnmOG4MJsx7FGzDgq0JOpY4gQXbUliwLYUF21JYsC2FBdtSWLAt&#10;hQXbUliwLYUF21JYsC3lc6SlJAVMWgYLtqWwYFsKC7alsGBbCgu2pTRSsBgmIlPi5pmzqAj2GCFt&#10;FrOs4ZxPPPFE/D9rv8zf0Kb2dZ2mMjRWsJLhkgkYxGUXioyzxXKMsQWyvrkuXsuknbIcA8G072A9&#10;KVhzG4Iss39Hviuv5b+8BvIa3zUrbxM0VrAAGSEZKJiZIRmFe1jWrl0bv0aBmQPDZB2zsGSqwLTv&#10;mI6VByoAcx3sl2xb+w0TbMNcJmkyt1c3jRYsbj6STJACNQsW69nz9JpgXclQuZEJ781Mlu+kFax2&#10;Hwy2i/2SoaDabwCpFGkFaw4lrZtGCxZIhqAA4SyzYIG4D8i6KBgzI/FaptqV5fZ/gNcYv5tWsOZ2&#10;pXBkujss134Dy6SA7e92rmDLItO6FqHMd9pAUAVL8sOCbSks2JbCgm0pLNiWwoJtKSzYlsKCbSks&#10;2JbCgm0pLNiWwoJtKa0r2CavgfoEC7altLpg5fqoiXZhXbCvBYdMawtWLnbboGChtOljsVyrEKHR&#10;+oKVUQ8ABdrrmfNYJ61ShARjbEthwbYUFmxL6UTBIs7igMgcNWgeIMlAcDMeh04nClYKEQVrd3dw&#10;0FR2Fm+f6YxjUYAoWDkSlvmBxaVlHpftM4yxLYUF21JYsB6Qtc9lY3+nCnZoaKjx04XmkTcKDbEf&#10;+2wWoJzexL5iOT4vut+dc6yZQXJQVTdyeyeQgpWDOYCClf2Sgi1KZwt2zZo18RGydsd7leD35e48&#10;7Cucae4zPpeCxWsWbEKZTGgjLNiW0rqCtUFBnzlzJnkXRceOHUteNYuc3kSchyQkoPlFvJUKigO+&#10;MrS+YAXEU2TW8PBwsqRZULAyYuPkyZPxf+06sHlHfxFaWbCDnx6JfvbW95Y9QnTfuTeiu546tqiJ&#10;6dlo4o2FqX+aAAUrLrVdK6c9+zliD75g7QJMk12wYOSBz6u6uePJ+HNXmCM16iK4goUbtYLrpSIF&#10;a6tfDhw4kLyqj2AKViusIuqnYEXXHv9q/L2iNHGk7nXBDlw5oBZSGbkoWFNFyHqMt5wwwX/EWFcn&#10;TbwsWNfPXodcF6woD3Nzc8mrlUi3B0e/0rXB0bKcnSqLdwWrFYoLVVWwoiwOHz6cvFqJFCyQJhsF&#10;i1Oe0h0qgzcFu+6lr6kF4kp2wd766IBaQP1o6tDvk9Qscf78+WUn+OvCi4LVCsK17IK98dIjauG4&#10;kEkTB06g0YL97Xs/UQuhCtkFe/VHX1ALxZXmJ8fiNHauYLXMr1JmwW7ce0UtDNcae/obcVPcBI0U&#10;rJbxVcss2I9Hp9SCqEpNUHvBapleh8yCnb+9H1oBVKm6qbVgtQyvS2bBAi3zq1ad1FawWmbXKR8K&#10;FqqLWgpWy+i65UvBQnVQecFqmdyEfCrY0Uf+PN6HKqm0YLUMbko+FSw0ffS1eD+qorKCRUZqGdyU&#10;zILFyQMts+tWlVRWsFrmNimzYKf2b1YzuglVRSUFq2Vs0zILFmeEtExuQqMP/WmSa25xXrC/2feo&#10;mrFNSwr2+y+cUTO4SVWB84LVMtUHScEeOOdHfLXlGqcFq2WoL5KCnbw1p2Zs05p8Z1OSi27oXMEC&#10;LWN9kEucFayWmT4phIKdeMXdjHAs2IZVxYV4bNNJwWoZ6ZtYsCXQMtI3tbFg04aoOinYx3bep2ak&#10;bwqhYM277WQgOZCpeDHFAdaXz1CwY2Nj8R3w+FyGsjopWC0TfZQUbBXDTvuRFCwKRytY+W8WLMDd&#10;eShYLMf3MAGZjEPuZMHe2PKgmsFNSQoKpDkW45LxHp9jfdOxUrAmfRfsw6/erWaij5KCxblZLYOb&#10;klmwrui7YLUM9FUo2LqGnRYRC7ZPoWCvXJ9WM7dJZRUsbtQypypAjDWb6DT6KtiZ2Wk1A30VChZo&#10;mduUorn0OZwkbqJgEUvNmdsQVzds2JD63b4KtuqbqFzLh4KdHVqavWb37t3Rpk2bMh0LbNcKuIcW&#10;havRV8FqmeezmijYybeejn8TnDt3Li5IW70KtgwsWMe6+sifxb8BcGe6VpC2WLB9qqqCnb+1dFpv&#10;27ZtauFliQXbp1wV7MzZ9+LtgIMHD6qFVUS9ChZnpHA0XGRuir4KNgtsWMvcJoWCnbt6SS2sLN3Y&#10;+lCSqij65JNP1MLpR70KFkfHKFyQd26KzhUsDma0wrNlohVGUcHZaXMi9ipYIBOA5Z2bYlnBmv0k&#10;IetHtfUFXwv22s/vUAtyfuJqsudR9Prrr6uFY+v06dPZM65dvZ135/45it76L1H05u1sThHyqgrd&#10;3vpKYH9cAsIK5glmNAk484HPpGDRWZbJM+Q/vqdlbpNCwUpBTh/fEe8nwGyoKChx1fw87p5NYejZ&#10;KHr/L9QCKivklWtSCxbgMhBWMCdqRMGaU5oL6Cij7ZcOs68FuwJx1f7/pmZ6Haq9YNPIMyOnjwUL&#10;/c36w9H4zZmFnfz4CTWj65ZZsK4KuVTB5sHXgp26NRd94du7F7XI7j9RM70OmYUpD4EwW0MxUq8L&#10;7eapx84VLDALVvR3jxtzHSqZX6WkoHB8Iscz5jGMIMc3ZkUwCxYHctIVSi1Ycxo41AzzUhFey6G7&#10;+SMmoRWsqW17LsfrRZPn1YJwrbQ8TCMrzwW8vr31laBgUROAFKo0EwI+T+tPhVywpuqIx0ULNg+Z&#10;BSt9NDgW7by4WHbEdLGNrwX7/KEn1ALMo0WUwulHtRZsv/hasNCLb19SCy6vvvPzD5JU3kYpqKJK&#10;K1gJdzggsq+7IpYiJmedzbq9dff4XLBAK7Ayen1/krF9xOO0gpXlKFgUonkwhYJFaEzrerJgHWox&#10;Hp//V7UA05RWsADhzhw9gfd5zyPc3no+sDLirPzPoosFa2oRpSBtZRVsWXIVrJz/NY+KzaNmDZ8L&#10;dmxyVC2MKrTulwu3lMQohQrVXrD2SX7pPOMoGYWcNpAK+Fyw67d/Uy2EqpUWj3sVLJpf6YHkaYZB&#10;ZsH2g88FCw1+fEPN/Lo0PZM8/OHsP/UsWIA4iyPgrJGJJp0tWKBleBPKU7ACWs177723p3OdFKyW&#10;cb4LaJnchIoUbF5YsB7I24IFWub5rEMX31QzuQmhEKpQJwsWwkV3LaOb1rJTln3gpGCreGRZ1bIv&#10;uvsiVzgpWKBlns8CWsY2qS/+wzvxfrnAWcEevbRHzUBfBbTMbVIucVawQMtAXwW0zG1KX39wf7xP&#10;rnBasEDLRB/14pEn1QxuSq7pbMFCz27/WM3kuvX+6WtJ7rnDecECLRN9FNAyum5VQSUFOzR2Qc1I&#10;3wS0jK5TVVFJwYIQ5qgAWmbXpQtDN+N9qILKChZomemT6rzobstln1Wj0oIFWob6oqYuukNVU3nB&#10;Ai1TfVETF93roJaC9XmyL6BlflWqi1oKFvh6oQBoBVCF6qS2ggUjE1fUzG1SQCsE16qbWgtW0DK4&#10;KeHihVYQLtUEjRQs0DK5Kd31LwfUAnGhpmisYIGWyU3o5tSsWij96K/+7WCcRgxTaYJGCxbgKouW&#10;2XUKaIVTVov38dymyoLN2nbjBStoGV6XgFZAZWRz5MiR6NKlS8k7twRRsODNwS1qxlctoBVSEaUx&#10;Nze3rAC0G8azCsiei8IkmIIVtMyvUv1cdH/m9QvJXudHRvJjZL/cwSj3RoFeE6WZj2FJw8uCFbRC&#10;qEpFL7r/YutHyV725uzZs8mrlYVRdKI0c96PYAtWqONpXEArQFtXRnrPPmqTVQBppN2fY05tG3zB&#10;mmiF4kJAK0jokY0n4s/LsmvXruSVW1pVsCYunQzMwtxxaDhe5oKRkZHklVtaW7A2uHD+s7e+pxZc&#10;lnA03gTmlA9lJ0pLo1UFGxrmlA9SqEUnSkuDBdsgKNh+J0pLgwUbMCzYlsKCbSksWM8xj45xAgLv&#10;UWjmcg0WrOeYBSjngwGW95ooLQ0WrAdIwZqPe8k7UVoaLNiAYcG2FBZsB2HBthQWbEthwbYUFmxL&#10;YcG2FBZsS2HBthQWbEthwbYUFmxLYcG2FBZsS2HBthQWbEthwbYUFmxLYcG2FBZsS2HBthQWbEth&#10;wbYUFiwhAUHDEhIQNCwhAUHDEhIQNCwhAUHDEhIQNKznYArqrAn3BExlbc41o5F3WwKm55QZHDH3&#10;OaY6kdeYJrsoab+N6VPybK/s77aJThkWs3CgAqLimBMn+VwRiposC1fbcm3YvNCwHTUsQOXRIgYm&#10;zzLnBUbk0ibPwnfM5bJtMcXU1NIzA/AeDQQm6Fq1alW8DL8jv4/p9czKjNeyD6bJzPWyfkdeS8RF&#10;BMNr+Y5sA/ssrzXS9tfML/N3stIBzM+wT7LviOTmZ+Z28LvyGr+L1/J7eN01A3fWsABmRIHbLTcq&#10;ginzOyb4DJXYrFQAFVAquphFkMporm++FmSZmAzbsfcj7XfwG1ojY5pfwPusaRq1/UV+bdq0KV5m&#10;Nxg25jLztTQWpmRb5nomdjmhQUl7yElb6bRhASo6KohUBDPqiBHTDGtGLLPiAqno5ndR4QT8rphK&#10;IoeA1/KZaTJ5LZEOaL8j64mBxcxFDZu1v5JfeC2NRlY6gP2ZuX94L3lobseOsDQsqQQ76lZFXb9D&#10;/ICGJSQgaFhCAoKGJSQgaFhCAoKGJSQgaFhCAoKGJSQgaFhCAoKGJSQgaFhCAoKGJSQgaFhCAoKG&#10;DYAzZ87EdxH5KNwxQ+qDhg0AGMNXfN63NkLDBgANSwQaNgBsU2CmCfNG7izw3awZJfqFhq0XGjYA&#10;bFNghgaZdQKvzdku7FkZ8F3c4G6aVmZpwM3vsq45cwNmkMDsFJjFwjQ8tm1Dw9YLDRsAtikQYWXq&#10;FXu2CZkqBuaCkcVwODkk5sRcVvJflmE7aASwnkwnQ8P6Bw0bAHWYouzcSDRsvdCwAeCzKWjYeqFh&#10;A4CGJQINGwB5TIG+J/qg0j8F2jJMi2qegJK+KjD7w+Z3sqBh64WGDYAihjVNpy3TThyJYXHWGCez&#10;8HumqbOgYeuFhg2AIoYFWB9nerVlAMthYsg2ZtpTA9LwzbDYH1/lAho2AFwVdhX4tm++5hUN2yFo&#10;2PzQsKRx+ils+3k6cjgsh8L4PO8wRw3fDWt2C3qB7+btuxeFhu0Q/Ra2aVg5+4t+qnYCqighGFb6&#10;67ZxMazTRAxrDiLRhnGa+YkTduaoMPkNbdsuoGEDoN/CNisYQAWDYTHEERUUlbpsZHFVEV2RtT+2&#10;iQSJwvgu8sEcny2GNW+4kKf1Aduwko92Y+gqn2jYAPDNFCa+7Vsd+1NmGCcN2yFo2Pz4mlc0bIdA&#10;Yafpgw8+iObm5pI1dS5evKh+15V8wrf9EVztFw3bItAXExOhzyXAsCdPnkzetZs8xpA+K/5Lv1Rb&#10;Zk8UgM/MWw8FuZUxCxqW5GJkZCTatWtXrC6Q17AwnjmiS1umnaSS/qusb5s6DRq2pdy8NR5tP/Fc&#10;9NjO+6JvvfCXpbTv3Bvxtu566piq+fn442jkgc+nauKV9dHs8NmFFQOiSIQFcgZdWwbSXgMYOu8J&#10;KBo2UEYmrkS/3vuQajRX6mVYMH18h2rUvLr2+FejWx8diLflCzj0F9P5Bg3rOUNjF6IHXr5DNVTV&#10;ymPYG1seVI3oQtNHX4t/o25cmaIKaFiPGJscjda99DXVPE0oj2E1o1WpqUO/j3+3SmhYonL00h7V&#10;KL4oy7C/f384/kwzVZ0a/+234/1wxbFjx6JLly4l74ohJ5CAeRJJzgbjc4xggulwNjjvzf0mNGyN&#10;zMxOR9/d+mXVHD4qy7DD47fizzQTNanJdzbF+1UWGALXo8sYwzSsjXn5BuOJsZ6cPW7ivmEaNoWB&#10;KwdUM4SgLMOC+Zlp1TS+aPSRP4/3My8w0ttvvx2boqgxEC1x9hcSc8p78wSWeYkHBsfnRcZf07AV&#10;8Nv3fqIaIDT1Miz6k5pRfFQe8+7bty82xMTEhDNjuIaGdQTO5mqVPmT1MuzY099QzeG70swLM2CI&#10;prz2VS7orGFD6pMWVZph73v2VLxcM0NownVkMDw87MwMIdApw/p+dteV0gz7zulr8XLNAKFq9KE/&#10;jdPUFTph2N/se1St2G1VmmEnpmfj5VrFb4NwMq3ttNqwTY00alpphgVzVy+plb1Nmr18Ik5rG2ml&#10;YX0addSEsgx7c8eTaiVvo9A4tY1WGfbJ3ferFbhryjLs1Q1fUit3m9WmQ+VWGHbPR39QK25XpRl2&#10;/Wvn42Vahe6K2kDQhsWQQa3Cdl2aYY9/MhEv0ypylzT2zL1xPoRKsIZ99I3VamWldMPOzi3cta5V&#10;4i5qbvyzOD9CIzjDMqr2lmZYgBvOtcrbVaE/HxpBGbafaVO6pDTD3njpEbXidl0hEYxhtYpJ6Uoz&#10;LMbiahWW+nx8uSsEvDcsD4GLyzbsxr1X4vdaRaWWFMIhsteG7crYX9eyDXvl+sJ1SK2SUivlM94a&#10;9mdvfU+tjFRv2YYVtMpJ6fIVLw27fvs31YpI5ZNmWMxkqFVMKl0+4p1hadb+pRkWk55plZL6/Iob&#10;zX2WV4bt2m1wVUkzrFZRqQXBCCHglWHfHNyiVj6quEzD7jxxNX6tVVRqQTRsQXjpxq1Mw45Ntvum&#10;dRfSDItlP/jBD5J36ZR5uHNZvDGsVumo8jINCzBuVquo1IJsw+LxkeZ/AdOp2k+qg2E3bty4OOWp&#10;+VqmRsX2Zd5jfI7JyOURlfhMplPF+pi8XOY7NqdWBV4YtquzQlQp27CYpFurqNSCbMMKtmFNVq1a&#10;Ff+HYWFkmdMY2xLDyhMCTFNqhpX15fewbNu2bSse7IXljRp28NMjaoWj+pNt2Ou/vFutqNSCYIQq&#10;MU2ZBzQA2lMFGjesVtmo/iWGfXjbwvNdtUpKLalqw7qiUcO+eORJtbJR/UsMe+TiePxfq6TUkmjY&#10;HGgVjXIjMez0zFz8X6uk1JKKGFb6rni2jqAts59wJ59J3xXI0/Hy0phhXzu+Ua1olBuJYQGm/NQq&#10;adc0/rt/jOYnFq5Jm1y5cqWwYW0z2su0Pqh59ljMa2+nF40ZVqtklDuZhp144wm1ArdR8vgOm6NH&#10;j0abNm1KVZkIiyfYiSm1ZTCoXMrB9s3LQTB00affgUYMy0ES1cs0bJumNR17Zm00N7bwQGoTPF9n&#10;+/btqhnzqIhhm6QRw3K8cPUyDatVfJ81deTVKJpfmDDOBE9Y18zmQjRsBloFo9zKZ8Nef+qvo7mr&#10;nyR7twQOD3fs2KEaqmoFZVj8CUW/ee0JtYJSy9W0Yafee/F2lFw4Q21y6tSp6LnnnlNN06RQt1yA&#10;7WB0EvqyaIDwHmeEi55cSgPbiw0bCthXrYJSyyWGvXVqj2qofnX9Z1+PZkcuxL9hcuPGjWj37t2q&#10;KXwT9vPgwYPR0NCQM8PaZ4fxHieeZEywNnqpCDRsSyWGvbHlQdVweTS599komlu408fkzJkz0Qsv&#10;vKCawLXeeOONRVPdvHkzNkBhJgai6OrtOn7un6Po6P+Movf/IorevN0TNNSvB3DGFzKvqZoD9xFx&#10;y5wVtlENi8zBKWi5VpQFvtvvThSBhs0nMaxmRNHVR/4smvnkdmW2mJycjPbu3asaSNPWrVsXTTU2&#10;NlbOVNOXl0x1/A7VVFWqX8PWhWpYQTMsRmmY15PwXbvlkPsDUXCyrnnPIK5ZmSM85DPztiJgvwc0&#10;bD6JYW9u/3k0f2thVE3fzE0umerUmtpNVaVaa1gxmX1rEEK+mFM62Pgvy7At6YzjmD7LsHIogQvP&#10;NGw54bGbK7i+V62s1ErDon6jzpqBJo0862iYQxTzkmlYl5RNlA0Nm1/gwMDV6Avf3r2of//P0/Hy&#10;ReZnbvfrvqhW4i4pzQN20DKP+uQ/6jaWSx03hyBK8MH2ZTSUbNMMevJdfCZBDci9swLW5Umnlmpo&#10;bOEsrmlYTV+5/93o+LmxeN1FOhaN0zxgHgmaoL8uJsN/mE9MmmZYWSav7aNUgGXyH+cDzO4nwLo0&#10;bEuF6WKBZtI8UqPx4f+hVvjQVbUHTFPmRRoEk8KGRbhGX9S8EKwtM1sZYLZU5mFG0QvKNGwxgcGP&#10;b6iGLCM1Gl97UzVBSKrasK4obVjTdNoyCe0mYli5uIzfLdrq0LDFdG5k4bKNZj6XCj0at96wAN9D&#10;51hbBrAcJoZsY2pngPOA7WsVk9K17qWvxfmmmaxqff3B/dHp29F9GZ5G4yIekJNHZl3XluG19EHh&#10;Banv9lGlfDcP2Cb7sC0X+Oz6tGqqJuRjNC7iAQQgu39pL5OjSBOzmyjryomnvNCwHdChi7ej2m00&#10;8/giNRqPvqaaqwoV8YBERJwBFgNqy8wuIjAjKSLuli1bFqNxXvoyrBzuQrKTaDHs1sZ+r/Vv80LD&#10;lhP4m/WHVbP4rF9s/Sje90XmpiuJxmU9UDd9GTbr2BsmBbhehVYEhwPmReey0LDlBKZuzammCE2I&#10;xheGbsZpWqTPaNwJwwraxWV7mUTVe++9N/5v9wHyQsOW0/YTz8X5pxmgLeonGnfKsHVCw5YX2PC7&#10;QbWyt1VqNB5+sTLDyokl9FHxH9vFSSV53y80bIcEMFWSVrG7Jjsau/AATKmdRELXEZ+Z53rKsmjY&#10;kKRVRqq38KQFoFXgrgv1qh+0yzg4fyPjE2RMsYtzOLePCZpHq2CUe4Fnt3+sVtouq1/D1oU3hsW1&#10;Qq2CUW4laJW2y6JhS/DYzvvUSka506/3PhTntVZpqWz5gjeGBd/d+mW1olHuBHZ/8JlaKSld8lAx&#10;H/DKsECrZJQ7jU2OxvmsVUxqpUbGSkwqVyHeGRZoFY1yo35vbO+Srow4msDOIV4aFmiVjXIj4PLG&#10;9jbKt8gqeGtY8PCrd6sVjupPdd3YHqp8xmvDAoyD1SodVV5N3tjuu3zHe8MCnCjRKh5VXsCnG9ub&#10;FsYdh0AQhhW0ikeVUwg3ttelHYdWPiTaV4IyLPjtez9RKyBVXOCufzmgVuKuKDSCM6ygVUCqmMDN&#10;qVm1IrddP372VJz+0AjWsAB3oGgVkcqnNwe3xPmoVeg2K2SCNqzAIY3lBX74zAm1YrdN+wcWRnmF&#10;TCsMK2gVksoWmJufVyt4W/R3jx+J09kGWmVYMDJxRa2YlK4239h+1w8PxGlrE60zrPDxtdNqBaVW&#10;CrTpxnY8A6ittNawwszstFpJqSUJWuUPSX+74XCSkvbSesOa8OSUrtBvbN+253K8/12gU4YVeDlo&#10;pUBoN7aDkydPxuoKnTSsCQbCaxW4awrlxvZnXl94srwJ5jqanJxcfB2KMP1pUTpvWKHrZ5cxpxbQ&#10;TNK01v3yWLxvaYgB5HUolNlXGlbh5q1xtVK3XQBPWNdMU7cefDp/9Ll8+XJ07NixZcYNARq2Ih59&#10;Y7VawdsmXAoDmoHqEBqLsqDyw7hZJuj1TCd818UjNfJCw9ZAm6/vPvDyHXEaNTNVoRUPsOqDvXv3&#10;LvZjNfBANtuMWCZPSQcwkP1IDTE5ZveXdU3j41Ec5sPf5DN5WiO2iScAoL8qTwIQaNgGQN+3TZeL&#10;wNDolGqwflXl5ReYFaa1gVFMU5qIyWBcPLRKIqz5ndWrVy/+l2UwtZgQz9PJMizAozrsJzwCGtYT&#10;Qn6SwdFLCw900gxXRP/+nwuH13VSxgBl6HVobZP2LGUa1nO2ffi0ahLfBPLe2I77SsdvzsTfaRqc&#10;eMJDqEKBhg0Y9I1/s+9R1UB1C8iN7Thb+/7pa/GyEKgryrqAhu0gmLJ08NMjsV47vnGZMOOkfDY0&#10;tnLAQRspYgI5EST9VKAtkwc1C2afFf1ZwfxOHmhY0nnKGNY0nbYMJ6VsxLDybFj8btFLQjQs6Txl&#10;DAvwPZzx1ZYBLIeJIduYiMBlHtZMw5LOU8YETUHDks5DwxISEP0YFn1VOQRG31QOgSE55MVr8zqs&#10;1r/NCw1LOk8/hkU/VQxrIgMfcI0Xn6PPao5kKgsNSzqPa8Nql2okqt57773x/6IjnwQalnSefgxb&#10;NzQs6Tw0LCEBAROEIu3uol7QsIQEBA1LSEDQsIQEBA1LSEDQsIQEBA1LSEDQsIQEBA1LSEDQsIQE&#10;BA1LSEDQsIQEBA1LSEDQsIQEBA1LSEDQsIQEBA1LSEDQsIQEBA1LSEDQsIQEBA1LSEDQsIQExOcI&#10;IYQQUgVJpCWEeA4NS0hA0LCEBAQNS0hA0LCEBAQNS0hA0LCEBAQNS0hA0LCEBAQNS0hA0LCEBAQN&#10;S0hA0LABsH79+mjz5s3JO52hoaHozjvvTN6lk2dbJqtXr46mpqai2dnZaNWqVfEyvM7zWzYbN26M&#10;NmzYkLxbYnp6Otf2yv5um+icYVHgECqh4HtFyGOyvPtf1LAA24ZxBdeGtcsjDRq2o4b91a9+Fd1z&#10;zz3JknYYNi8utuXasHmhYTtqWLTm+H/9+vV4mVYR8F6ksXPnzmWmBzADKqS5bWBvX7a7Z8+eZMkC&#10;iGLymYltMnw+ODgY/8/6nYGBgRXbk21h/7F83bp1ySfpyDZkf+3fgRHlcBmkpcM2rLl/aZEXkrSb&#10;vyuf5YnMbaKzhkWFTeuTrV27drEipPUN7e8A2TZMYRrBNDfWgdnA3//938f/AZZLxZSKLPtgGhbL&#10;xThZvwNzYF1g9hHxHXMbeG02Bjb43N5fM+3m7wBze3Y6TMNin8x9h8lN0+J7so8oD7yW35Xfk0an&#10;S3TWsPLarAhpmN8xQUWSygljSwNgn0RBZZRKj+XyWjCNJpgmldf2d3v9jrbP5nYBfjsrymr7K/mF&#10;75qRtVc67AhrYu5H2j5lNZJdodOGlehpVwRUGLw3pVUKRBCpsBIFBDGPdgZUtinraxXZXIZKv2nT&#10;JnU/0n7H/k3BNizSYJvMxt5fyS+k2TRWr3TYn8t2RbItbTsgzbBmt6DtdNqwAJXud7/73bKKYK9j&#10;vzeRz8zvA4k2vSofvqtFFDN6i8nkENMk7XfS9rmMYYG5v6Zx8F+21ysdtnnNdc3vatsBNCwNuxiZ&#10;zIqA1xJNUOHs75jAAP/rf/0vtYLJduW7qHBSYc2IKBVRfhMVVj4Dpsnw2jwMBfbvAKwn2zB/q4hh&#10;e+2v+RpRvlc6TMOan8m2JQ/t7aAM8Nr8XQHvadgWgwK2zYeKpFUECBURh51phpXKZvfzgGYuMZL9&#10;e0CWa98xTYb9MaOp9jtA0mX+VhHDAm1/bePYJ+ZkfXufTMMC2T+sh23YjZ5sR4xLw3bQsHUikaFq&#10;6vod0jw0bEVo0aAK6vod4gc0LCEBQcMSEhA0LCEBQcMSEhA0LCEBQcMSEhA0LCEBQcMSEhA0LCEB&#10;QcMSEhA0LCEBQcMSEhA0LCEBQcMSEhA0LCEBQcMSEhA0LCEBQcMSEhA0LCEBQcMSEhA0LCEBQcMS&#10;EhA0LCEBQcMSEhA0bCDgWTS+itQHDRsIvhqDhq0XGjYQaFgCaNhAoGEJoGEDgYYlgIYNBM0YeE4s&#10;nlxnPu9VI88T1jXwbNi05+IKNGy90LCBYBsDZs1LWcPmgYatFxo2EExj4Jmw9tPKBXwmTzmX/zAs&#10;lotx8eRzeWo5HgYNsH15Yro8b1YirDzlHOvYD46mYeuFhg0E0xjT09OL5sJr07zaA57x3oyyaYaV&#10;ZXg9ODi4aFj5rtkYCDRsvdCwgWAaw46wYl6ToaGhRaPhP8wnhsxjWLymYf2Dhg0E2xjShx0YGFh2&#10;0gnvYTLT1GI4ibwwM76D/7IM2087JKZh/YGGDYSqjYHtS4QtAg1bLzRsINCwBNCwgeCrMWjYeqFh&#10;A4GGJYCGDQQalgAaNhBoWAJo2EDIYwy5LIN1ZUSStgyv5VIQLgPJpRp7uKN2fdeGhq0XGjYQ8hoW&#10;11bNa6XaMrmuKsj1VtPUcq22FzRsvdCwgZDHGPYQRGAvw1BGe/CDOfJJ1hUT94KGrRcaNhDyRlgz&#10;SgJ7mTZaCYYVc8pQRdv4adCw9ULDBkJewwKYTiKmtkyGHgqyDkCfdsuWLctMnwUNWy80bCAUMSwQ&#10;U2rLAF7bh8uCbegsfDPsmTNn4n3yUWgM+4WGDQQUuI/4tl++5hNwsW80bCDQsPmgYYkX0LD5oGGJ&#10;F9Cw+aBhiRfQsPnod3/yXs6yyXPdmobtEP0UNiqTeZnGPjuMz8sSgmHNM+W9KGvYPNCwHaJsYWN8&#10;MC4niGHxGtdjsT1EBHlfltANi8YKDZg20gvL0ua/Ghsbi78nwzclwmJaHqynXRpzkVc0bCD0U9im&#10;YTFGGK9REbVRT0UJwbAwD2QbF8M07fHSMKxp0jTDSn7KKDExrPyGtm0atkO4MqwJKhc+MyNMUUIw&#10;rJA2jtpMPwxrRsc0w8oyvK5zSlgaNhD6KWzNsKhg4N57743/l+27uaiELsnaH82wgkRG5APWkxkn&#10;sT0xp9x+iGUwKbAjLA1LYvopbNuwOCyWCidRo+yhsYtK6BJtf+SQ2JzLWZDPYDYghsN2JM/wOZZL&#10;I4fPkH9YLuvQsGQZvhlD8G2/6tgf/EaZLgQN2yFo2Hz4mk+Ahu0QNGw+aFjiBTRsPmhY4gUobE27&#10;du2KLl++nKyVDtbTvu9CPuHb/pi42DcaNnBmZmaigwcPxpVh79690cTERPLJcnyuyC7Jm05zEIW8&#10;1pYBGbkECebnIM8DtmlYsgycuXz77bfjinHs2LFk6QI07HLEcJoJzWW2EeUzuYwDcAlHu2RkQ8OS&#10;VC5duhRXEOjs2bM0rAXMaZoO2Ms0I8rIJ3MQBn5Trmtn4aIMaNgOgIETNOxyYE5t4nRzWdpQRrkG&#10;K9E2z+EwoGE7xuCnR6LXjm+MfvbW96LHdt4XfeuFv0wV2HnianTXU8dUgYlX1kc3dzwZ3froQPy+&#10;DRQxrPkfaMtk5JIgI8MAzDs6Opp7lBgN21JgzN++9xPViHkFehl29KE/jUYe+Lyqsae/EU0ffS1e&#10;LySKGhZHH2I4bRlMKcMPsW3zDhxEYETZvKOeaNgWMDY5Gm378GnVdP0IpBn2+y+ciT/XjJqlsWfu&#10;9T4auzBFVdCwgbLnoz9E3936ZdVorgTSDLtx75X4c82URYRDat+gYYkTnj/0hGqsqgTSDHvg3Fj8&#10;uWbCsrr28zui2eGz8XabhIYlpanbpKZAmmGvXJ+OP9eM50Ljz38/3n7djI+PRwcO+HvITsN6yMfX&#10;TkfrXvqaaqI6BdIMO3lrLv5cM5trTb71dPxbdYBroefPn0/e+QcN6xFVnDjqRyDNsIJmsKp07fGv&#10;Jr9aHRjlhTO3vkLDesCTu+9XDdO0QJZh0d/UjFW1Rh/582hu/LN4H1xT1hC4NGMOR8R25FKOXOqx&#10;Z+aQqWGKQMM2yPrt31SN4otAlmGnDv1eNVSdcn2JqB9DmIY1Ry7ZU79gqKLMPFkUGrYBMMpIM4hv&#10;AlmGxQgnzURNaO7qpXif+mFubs6ZYWFSGRsM82JgBLaNdWDePAP9NWjYGsGQQM0YvgpkGRaDIDTz&#10;NKWrP/pCvF9lwT3BuEMJ9/2WwTSsiX3oi0Nj9JMRYfFZEWjYGsBIJM0QvgtkGfbqhi+pxmlaGBJZ&#10;hiNHjkTDw8OlTZFmWHNcMbYN88qskxjCWKQfS8NWzKNvrFbNEIJAlmE1s/gk9LGLADOUuY0Q5oNZ&#10;RTAgIidem2ZFVDXHEeNz+8aAXtCwFbH9xHOqCUIS0Az70z9ejD/TTOKbcEY5LzCDyFdoWMfcvDWu&#10;Vv4QBTTDYhnQDOKr8kRbGrZjYEC+VvFDFdAMOzh0M/5MM4bPwq2AaWBIIsxw8eJFGrYLhNxXTRPQ&#10;DDs2ORt/ppkiBGnXbnECSMyA/z6rXzpt2JnZabWyt0FAM+zs3Hz8mWaGUGTfXIAhiVAX6Kxh9517&#10;Q63obRHQDAswUEEzQkgyT0ghcuWd9SF0OmnYNh4C2wJphsVhpWaCEDU/OebkUDMUOmfYqmd68EUg&#10;zbCT72xSK3+ounWq+LjeUOmUYbWK3VaBNMPe2PKgWvFDVp333TZJJwzb5pNLaQJphr3+y7vVSh+6&#10;mprpok5ab9g2DYYoIpBmWK2yt0WYW6rNtNqwmK5Fq8xdELAN+/C2hUnStIreJhUZ0hgarTXs0Ut7&#10;1IrcFQHbsM8fGIqXa5W8bWqraVtp2C5HVhGwDXvk4ni8XKvgbRRuIWwbrTNsqPevuhawDVv19KY+&#10;qm192lYZtotng9MEbMNOz9Q3valPwlnxttAqw2oVt6sCtmEFrVK3XZgSpw20xrBape2ygGbY2csn&#10;1ArdBWGEV+i0wrBdGW5YREAzrA/TmzYpFzM0Nknwhu3CQP4yApphJ954Qq3IXVLIBG3Ytt8i14+A&#10;ZljMSqhV4q4pVII1LM8IZwtohvV1etO61e88yE0RrGG1SkotCZiG/cZvBuJlWuXtqtA9CI0gDct+&#10;a28B07BPvbVwskWruF3W/Iy/T7vTCM6wXR8jnFfANCxeA63Sdl0hEZRh2W/NL2Aa9uxnk/EyrcJ2&#10;XSENqgjKsFrFpHQB07AT02FPb1q1Qrk+G4xh3xzcolZMShcwDTu/MLupWlmpBYVAMIbVKiWVLmAa&#10;FrRhetMqNf7bb8f55DNBGJZnhYsL2IbF7IJaRaWW5PtZY+8NOzJxRa2QVLaAbVjMLKhVUmpJWc/w&#10;8QHvDatVRqq3gG3YNk5vWoW05/f4gteG3fbh02plpHoL2IbF7AtaBaVWyle8NqxWEal8ArZhtYpJ&#10;6Zp4ZX2cZ77hrWHXb/+mWhGpfAJi2K5Mb+paPuKtYbVKSOUXEMP+/v3h+L1WKal0+RhlvTQso2v/&#10;AmLY459MxO+1Skllyze8NKxWAaliAmLY4fFb8XutQlKfj479v/+07CnpPss7w/5670NqBaSKCYhh&#10;Z2bDf+p6lYIRQsE7w2qVjyouIIYFGMGjVVaKhi3Ni0eeVCsfVVzANOzMhaNqZaVo2NJoFY8qJ2Aa&#10;tuvTm2aJhi3BuZEBteJR5QRMw+IShVZZqf4Mi+9ev349eZef2dnZaN26dcm7/HhjWE4G7lbANCyn&#10;N01XmmFXrVoVbdiwIXmnU9awZfHGsFqlo8oLmIbFtJ5aZaV0w27cuDGamJhYYVhExjvvvDO65557&#10;4vdiWCyXZfJ/eno62rx5c/wa0XTt2rXxd4EZYe3P5PsAjYaJF4blIH/3AjDsfc+eil9rFZVakG1Y&#10;mAlGlf8mMJaJGNY0mWZYMSOAQU3Diill/fXrF0ZYmd8XvDCsVuGo/gRg2I17r8SvtYpKLcg2rJhS&#10;MyywI+zWrVujPXv2xO+BZlg7apqGlc/k94aGhuLvIcpPTU3Fnwk0bEsFYFgIaBWVWpBtWCHNsGBg&#10;YCAaHBxcjLAwuZhLDCjGA+ahrR1hbcMCrG8fDoPGDfv8oSfUCkf1JwCzfjy6UIm0ikotqIhhsS4i&#10;rJhNDAvksFfWGR0dXRZhV69evbhOL8MiuppRW2jcsFplo/oXgGE5vWlvpRnWJWLKvNh9ZYGGbakA&#10;DJvMbqpWVGpBdRjWFY0alnMNVycg/VdOb5otGjYnHCxRnYAYdvr4DrWiUguiYXOiVTTKjYAY9uaO&#10;J9WKSi2Ihs3BzVvjakWj3AiIYcef/75aUakFFTGsXM4BOJOL19oygOuwOCsMyRlf/JZ8DsxLP3lo&#10;zLC8la5aATHstce/qlZUakFlDIv/YjRtmW1EfAbTmpdzAEY12YMjsmjMsOy/VisghtUqadd1dcMX&#10;o9mhM3H+FDXsyZMnl5lOW6YZUS7tmJdstMERWTRmWK2SUe4Ejn58I/6vVdguCs8W0ihqWERKc0CF&#10;tky7jiqGlfWLHg4DGralAp/d6Pbka3iWUDS7kAcmZ86ciV544YVo06ZNscocEpt9VW0ZXpu33aE/&#10;axoa5pVB/kVoxLBHL+1RKxnlTmB6pluTr409szaaG1uYg9lkeHg4ev311xcNaquMYYEMM9SWgbTX&#10;ABG46Ogn0Ihhf7PvUbWSUe5kolXuNujqI38WzXwykKRyicnJyWjv3r2qOTUVMWzTNGJYnnCqXiZa&#10;ZQ9VU0dejRYfJ29w7Ngx1Yx5RMP2QKtglFsJ85NjasUPRTe3/zyav7Xysse5c+fi+1A1AxYVDdsD&#10;rYJRbiXgWaeaEXzV9af+Opq7+kmy90vgVrUdO3aohutXNGwPtApGuZUwtX+zagyfNHPhSLK3S+Cs&#10;6v79+1WDuRYNm8HH106rFYxyK+HGS4+oJmlSU++9ePtYfS7ZwyVwtvW5555TTVWlaNgMeEtdPRJ8&#10;mN70xtaHovnphSfomVy8eDHatm2baqI61a9hcc0V4KjAHs1kziBRZAhiGrFhscOhSKuc1EoJo4/8&#10;uWqiKnX9Z1+PZkcuJHuwBAYS7Nq1SzVNk0K9coUMNRTjYrgiRjTJ4P9+iQ2bvPYeGja/BM1QVUgb&#10;9oeB7gcPHlRN4pP6NSzSiYER5uAIbBPvEVXNMcb9QsO2VIJmLhea3PtsFM0tzBdlcurUqXh8rGYM&#10;34TG5JNPPnEaYe0xxHiPQ2VEWDl07gcatqUSNLOV0fjv/jGan1i4+8cEFf6VV15RDVG3UD9gQhyC&#10;IrLNzMwke5lNVYbFdrEf2B8MXcRJtX77sTRsSyVo5ssj8/Yzkxs3bkS7d+9WDVOFYEAMkkClR6Qq&#10;xdXbhrz4WBSd++coev8voujN21XeUL+GhRHlkFgMiX0178TBZ2XGDtukGhZ3EuTpKJfdiaI37gIa&#10;Nr8EzYxpwtxPGocPH1bNVEYvv/zyYhSE+UuZcPLsgglhwA+/opqwiFCvQpFqWEx4jFajSsOWATus&#10;VU5qpQTNmKK8t5/1Egx44sSJ/qPg5f9YioK7/0Q1VxVCvQoF1bBAM6w5M7n8h2GxXIxr3gcox/PI&#10;EDndLWfSJMLiM/mufCaHEvJeoGHzC8yNDy8zaN7bz5D/EgXHxsbKmXDmdn9XouCJ2+XbZxSsUq02&#10;rG0i+9g8zbCyDK/RATcNK5/ZN/Ta72nY/AIzn5xQbz8rDQw4/OJSFHz3v6oGCE2tNayAlldMiv8w&#10;lpguj2HxOs2waBTkuhUNW165kSh4+lteR8Eq1VrDYhlMZprKPpyFmXFIhf+yDBmSdUhsGhaHX3K4&#10;bUdzGja/VjA/E0VHv6hW2K7LNqwcSUJSN9Mw628RTA8VIdWwLimbKBsaNr8w7zP4wrd3R9v2XI5f&#10;LzL9Sa0ndXyXbViTXrMauqrbeaFhWyrcZAFgWNFX7n83On5uLF6+yPW9aiXuktIMiyNK81oqkG4a&#10;PgNSt7Fc6rgcdZrXYhGtZfAElpkRViI5toWjWvPI0o7CtRjWFTRsfj228744z0zDmvq7x49E4zet&#10;kUAfP6FW6LYrzbAwnB1hYUzTxPiufeisGVaWAWxT61ZiGbqD2KaYWyZ3E2jYFgv88JkTqmFN/ft/&#10;no7XXaRj/d00wwI512KDsQoSFTEbhmnIXobF6yzDymfmMEeBhm2xAA6BNZOmqYv9XduwYhQYx46w&#10;YjIxMr4L45qHzzCz/Jdl5iExDnuzDAuwD/K5CQ3bYoFbs/OqMXtJ7e9ee1Ot8KHLNmwVmBE2D+bl&#10;UZPChpUWB4mUyz7aMryW1gWtirQc0voIdguWBQ1bTJiOB2iGLKK293d9NGyaL0oZFtdYxYBAW2bv&#10;oHkIIaaWa7Z5oWGLaduHT8f5ppmwrNT+7uH/oRohFNVhWFcUNiyOxW0z2svMwQ+CGeJl3bQOfRo0&#10;bDE98PIdcb5pxnOh1/cPxdtfZPK8agjf1WrDIpqaURLYy8zOswDDijmlU1/0MIGGLS7wH6+eVw3n&#10;Sl9/cH90OnlS3iIB9Xdbb1gA00nE1JaZF3+BrAPQp92yZcsy0+eBhi0uMDQ6pRqtCn3n5x8E19/t&#10;hGGBmFJbBvDaPlwWbEPngYYtLkEzV9UKpb9bxLDmYAapw9oyoL22z9vgt+3BEVkUNmyT0LDFhUd7&#10;As1Qdcrn/m4Zw5pXO7Rl9mUZ87qraWT7qkkvaNiWC4/2BJqJmpCP/d2ihoXhTDNqy+Q8jYkcaYqZ&#10;TRPnhYbtgMBd/3JANVCTUvu75/9VNVWVKhNhzSipLcMVEBsxp1xFwe+aJs8DDdsBgT8e+lQ1jS9a&#10;0d+dm66tv1vGsDCdRMy0ZeZJVfwG1hFg7qKHw4CG7YDAtRu3VKP4qLr7u2UMC/A9mFJbBrAcxrQP&#10;lwEOi+1Ln3kobVhzZ6RVwTG5vYOynrzHOkVGN5nQsOVk3swektDfvTB0M973RUZfU03Xj4oYtmn6&#10;MqwZ4m3kUo+Y2b4zoQw0bDnt+egPcf5ppghF6355LJqesR5R6ai/23nD4jOJonKcjvCvdcSLQMOW&#10;U6+b2UPTL7Z+FKdnkT77u50wrAkOeU3Q+TYHUwAxuHkIXRQatrzAD546phogZLno73bOsNogfnOZ&#10;jC3GKA/0ZWHeoqezAQ1bXqDozewhqZ/+bicMK4e3MKNETLlYjGVmhF2zZk38H5EXZ9BwhqwMNGx5&#10;gbI3s4cmtb979p9Us0L9Ghb1Xk62ytEmghJeuzjZalLasE1Aw5aXq5vZQ5Pa3z3w350a1kSCl8uT&#10;rSY0bEdUxc3soWlFf/fmoFPDYjtyItblyVYTGrYjqvpm9pBk93ddGVYOh01cnGw1oWE7JFD1zeyh&#10;6cGnB5wYVpvuyNXJVpPYsNjhUKRVRCqfwLnLE2rF7bJQr/pFuzvH1clWk9iwyevG0CoX5V6CVmm7&#10;LBeGrQsvDPvwq3erFYxyq4ErB+L81iptl0XDFmRo7IJawSi38u1mdl9Ew5ZAq2CUW31365fjvP7K&#10;D95VK25XRcOW4MUjT6qVjHIr4PvN7HXr/9vyZmzaEOSNYYFWwSi3AiHdzO6LVoyYagivDIuL+1ol&#10;o9wp1JvZm5YveGXYsclRtZJR7tSGm9nrFkZG+YJXhgVaJaPcqW03s9ehFXf+NIh3hh389Iha0Sh3&#10;Am28mb0KffEf3onzyxe8MyzQKhnlTuDAwFW1glLLNTI2HeeXL3hpWDxeQqtolBuBrtzM3q98w0vD&#10;Aq2iUW6EkWVAq6DUklY8UsQDvDUsZkjQKhvVv3gze2/51ncVvDUswFA6rcJR/enRNxZmQ9AqKrUg&#10;n84Mm3ht2JnZabXCUf0L8GZ2XX+74XCcPz7itWHBr/c+pFY4qj8B3syuy2e8NyzQKhzVnwStwnZZ&#10;z/7xYpIzfhKEYTmYwr14M7su3wnCsGDdS19TKx5VTryZfaV8PdFkEoxhgVbxqHLizezL9eNnT8X5&#10;4TtBGfb5Q0+olY8qJ/Di25fUCtw1hUJQhgW8NutOgDez+zdeOIvgDAu0ykcVF65zA60Sd0WhHAoL&#10;QRp2ZOKKWgGpYur6zey+Dj/MIkjDAk7a1r+e3H1/nJdaZe6CQiRYwwJe6ulfoIs3s694+HMgBG1Y&#10;oFVCKr9A125mD63fahK8Ydmf7U+gSzez3/XDhRFeoRK8YQGG2WmVkeqtLt3MHuJJJptWGBa8ObhF&#10;rZBUtrp0M3sbaI1hwW/f+4laKal0deVm9hDGCeehVYYFP3vre2rFpNIFNvxuUK3obdCVkak4jW2g&#10;dYYFfN5sMYG23szeJrOCVhoWcMxxfoH5+fYdFvs462G/tNawgAMr8qmNN7O30ayg1YYF67d/U62k&#10;1JJw2yLQKn6IaqtZQesNCzBmVquo1ILadDP7+M2ZOC1tpROGBbjeqFVWakEg9JvZu0BnDAv2nXtD&#10;razUgmFDvpm9K3TKsICPANEV6s3seNjy+PjCU+W7QOcMC/hEgZUK8Wb2X2z9KN7nnTt3xv+7QCcN&#10;K+Bp5Frl7aJCu5ndvJ8Vhr18+XLyrt102rCAz6JdEvjWT4+qBvFJNvv27VuMsmfOnIlfh6KidN6w&#10;gIfICwI+38yeduP5+fPnFyt/GRM0BQ3bJ10/RAZTt+ZUszStrKlIp6en48p/7NgxGrZrdPksso83&#10;s6/75bF4n3qByi8KBRrWIV18ysD2E8/FadeM04SKTPCNyr9nzx4atut06QYCX25mL/PIx127dsXX&#10;YzUTrF+/PrrzzjujDRs2JEvSueeee5JXxcBvTE0Vu5WPhq2ILj3uEjR1M3s/Tz4fGBiIL+1kmWDj&#10;xo3R9evXk3c6ZQ1bBhq2YrrwNHhQ983sX7n/3b4H7V+9ejU6fPhwNDw8nCxZiW3Y2dnZxagr/2FY&#10;LBfjmt9Zu3Zt/B9GW7VqVfwakRtIhMVn8l18hoYEh+oA2zKjMA1bE22++wfUdTM7ZjF0+SCqLAOY&#10;JhSwTAwn4L25XpphZRleDw4OLjOsfIZlQMwt/wUatmbaOH9UHTezuzaqkGUA25gmQ0NDiybFfxhN&#10;TJfHsHidZVj8HxsbizZv3hy/F2jYhmjTc36qvJn9r/7tYKWzF6YZIM2sOFyFyRBp161bFy8zD2cB&#10;zAyj4b8sw+9kHRLbhsV1YqxnHg4DGrZh2nD7XhU3s8sg/apBH1bMUiWmKfNiH44DGtYjQj5BBfq9&#10;mR23vdU9VQvOEp88eTJ5Vx1FDYv10c+1oWE9BKOHcH1TM4avAp9dn1aN2Es7DqWfpa2aubm5+Hps&#10;KNCwnoNhjyFMClfkZnZE0iZNalPGBE1BwwYGhgJqhmlahy6+Ge+fZlAId834OtkZDUtqAw/0euDl&#10;O1QT1SnzZnZE0GdevxDMbIQ8JCaNgmGRuGxU9aE0rim/dnxj/HshU9QEcnkG35MRSdoyvJbrqLgc&#10;JCOjVq9eGH8t2IMjsqBhOwpMBmH2DJjOlHwWuhHzUsawuMZq3higLbMvy5jXXcXUcs02LzQs6TxF&#10;TYABDbYZ7WUY+GCaF5gjoGRdMXFeaFjSecpEWDNKAnuZeZOAYA7klyGL2uCILGhY0nnKGBbAdBIx&#10;tWUyBFGQdQD6tFu2bFlm+jzQsKTzlDUsEFNqywBe24fLgm3oPNCwpPOUMUFT0LCk89CwhAQEDUtI&#10;QNCwhAQEDUtIQPRjWHuOJ1zWkTPDshyXcPBaLvfgO0VGN5nQsKTzlDWsDCs0DWsil3Lkvz2lTBlo&#10;WNJ5+omwQDMstikzRshgf4x8kjmbykLDks5ThWG1ZTg0honxWdkoS8OSzuPasNodODK2GJ+hLwvz&#10;Sp+2CDQs6TyuDSsD+03WrFkT/8ddPBg/jBsBykDDks7Tr2HrhIYlnYeGJSQgaFhCAoKGJSQgDh48&#10;GBshFBWFhiUkIGhYQgKChiUkIGhYQgKChiUkIGhYQgKChiUkIGhYQgKChiUkIGhYQgKChiUkIGhY&#10;QgKChiUkIGhYQgKChiUkIGhYQgKChiUkIGhYQgKChiUkIGhYQgKChiUkIGhYQgKChiUkIGhYQgKC&#10;hiUkIGhYQgKChiUkIGhYQgKChiUkIGhYQgKChiUkIGhYQgKChiUkIGhYQgKChiUkIGhYQgKChiUk&#10;IGhYQgKChiUkIGhYQgKChiUkIGhYQgKChiUkIGLDEkICIjEvIYQQQhzBAEsIIYRUAAMsIYQQUgEM&#10;sIQQQkgFMMASQgghFcAASwghhFQAAywhhBBSAQywhBBCSAUwwBJCCCEVwABLCCGEVAADLCGEEFIB&#10;DLCEEEJIBTDAEtIns7Oz0fr166M777wz2rx5c7K0eXzar7r3ZePGjfFvbdiwIVlSL77WCVIvDLAt&#10;ZmBgIDY4tGrVqmhwcDD5ZCVsEMrjKu9cl0EdZbpz5854+xLI5L39e3XXr6IB1nVApp8IYIBtMdLY&#10;mdqzZ0/y6XLYIJTHRd7JwZDLHlddZWr+zj333BNdv349+WSJuutX3oA5PT0drV27NnW/y0I/EcAA&#10;22IkwK5bty66cOFCtHr16lTDs0Eoj69559N++Rpgq4J+IoABtsWYAXZqamrxaF1reLIaBPN7acrb&#10;AxgaGloM9Gm9aXudMt8BZppsaafMs9YXaenMyjtp6CHZr7LpAb3KQsoamPu1adOm1O+V7b0Vyd+i&#10;eQTKlgdIC7D91GWf8p6EAQNsi7EDLDAbibQGoegRt/Y7Wcj6RYKVnELtFRjN78jv5OnF5Al65jXt&#10;tEAgvy+/nXbtu0x6eu0jvvfYY48tbs/cTtp+SCDKW3YmRfK3aB71Ux6gbA9W9snOD9/ynoQBA2yL&#10;SWssTPNLkNMaQBtzHU1FGoq0xiVtn0HR79j7m9bQgbwNsraeli9ZvyUUTU/efRTylKkEqTI9qSL5&#10;WzSP+ikP0Ov72v6Y8j3vSRgwwLaYrGAFpNGAwUdHR1MbBLOnoDUwvX5Hw+xJy+/1anDMRkv2o0gj&#10;ZaYDMnsi/TTodmNq9naytlc0Pb438ln5WzSP+ikPkLbc3Edt26Ec3JAwYIBtMXkCn6xjym4QpHHp&#10;FaiLBFggjSx6MsePH18MuGmnBIEZmLHveb5jo+WL2fCmbUvWsXteaY2pmbdp2yySnjz7iLKQz5pq&#10;5LX8LZpH/ZQHSAuIZetyKHlP/IIBtsVoDZ2G2XhoDUKvwR3f+c534kDZ63c0zAYWSmuMTHrtLzAb&#10;OE1ao9YrnZCWxqzG1NxmWkOaJz2C2fPTZO5flY180fwtk0dlywOkBdh+6rIveU/CgQGWBEmvnkho&#10;tC09hBAGWBIg0utty5F/29JDCFmAAZYEhXk6Ne1aWEi0LT2EkCUYYAkhhJAKYIAlhBBCKoABlhBC&#10;CKkABlhCCCGkAhhgCSGEkApggCWEEEIqgAGWEEIIqQAGWEIIIaQCGGAJIYSQCmCAJYQQQiqAAZYQ&#10;QgipAAZYQgghpAIYYAkhhJAKYIAlhBBCKoABlhBCCKkABlhCCCGkAhhgCSGEkApggCWEEEIqgAGW&#10;EEIIqQAGWEIIIaQCGGAJIYSQCmCAJYQQQiqAAZYQQgipAAZYQgghpAIYYAlxxM6dO6mSIqSNMMAS&#10;4ggGi+Iwz0ibYYAlxBEMFsVhnpE2wwBLiCMYLIrDPCNthgGWEEc0FSzwm/fcc090/fr1ZEm1zM7O&#10;RuvXr4/WrVsXTU1NJUvLwQBL2gwDLCGOyBMs8Pmdd94Z7dmzJ1nSP9hmnQHWJXnyjJBQYYAlxBG9&#10;gkXZQCg9RgRmyN6GvV1Z31y2cePGFd+bnp6O1q5dG23evDlZsrAt9EzHxsbiz+Q3zXXsHmye76SB&#10;70KEtBEGWEIckRUsJCj9+Mc/XhYsoaxTrVoQtMFvSvDUAikoEmCxT3YPG9+X/dQC7KpVq6LBwcFk&#10;7Xz7DbLyjJDQYYAlxBFZwUKC0oYNG5IlS2gBygYBTgKyHSjxfSzbunWrGhxBkQCrBWhzH7UAa38n&#10;K70m+C5ESBthgCXEEb2ChRaIQFqvM42BgYFlAdncrgRNu1es/fbQ0FC0evXqFQFWC/a9erAMsISs&#10;hAGWEEfkCRYS1KQ3mtbjNME2zfXzBE/5jrltcztYf3R0NA6CWg8WAdbcT3M7DLCE5IMBlhBHtCFY&#10;aMGyShhgSZthgCXEEQwWxWGekTbDAEuIIxgsisM8I22GAZYQRzBYFId5RtoMAywhjmCwKA7zjLQZ&#10;BlhCHOEqWNi34Qi4VcZcnnc9QW7hkZHB2ghhgDRo3xe023vKwgBL2gwDLCGOqCrA4j0CoR3Q8q7X&#10;KyDK9yTQ2rfhmGR9VgYGWNJmGGAJcYTrAHvy5MnMYJZnvbwB0Z7sQnq79n2sSF9W77YoDLCkzTDA&#10;EuII1wEWPUr0PNMma8izXlqgtNFmk7J7ti5PDQsMsKTNMMAS4gjXAVZ6iWnXVPOupwVPk6wgLN+V&#10;WZ96BeqiMMCSNsMAS4gjqgqwQHqTZoDLux5AoDR7owL2F8vTeqXmwKgqZnhigCVthgGWEEcwWBSH&#10;eZaN5A9VXD7AAEuII3wydigwz7Jh/hTHpzxjgCXEEWwMi8M8y4b5Uxyf8owBlhBHsDEsDvMsG+ZP&#10;cXzKMwZYQhzBxrA4zLNsmD/F8SnPGGAJcQQbw+Iwz7LJkz8yctxWv6O+8btVjBxPw9UsYT7VKQZY&#10;QhzRhLHtxtW+DUdus5HluF1Hu4XH1dSHRfGpMfSRPPmj3a7lAvxunQHWFT7VKQZYQhzRpLEl0NoB&#10;FsvNRhL7J8FUZmayv1MnPjWGPpInf8oEWOkt2vdVm+/xu1J3ZH074GqTmMhBnXlvNbaF+mnup9RZ&#10;Wc/uwcp37Pqr1XMTrAP5AAMsIY5o0thpARZIowSZjVdTvVaTJvMsBMrmT9rEIoIEM6yTNskIflfq&#10;jR1EhSIBVtsGlkvQ1QKs/R3twMAG34N8gAGWEEc0aeysAGtinjLOc/q4anxqDH2kbP7YwaoXcjbD&#10;7i3ivUyTqQVIFwFWljPAEkJSadLYeQIs9s1scNGorlmzZtkpu7p7tT41hj7SK38k4JjlLsu0gCbY&#10;Za0FZPyuuQ2pY2bgtB8AIe/t9bAtLNNOEcu+M8ASQlKp29hmY2bLbCi1HoUgjRyU1SBXhU+NoY+0&#10;JX+Qhrrql095xgBLiCPa0hjWCfMsm7bkD9LAAEsIKU1bGsM6YZ5lw/wpjk95xgBLiCPYGBaHeZYN&#10;86c4PuUZAywhjmBjWBzmWTbMn+L4lGcMsIQ44uDBg4vmLqO33347HnR09erVZIvFOHz4sLpd37V3&#10;794kBcRG8ojkx6c8Y4AlxBMmJyejs2fPxgFHGgnowIED0aVLl6KZmZlkTZ0zZ87E658/fz5ZQkJH&#10;6oALcPBmz/iEbWMEuXmbT971gCy3R6jL6HTzdhr7lh4bbMv+3TJgO5APMMAS4jFzc3Nxw/TBBx8s&#10;NhwQersnT55cNipzeHg4/uzIkSPJEhI6Ut4uMAOnBDvtftK862mTTJik3VurBepewbcILvOsXxhg&#10;CQmQiYmJuAFEQyUNimjXrl3JWiR0pExdIL1KKCsw5llP7q3OmvABaEHYXqYF4n5wmWf9wgBLSIN8&#10;fO10NPjpkVj7zr0RvXZ8Y6qwrnD2s8nohYOfLmr78dHo2KWx6ODAuejImSvR8U9uxPp07FbyDRIi&#10;rgOs9EyxTa0nCfKsl2dGJYBgagdOOzjjN7ICflFc5lm/MMASUhIEvEMX34yD36/3PhT97K3vRd/d&#10;+uXoWy/8ZSVCABZ2nrga3fXUsUKamZ1Pvh1FVzd8KRp54POqxp7+RjT2zL3RzR1PRpNvPR3d+uhA&#10;NHv5RPJNUicug4UZOIEEOju4FVkvLUgD7Le5HRP57pYtW+JTw2nbKAMDLCEec25kINp+4rk4aD7w&#10;8h1qsGtC/QZYYX5mWg2sZTT60J/GARnBePr4jmhu/LPkV4gLcLq/qgArYPtmoMy7niDB0lSeHil6&#10;t1i3Vy+4KAywhDTIwJUD0YtHnowefvVuNZD5qn4C7E//eDH5ZhTNXDiqBsuqhCA8/ttvR1P7N0dz&#10;Vy8le0F6MTIyEgcKDlorBgMsIRWDa5oIoo++sVoNViGqnwCL9YWpQ79XA2ETGn3kz6Px578f7xN7&#10;v8s5dux2ud0OFJcvX06WkDwwwBLiCATS5w894dWp3KrUT4A9/slE8s0omnhlvRrsfNO1n9+x0Ovt&#10;YODF7VlyehivSX4YYAkpyMzsdBxgHtt5nxp8uqB+AuzY5GzyzSi+ZqoFtBCEHu+Nlx5p/aAr9FoR&#10;JNCLJcVggCUkAwTTPR/9oVWnd12onwA7O2eMIP7RF9TgFbIw6hmDrNoCrrsiSOA6LCkGAywhBkNj&#10;F6LfvvcTNahQSyobYO979lTyrSg+3aoFqLYJBxG4xWh+cixJeTjgthgECMzWVRdyXytG9abdMmOP&#10;FtZGGpvraCOJ5XdczNiUBgMs6TRHL+2J1m//phpEqHSVDbAb915JvhXF97RqAakLurHlwWh2+GyS&#10;E/6CuaQRILT7R11jTlEowdEOsGmzNtnL8X0zqCIN5iQT9udVwQBLOgUGImESBi1oUPlVNsBiXWHy&#10;nU1q8OmicC0atyz5Bh7ugAAxPj6eLKmHtACbNU+wOe2hrCffx2cIvnlnfXIFAyxpNSMTV+JJGrQg&#10;QZVX2QD78ejSNHXoxWnBpuvCvboTbzzR+CllBFUEh3379sXv8ehCBK46SAuwwDyFLELv9Fe/+lVm&#10;rxTblFPJsn2oyp4sAyxpHZi8gYOSqlXZADsxvTSC+Pov71YDDLVc1x7/anTrlH4tskoQiBAccJpY&#10;RhLXFSyyAqxG2qljYPdacZBw7733LgZV/FZVQZYBlgQPRvpiOsEq596llqtsgF0aPxzFPTUtoFDZ&#10;wq1BddyPi4FNCA4IPBIo6goWRQIs9gnraqeNEUzXrFmz7BqyBGP79HEV1JlnvWCAJbkZmxyNfrPv&#10;UbXxp6pXmQD78LalQT2YplALHlQx4ZagKoKtPM/38OHD8SliCRS+BItQ8CnPGGBJJhigxFO/fqhM&#10;gDVHEOM+US1gUOXlMtjK1Igyg9OZM2e8Chah4FOeMcCSFeAxbAyq/qlMgD1ycWkkKp54owUJyo1w&#10;fbvsbUCYDlECA3Tw4MF4uU/BIhR8yjMGWBJz89Y4T/96rjIB9sr16eQbUTypvhYYKPdCsC3Ss710&#10;6dJiYEAPFtcsgU/BIhR8yjMG2I6DRpsDlcJQmQA7eWtponiMjNWCAVWtcO9xL3DdVQIDrsUK6MnK&#10;ciq/9u7dm+RgszDAdhBMTchTwOGpTIA10Rp/qj7hAEc7hYzeqgSGkydPJktJG2CA7Qi4rYbz/Yat&#10;ogHWHEGMp89ojT7VjDCphSBTI8rkEqQ9MMC2HIwCXvfS19QGmwpLRQPs6x8uPYnFp4esU0u6uuFL&#10;0ciZo9EHH3wQzczMJKVF2gIDbEtBY6w10lS4Khpglz1k/XaPSWvgKX+EgyDSLhhgW8bzh55QG2cq&#10;fBUNsMPjt5K1o/h+Ta1Rp/wTZo0i7YABtgXgFpsnd9+vNspUe1Q0wC57yDpORSqNOeWv8LSfEJ9n&#10;S5ZggA0YPLXm4VfvVhtjqn0qGmAFNNJaA06FIRwcYZpLEh4MsAHCgUvdVJEA+9RbSw1ylx+y3iaN&#10;PvLn8WhwEg4MsAGBR8JxUojuqkiAxefC1P7NaoNNhSkEWvZow4ABNgBwKviBl+9QG12qOyoSYAeH&#10;biZrRvGgGa2hpsIWTx37DwOsx2Dw0vrt31QbW6p7KhJgzYesY7CM1kBT7dC1n9/BwVCewgDrKb/e&#10;+5DayFLdVZEAa44gxilFrWGm2iXcijU/s/RwB9I8DLCe8drxjWrjSlF5A+z3XziTrMWHrHdRvI/W&#10;HxhgPeHopT1qo0pRorwB1nzI+q1Te9RGmGq3Rh/603j0OGkWBtiGwZNteMsNlUd5A+w7p68la0XR&#10;5FtPqw0w1Q3hCT68PtscDLANwqfbUEWUN8CaD1m/seVBteGluiXz6T2kPhhgGwC9Vt7PShVV3gBr&#10;jiDGCFOtwaW6J5w2nrlwNKkZpA4YYGuGvVaqrPIG2KXxw3zIOrVS1395N0cb1wQDbE2w10r1qzwB&#10;dtlD1ofPqg0sRUHszVYPA2wNsNdKuVCeAPv8gaFkjSiaPvqa2rBSlAjX6El1MMBWCKY45AhhypXy&#10;BFjzIes3dzypNqoUZerqj74QzY1/ltQa4hIG2Ip48ciTaiNJUWWVJ8CaI4jHf/tttUGlKE14KARx&#10;CwNsBXD+YKoK5Qmw0zNzyRp8yDpVXBgARdzBAOuQsclRnhKmKlOeACtglKjWgFJUL+F2HgyQI/3D&#10;AOsIPARdaxQpypV6Bdj1r51PPo3iEaJa40lReTV9fEdSm0hZGGAdsP3Ec2qDSFEu1SvAYpkwdej3&#10;aqNJUUWEqTZJeRhg+4SPlaPqUq8Aa44gnnhlvdpgUlRRjT///aRWkaIwwJZkZnY6euDlO9SGkKKq&#10;UK8Ae3ViJvmUD1mn3ApTbpLiMMCW4ONrpzkrE1W7egVY8yHruLdRaygpqqzw4H7eL1sMBtiC8Lmt&#10;VFPKCrDf+M1A8kkUN4JaA0lR/QojjBlk88MAWwAGV6pJZQXYp966lHwSxQ/a1hpHinIhBtn8MMDm&#10;hMGValpZARbvhcl3NqkNI0W5EoNsPhhgc8DgSvmgrAB79rPJ5BM+ZJ2qRwyyvWGA7cHAlQNqY0dR&#10;dSsrwJoPWecIYqqodu7cSVUgBtgMMFpYa+goqgllBdh54ynr6FlojShFpUkCAnEHA2wGmFeYt+JQ&#10;PiktwH7/hTPJ0iiau3pJbUApKksMsO5hgE0Bk0gwuFK+KS3Abtx7JVkaxfPHag0oRWWJAdY9DLAp&#10;PPrGarWBo6gmlRZgD5wbS5byIetUOTHAuocBVuH5Q0+ojRtFNa20AGs+ZJ0jiKkyKhJgZ2dno/Xr&#10;10d33nlntGHDhmRpOfCb99xzT3T9+vVkSbXIvq9bty6amppKllYDA6wFGjCtYaMoH5QWYCdvLT1k&#10;/drjX1UbUIrKUt4AOz09Ha1duzZ666234kAVWoCtEwZYg6GxC2qjRlG+KC3AmmiNJ0X1Up4AOzQ0&#10;FK1ZsyYaHBxc7AlmBVhtnYGBgWXvzQAr69sBd+PGjSuWSaDfvHlzsmRhW+hVr1q1Kt5HgN/DMllP&#10;68HK98zfkGV79uxZ3AZem2C/snrC2AYDbMLDr96tNmoU5Yu0APvwtrPJktuNx+UTauNJUb2EYACl&#10;gSBjBqAiAdYMcDYSyOwAZ1IkwGrbwHIJumkB1v6enT5zGwD5Yb7XwHcYYG/z4pEn1QaNonySFmB/&#10;//5wsoQPWafKC8EA0pAeXJbs3p0GesCrV69eFswkuI2OjsYBTQuQLgKsLC8bYM3vjY2NrfhtDWy3&#10;8wF28NMjamNGUb5JC7DmQ9Y5gpgqKwQDKC92ANJAYDYDWZ7gJsHcDF4SmGWZvLfXw7awTDtFLAcA&#10;ZQMskKCO7ZnfTwPb7XyA5UPTqVCkBdjh8VvJkigae+ZetfGkqF5CMIBCRguUrtF602l0PsDy1DAV&#10;krQAOzNrPGR9w5fUxpOieokBtjfYfq/rriadDrAjE1fURoyifJUWYIX5mWm14aSoPGpDgPWNTgfY&#10;J3ffrzZiFOWr7AD70z9eTN7xIetUf2KAdU9nAywHNlEhyg6wkMARxFQ/YoB1T2cD7Prt31QbMIry&#10;WXaAHRy6mbyLohsvPaI2nBSVRwyw7ulkgD16aY/aeFGU77ID7NgkH7JOuVFVAVabkAG/Y946A/Ku&#10;B2S5fR+q3JJj3lpj3+Jjg20VGbhUBGy7cwH2sZ33qY0XRfkuO8DOzhkjiH/0BbXhpKgsXX/qr6Op&#10;I6/GwQByjRk4Jdhp987mXa/XbTJp97lqgbpX8O2XzgVYXnulQpYZYPedXWpg+JB1Kks3t/88mrlw&#10;JJq/lT4xQpUBFsENygqMedaTiR6yJrcAWhC2l2mB2DWdC7AcOUyFLDPAXhhdahQ4grjbinuh7714&#10;+0DrkyiaX3qyUhqYlhABbceOHdFzzz0Xbdq0qdIAKz1TbF/rSYI862mzK2kgmNqB0w7O+I2sgO8C&#10;/EZnAizve6VClxlgzeuvk289rTa8VHs08cpPFnqh00tTY6aBQHTx4sXo4MGD0bZt2+IA2ksIBpBr&#10;zMAJJNDZwa3IemlBGiAN5nZM5LtbtmyJTw2nbcMVnQqw2088pzZaFBWKzAA7v3T5lQ9Zb4Gu/+zr&#10;cS90duRCrl4ogg4Cxq5duxZ7of2orgAr4LfMQJl3PUGCpak8PVL0brFur16wCzoVYHlrDhW6zABr&#10;cv2Xd6uNNuWXbmx9KJo5+17uXugnn3wS90JfeeUVNSi6VFUBtst0JsB+fO202mBRVEhKC7BaY07V&#10;L/RCJ/c+u9ALnVs6hZ/GjRs3olOnTsW9UIxk1QJfXWKAdU9nAuy2D59WGyyKCklagOUI4no1/rt/&#10;jG6d2hPNTyzNopUFeqGHDx+upRfajxhg3dOZAMt7X6k2SAuw08d3qIGAKqerG7640AsdOpO7F3rm&#10;zJlo9+7djfdC+xEDrHs6EWBnZqfVxoqiQpMWYPmQ9eJCLxQHJnl7oVeuXIl7oa+//roanNogBlj3&#10;dCLAcmpEqi3SAuz4899Xg0iXFfdC33p6oRc6u/RA+jQmJyfjXujevXujF154QQ1AbVfTAVbuce01&#10;KtgcPax9LtupanamInQiwPKh6lRbpAXYrj5kfeyZtXEvdG5sOMmJbIaHh6OjR4+2uhfaj5oOsBrY&#10;H/PWHQRXM6jic3NCCfvzplkMsJK5lHtpDSVFlZEWYLXg0wZdfeTP4l7ozCcDuXuh586di3uhW7du&#10;VYMIlS5pr3xBeqpmT1TmDpZ7YnFPK+5nzTvDU90gPxcDLHGLVFitoaSoMrID7OzlE2pwCkXohWKi&#10;+bgXas6ckQKm+Dt27Fi0fft2NUhQ5SXtlS/ITE5pszIJCMSyTq/Tx3WD/GSArQipsFpDSVFlZAfY&#10;EB6ynmeieQGNKnqh+/fvZy+0gJBXmJACOnHiRNzTg8bGxuI8heZ7HMBIe+UT0jPVJuS3e61I7733&#10;3rsYVH04XYz8ZICtCKmwWkNJUWVkB9iJN55Qg1qdksedLUw0n68XisYPE81rwaKtwqlOCYIffvjh&#10;YhC8du1a7iDohLnJKLp6u72Hhl+MonP/HEvaqyZA2tFbNadDlACq9WCRb2vWrFm23N6GnD5uEuRn&#10;owEWv1vnUUbWEZFrpMJqDSVFlZEdYOt6yHqRiebR0GGiefRC804075MkCL7//vuLQXBkZGQxCM7N&#10;9Z4n2AlKEIxOrYmi9/9iQe/+1yh683POJO0VcQfyM3eANc9vQ/bky2XA7/o06sslUmG1hpKiysgO&#10;sK5GEBd93Bn8ivbA1UTzRfXuu+8uBkIJghglLEEQB9K1cH3vQhAceXUpCJ7+1lIQ3P/f1GDmo6S9&#10;otwqd4AVJNDmCbDSY5SgbAdT/K65TNY3l9kPygUwEU4HmCPMsC30THHdAZ/Jb5rraD3YPN8D8hSG&#10;tM9tsF1IaygpqozMADt/a1INlmkqOtF80ced2cLMRhIEMV2gBEIJgjMzM8mvVcz44aXeoATBj76/&#10;FATf+7/UgNM1SXtF3IH8rCzAakHQBr8rwVMLpKBIgNX2C9+XgJoWYO3z/L32XT7POseP7UJaQ0lR&#10;ZWQG2NlPzy4LoGUed/bZZ59F58+fj44cORIHVAmC8AbqOFQLEwNLQfD8vy4FQgmCh/5vNShQ7iTt&#10;FXEH8rOyACuYPT87UOJ3sQyj4NK2WSTAagEayyWApgVY+3uyngRQeS/pEDHAUnXKPkVcK5Nnl4Lg&#10;xceWguDR/7kUCJWGmwpD0l4RdyA/Kw+wJviu2VvE70pwk6BpBj9griPgKBs3HNsBVhtxlqcHmxVg&#10;td+yA7AGtgtpDSVFlRFmJctk/naPU4Lgpf+9FAQ//MpSEHzrv6gNLNVtSXtVN1r7WyVaDKgKpC1X&#10;gJUgY/fgoKwdxXaz1tUyV75jBnBzO1gfQ/2RSVoPFgHW3FdzO2UCLLDTj99F4GaAperUAy/fkdSu&#10;BZ55/UJ0ZSSjkZi7ebvy/jaKDvx3tVGlKJG0V2mgvTPbW+kQ9Rsctfa3LSBtuQJsCPhWUNgfSGso&#10;KaqsBj89ktSwKPqPV89HX/j27mV6ZOOJaMehrPl556Po5uDCaFeloaW6KWmvioD1tbOGJtJZkc6J&#10;3UZjG+YyWd9cVuQyITpPrge6ar8P7DOyNthuawKsbyBPIa2RpKiyev7QE0kNu905HZ1aEWA13fXD&#10;A+ztUpmS9ioNO1DagUtDC4I2+E0JXmmBrEiAxX7Zly/xfQmoaQHWDpTm9uU75hnLvGljgK0I5Cmk&#10;NZIUVVbrXvpaUsMW0AJqXrG3S4mkvSqCBJmsS2UAAU6Csh0o8ZtY5vtAV3ssjhm008B2GWArAnkK&#10;aY0kRfUjPONYePHtS2rwLCv2drspaa+KkDfAmoQ40FWQ7ePecO13bLA+A2xFIE8hrYGkqH70m32P&#10;JrUsij67Pq0GStfK1du9cSyKTq5WG3DKb0l7lYbcPWKqVw8OYJtZ38HndnCT7/g00FWQ3rjW07bB&#10;disNsGkXgbGT5vK86wlypCMZqGUkQLqyjjS0oyBX4LchrYGkqH41M7s0CcRd/3JADYpVK1dvd3Z8&#10;obf77v+pNuyUH5L2KmSw/3agdEnRHjv2p9YAK0dBdkDLu16vgCjfk0CrHa0IWZ+5QCqs1jhSVL86&#10;dPHNpKZF0R8PfaoGwKbE3m54kvaKuAP5WUuAPXnyZGYwy7Ne3oCIXq95FJN21IE0Z/Vu+0UqrNY4&#10;UlS/enL3/UlNi6LxmzNqoPNJ7O36LWmviDuQn7UEWPQo0fNM61rnWS9v99wOsMDu2VZ5aliQCqs1&#10;jhTlQjdv3Q5ICX+z/rAa2HzWF//hnbi3u/uDz5JUaLC3W4ekvSLuQH7WEmCll5h2TTXvelrwNMkK&#10;wvJduTjeK1D3i1RYrWGkKBd6c3BLUtuiOEhpQSxE/dW/HYye/eNF9nZrlLRXxB3Iz1oDLJDepBng&#10;8q4HECjN3qiANGB5Wq/UHBhV5YVwQSqs1jBSlAs9tvO+pLZF0dStOTVYtUXs7VYraa9co7XtwO5E&#10;5V1PMNtzU1pc0L4vVD3QtdIA22WkwmoNI0W50sjElaTGRdEPnjqmBqc2i71dN5L2yjV24JSOkx3Q&#10;8q4X2kBXBtiKkAqrNYoU5UrbTzyX1LgoOn5uTA1CXRN7u8Ul7ZVrJHB2daArA2xFSIXVGkWKcqX1&#10;27+Z1LgoujU7rwYcakG5erszV6Po8q8619uV9so1EjizBrCCPOuFONCVAbYipMJqjSJFudTH104n&#10;tS6KNvxuUA0ulK5cvd35uYXe7vH/Rw1ObZC0V66RwCm9xLRrqnnX04KniW8DXRlgK0IqrNYgUpRL&#10;bfvw6aTWRdHgxzfUQEIVU9d6u9JeucYOnEB6k2aAy7seQKA0e6MC9h/L03qlTQx0ZYCtCKmwWoNI&#10;US5lPoh9fr6/J+xQ6Wpzb1faK+IO5GftAVY7UtHAUYp5JCJHH9rFazmSwXe0o52qRollIRVWaxAp&#10;yrXOjQwkNU9/EDtVndDbfWHXpWhkbGl+6BV43tuV9oq4A/npbYDVwH6a38W2zICLzyWYykVs+zRC&#10;XWBfIK0xpCjXMh/Efml4Ug0EVH1Cb/fHz56K9g+MJqWi4FFvV9or4g7kZyMBFufATWkBV4Zkm+tp&#10;59ax7/K5BFcsa6LXaoJ9gLTGkKJcy+WD2Knq5GtvV9or4g7kZ+0BViPv8Ote65mnjPOcPq4SqbBa&#10;Y0hRVch8EPuz2z9WG3jKP/nQ25X2irgD+dmaAIs0mL1WnCJes2bNstPJdfZqpcJqDSFFVaEmHsRO&#10;Vac6e7vSXhF3ID9rD7DaKWIt8OVdT4KudvrY3EYdw7JNpMJqDSFFVaHvbv3ysgexf+UH76oNNxWu&#10;cvd2xw9F0dEvqsFUk7RXPmFPBpHnrGRTg1o1kJ+1B9iuIBVWawgpqir5/CB2qjrl6u3eGl7o7e7+&#10;E+8DrHa2Eh0mXwe1amD/GGArQiqs1ghSVFX69d6HkhoYRddu3FIbY6obKtLblfbKB7LmHMY+2mc0&#10;scyXXqsJ9osBtiKQp5DWCFJUlQr9QexUtdJ6u9JeNY0E1zyX9MxTxnlOH9cN8pMBtiKkwmoNIEVV&#10;qT0f/SGphe16EDtVnaS9ahoExjzzJGBfzV5r04NaNbCPiwGWcq+X/7hVbQApqkp16UHslBtJm9Uk&#10;+H2c+s26jurroFYNpCcOsMn7zoJp5rSGiqJC1djk0nW3Lj6InSomHwJs22CANcATSbSGiqJClPkg&#10;9iOnr6uNKkWJGGDdwwBr8bO3vqc2VhQVmvggdqqIGGDdwwBrgZv0Maer1mBRVGgyH8T+w2dOqA0r&#10;RUESYCm3YoC1QKOkNVYUFZr4IHaqbn39wf3R9MxcUusIA6zCvnNvqA0WRYWkh1+9O6nRUTQ3z9PE&#10;VPW6MHQzqXEEMMCm8NrxjWqjRVEhiQ9ip+rSjkPDSU0jAgNsBi8eeVJttCgqFKEOC+cuT6gNI0X1&#10;K8wMRVbCANsDzO2qNVwUFYL4IHaqav1i60dJ7SI2DLA5wC0PWuNFUSFo4MqBpCbzQeyUWzG4ZsMA&#10;mxMGWSpU8UHsVBVicO0NA2wBGGSpEIUHsZvwQexUv3rw6aXBcyQdBtiC8JosFaLMB7G/8u4VtdGk&#10;qDxicM0PA2wJGGSp0MQHsVMu9MzrF5JaRPLAAFsS3idLhSbzQex3/csBtQGlqDTxPtfiMMD2wdFL&#10;e9SGjKJ8FB/ETpXV6Y9vJDWHFIEBtk/w3E0MItEaNIrySXhalHBzalZtSCnK1Bf/4Z1oZGw6qTWk&#10;KAywDsBTeDjCmApBfBA7lVd3/fAAJ+7vEwZYh+B+Q61Royhf9ObglqS2RtGBgatqw0pR//6fS486&#10;JOVhgHUMGjCtYaMoH8QHsVO9tH9g6SwH6Q8G2ArgM2UpnzU0tnSrBR/ETonwLNfxmzNJzSAuYICt&#10;CFyXffSN1WoDR1FNig9ip2w9svFEUiOISxhgK4YPb6d8Ew78BD6IneL9rdXBAFsD6M0+tvM+tbGj&#10;qCZkPogdk7ZrDS/Vbv3Vvx3kKOGKYYCtEU5MQfkiPoi923p9/1BS+qRKGGBrhr1ZygeZD2Kfn+eD&#10;2Lsi9lrrhQG2IdibpZoWH8TeLbHXWj8MsA3C3izVpH773k+SmhhFQ6NTaqNMha+/3XCYvdaGYID1&#10;ANw3y/mMqbrFB7G3W1+5/11O0t8wDLAegYdiaw0hRVUlXKoQXnz7ktpQU+Fp257LSamSJmGA9RA+&#10;a5aqS3wQe7v04NNLt1+R5mGA9Zgnd9+vNooU5VIYCyDwQexhCk++4WPl/IMB1nNu3hrno/CoSsUH&#10;sYcrBNYrI1NJ6RHfYIANBEzQjnsXtQaSovoRzpQIfBB7GGJgDQMG2MDAvYsccUy5lvkg9m/99Kja&#10;qFPNiyODw4IBNlDQo3341bvVxpKiiooPYvdbDKxhwgAbOLhGy8kqqH5lPoh96tac2shT9QtTG/JU&#10;cLgwwLYIzMyjNZ4UlUd8ELs/WvfLY5x9qQUwwLYQnO7TGlCKyhLuvxaOnxtTG36qWv3qD+eSEiBt&#10;gAG2xXBAFFVEfBB7M/riP7zDh563FAbYDoBTf7xOS+UR5sUWNvxuUA0IlBv93eNH4skhPvjgg2jn&#10;zp3R+Ph4kvOkLTDAdgzMPcv7aak08UHs1UrrrV68eDEOsG+//XY0N8frrm2CAbajYHo8NKZaI0t1&#10;Vw+8fEdSQ/ggdpfCHMHjN2eSnF3OzMxMHGChw4cPJ0tJG2CAJdHIxBWeQqYWxQexu9HXH9wfvX/6&#10;WpKT2chpYujs2bPJ0mhxGVWNqoYBliyDp5Cp5w89kdQGPoi9qDAhxP6BpVmx8jI8PLys4R8ZGYmX&#10;1xUIukZd+coAS1RwCnnbh0+rDTDVbvFB7MWEoPr6/qEkt8qDa7DS8O/atWvZqWPilrrylQGW5GLf&#10;uTfYs+2Q+CD2bGGw0rN/vJjkkBsGBwfjRh/XYfH/4MGDtQWCrlFXvjLAksKcGxngI/RaLvNB7J9d&#10;n1aDTNeEaQvLnP7NC27TQaN/4MCB6MyZM4tBoI5AoIHfveeee6Lr168nS6pldnY2Wr9+fbRu3bpo&#10;aqra6SHrylcGWNIXeArLb/Y9qjbSVNjig9h3R49sPFHrg8wRXNHwI9jm7cFu3Lgx2rBhQ/IuigYG&#10;BqI777xz2bIy4HfrDLB1kidfXcAAS5yBBnn7iec4e1RLhMsCwh8PfaoGoLYJ11Nf2HUpSXX9yD2x&#10;OF2Me2JxLbZMIMgTHKXHiGAM2evb25D1zWUI7vb3pqeno7Vr10abN29OlixsCz3TsbGx+DP5TXMd&#10;rQfb63va7wMcZKxatSrORw1sF6oaBlhSGZgVCKcatcab8l9deBA7rqU+8/qF1HtU60YGNmHAU1mG&#10;hoai1atXLwteNloQtMF+SPBKC2RFAiwC4549S9f2Ab4vATUtwNqB0ty+fMfsredNG1Q1DLCkNgY/&#10;PRL97K3vqY055afwOEThb9YfVoNUSEJA/cXWj2o97VsUuScWt+4UBQErq+dmg/WlV2gHSuwDlm3d&#10;ulUNjqBIgNUCNJbL/qYFWPt7dlC1DyjMoJ0GtgtVDQMsaQz0cHn91m+F/iB2nPL1PaDayD2xCLR5&#10;wfrmqdMy2KdVzeAmQdMOXOY6gtaDxnpa4M/Tg+0VYIFsf9u2bbkOMLA+VDUMsMQb0FvCI9MwXZ/W&#10;2FP1CzN8CSE8iB1TElY50rcu5J5YnDLOQoKN9EJtZQ10wvbNdfMET/mO2Zs1t4P1R0dH433SerAI&#10;fAi+sr65nX4CLJDeuNbTtsF2oaphgCVegycBYc5kBt3m5OuD2HHbzLY9l1v5YHIEIgQADHpqA1qg&#10;dIn0sLMOKEwYYAlJAbcGYbQynl+qBQTKrZDXQhMPYsdp3h8/e6oVPdO8mPfEEvcwwBJSEPS0ML3j&#10;w6/erQYKqpzMB7HPzlX7IPbv/PyDeNpBX0b1Nol5TyxxCwMsIY5Ajxf3dGJAFad7LCeXD2LHg8Yx&#10;zeDpj28kWyQa5j2xxC0MsITUBG4fwuAq3PfJSTJ0mQ9iH7wdGLXAKcK1UcyAhAkbGETL4+KeWKLD&#10;AEuIJ2CGKgRh3LKCQIN7ebsWiO0Hse/+4LOgbn0JlSoDQdpsRxiNay7Pu54gA45kpLA2YhggXVm3&#10;1OSZMKMsDLCEBAxOSyMo49Q0esc4PY3ADDX1oARcS5V9wIEC9gsPV8d+Ej+pM8DiPQKhHdDyrtcr&#10;IMr3JNBqt+UIWZ+5gAGWEEI6Th0B9uTJk5nBLM96eQMier3m7Tppt9cgzVm9235hgCWEkI5TR4BF&#10;jxI9z7R7SPOsl/c+VDvAArtnW+WpYYEBlhBCOk4dAVZ6iWnXVPOupwVPk6wgLN+VWaB6Bep+YYAl&#10;hJCOU2eABdKbNANc3vUAAqXZGxWQBixP65WaA6OqnPFJYIAlhJCOU1cg6BoMsIQQ0nEYYKuBAZYQ&#10;QjoOA2w1MMASQkjHYYCtBgZYQgjpOAyw1cAASwghHYcBthoYYAkhpOM0EWDlFhyRfctNGvYEEXLr&#10;jXwft/Bot/VUNR1iFgywhBDScZoIsIIE2jwBVptEAt8372lFOiSYSjDOG7xdwwBLCCEdJ4QAmzUP&#10;MfZdesLyOZY10Ws1qStfGWAJIcRT6goEGnkCrATXPLMvmaeM85w+rhIGWEII6Ti+B1gERm1eYhuk&#10;wey14hTxmjVrFr+H36qzV8sASwghHafuACvXRuW0rik7AGK/sDwrAEtPVZuDWAI4VMf8wyYMsIQQ&#10;0nHqDrBdgQGWEEI6DgNsNTDAEkJIx2GArQYGWEII6TgSCKhqVDUMsIQQQkgFMMASQgghFcAASwgh&#10;hFQAAywhhBBSAQywhBBCSAUwwBJCCCEVwABLCCGEVAADLCGEEFIBDLCEEEJIBTDAEkIIIRXAAEsI&#10;IYRUAAMsIYQQUgEMsIQQQkgFMMASQgghFcAASwghhFQAAywhhBBSAQywhBBCSAUwwBJCCCEVwABL&#10;CCGEVAADLCGEEFIBDLCEEEJIBTDAEkIIIRXAAEsIIYRUAAMsIYQQUgEMsIQQQkgFMMASQgghFcAA&#10;SwghhFQAAywhhBBSAQywhBBCSAUwwBJCCCEVwABLCCGEVAADLCGEEFIBDLCEEEJIBTDAEkIIIRXA&#10;AEsIIYRUAAMsIYQQUgEMsIQQQkgFMMASQgghFcAASwghhFQAAywhhBBSAQywhBBCSAUwwBJCCCEV&#10;wABLCCGEVAADLCGEEFIBn/vc5z73/wNJ1Xn08t1wzQAAAABJRU5ErkJgglBLAwQKAAAAAAAAACEA&#10;Z85lcWx0AABsdAAAFAAAAGRycy9tZWRpYS9pbWFnZTIucG5niVBORw0KGgoAAAANSUhEUgAAAdEA&#10;AAKiCAYAAAH+mtb/AAAAAXNSR0IArs4c6QAAAARnQU1BAACxjwv8YQUAAAAJcEhZcwAAFxEAABcR&#10;Acom8z8AAHQBSURBVHhe7b1djB1Xme7PJZdcziWXXB0xd9yMNBcjzQgJKRISJxEW8ox8DhYxmmgC&#10;HEz+UQiHjyOMlYFDZiImBBErJIwnjoVxgv0PsR3s+Cv+jtOO3Y47dhy7Me2PttvtTne7zn5q17t7&#10;9eq3vldVrap6ftKj7l27dlWtj2e9VatWrfpErwh6BBNbJZs3b47+q59KErtx48bw70MPPTT6u27d&#10;umD16tUrEovv7t27t2LdKqilZCcnJ8NEQEklOzY2Fv0XBLdu3Yr+cwc921WY2K7CxHYVJrYsu3bt&#10;iv7zi8oSm+cEoa7MqaVkkVicKoL169evSHzS+jjjkrOvsnhRjTtTsigZVGn83bdvX7R0OZ1JrFQ/&#10;+SvV08Re3/T7pk2bov/Kw2pcll4nFlUTntWqMLDXl2p87ty58K8rKkusphs3boTfX758OfwsmP9X&#10;SSWJzcJ7770X/becU6dOjTLFNZUmdve5LcEjL//9CoGpx/861AsvvDDSsWPHwu+qopLEagk0BbTE&#10;ioLdg8NanA3Xy0JWGzhNrJYwTSAusdeuXRsmVpQh0Rs2bFgWmyWmo9cS3+EvcJJYLUFJAkjo7P4X&#10;VyQ2mHpteWJFDii9FS0xaQJILFiRWC2hogxInzVKE124Jtm2oHBwYqeakCwCWmJDtESaevuzw/UU&#10;7FNTm8Gv8/PL/U+qicgqgMTCn8sSqyVO05ufDLeRl8Ev8zE1c1VNQB6F21EaJzVhcXr/2+F2bNas&#10;WRNeD6NhsvlE3rMX7eDzCtiJDdESlaC8Jx/LEou6bvYSAPQsCNqBFxFYkVglMVmE488iECYWrZbc&#10;SUNi5UuAhEurph14EQEzsdu3b1cTklkZyVWNtQMvImAmNkRLRFZlZFlicXJunonY90m1Ay+ikIWP&#10;lxKrJSCvMtBYyQIk9P79+/rB51UGGk9scGbQGGoHn1d7PxVtNZ4ViZU749pZiHbgRQT27NnjrgqL&#10;UmisZMOEAu2giyqF1DW0gy0r4LxUoRQS19jw+tfUgy0rUElioQQSv9UO1IVGaAdbVgkkfqsdqAuF&#10;aAfqQgkkfqsdqAuFaAcKjT8SBPPxJ/jHx28Gz++4GHz9pyeCv/uXvSuUxGDr8WgH6kLaQbpSErUn&#10;FidM2kG6UhK1JhZoB+hSSSQm9oc716gHXUToMNcOzrWSSEws0A68iLQDc600akmsdmBVKI3KE7s4&#10;aJG0A6tCaaQmtky3KdAOqgo98NiBcH9JpCYWaAlJ0773f68eVFXKQmWJ1Q6oSmUhU2KBlqA4aQdT&#10;pbLiPLELi/U1SKKsZE4s0BJnCmgHU6XykCuxQEskdPTSbvVgqlRecid27OphNbHawVSpH2w6Ex1R&#10;dnInFjy+/cFGEwoVoVBigfRP1d0gff5bb0VHkJ/CiRW0A6pKV6eGA0GKUjqxQDsw13KBk8SCqek5&#10;9SDLCn1OrnCWWOHi5F31oPNKEonbJLhrceLEifBzGZwn1iSuBzBOX93YwuF8VYFRAAsLC+H/GP6A&#10;//M8a9uKxModRRnfgc9mwrMOrW9VyZalVYlFyWIohDbGKQss2a7SysSigTIHo2WFJdtVmNiuwsR2&#10;FSa2qzCxXSWaya0HRAnuPEyoS7TB2UCelTOR7hXXOE8oHpGRji95HggJlcSif0g+I6HyPx6pwV/8&#10;Fn9dU0lC5eC1Aza/Q0IxKQeuQ+VatDUl6itMaNdgQrsGE9o1mNCuUXlCMVWROe8DzoC0m0vmGRFO&#10;B+fm5sLfYv08z/zF0ZoSReLLUGlCUSLmU9IoHZRuE9Sa0KxI6Zl3xcvCxsg19iQ0dVN5Qovcvpfq&#10;KhfuLqgkoQgHmgT7cx005lG7Kp8+fTr8W1UGVJpQc8ywKcwOAgE8ri2qEucJ1RJmKy6ho8TigV7H&#10;ONuilqA4SUIRY1ck1H6COQWZ8VYaMMx/IdVfTiVB6YTGzXeYJEmonUg1oVDM5FN5GGylOFoisigu&#10;oSFaQkUJoHFbtWpV9GmppIXkXyegJSCrYhOqJc5WApJQLf4m/zIG7eDzSEvoO++8oydMUwFy/0o7&#10;8LxCIm/9xz8tS2g4ZYKWqDjlJNcvtIMuIiQULEuolpg05SBc27xHgvqNJhk3iXD9KPdJgHbQRWQn&#10;NERLSIrkVDKLBr9YnlD8f/369XDeQCQU8UnmZtIOuohWJPTAp9WEZFJGsq85QDvoIkJCkXmjhGoJ&#10;yKMMrFhLuju0Jlo76CJCQkeJBNrB51EGsq0VoR10ES1LqHbgRZRC+hoG2kEXUeMJRW8AGh9UW7RU&#10;NtpBF5EkNEQ76CJKIX0NA+2gi2hh6qLb0hQlkPitdpAuBO7cuaMfbBklkPitdpAuFHL53/WDLaME&#10;Er/VDtKFwv4h7UDLKoHEb7WDdKEQ7UDLKoHEb7WDdCH1ICFM/HZzdxAsDrs/NPCM6qNPn1If70xi&#10;sPV4tIMsK6AdpAslUXtCtQN0pSRqTah2cC6VRG0J/bet76sH51JJ1JJQoB2YayVReUKBdlBVKInE&#10;hALt4LPqG1u/oB5QFUqj0oRqB1SV0qgsoRt/e049oKqURmpCgZaQJAHtYKpSFpwnFGgHU6WykCmh&#10;QEuUrTobH1FWMicUkylqiTOlHUiVwpwuWcmcUKAlTlR34wPlIVdCgZZIoB1IlcpL7oSCtiUSFEoo&#10;QCJ9bnxsCicUaAdSpcpQKqHgX/9rXD0ol/rH/3Mk2ltxSidU0A7QhVzhLKGCdrBFJMiN3LI4T6iJ&#10;loAklSEtMypNqCtw0ws3vyQxuIls3qXHsJtOJBSJMquwmVB5qrgTCc1CZxKqPYRgDoljiUYwoT6C&#10;BujHP/5x+L/9oBBLNKIzCU2DCe0aTGjXYEK7BhPaNXqT0D7BQu0gLNQO0opCla4/eSpWQ56MtZGn&#10;lDSkKxEzZAja8zBJ+/WRVhQqulDkaQ4BBS2FDcwZAczvzHXsZXahYvv4Dg88mS/1MPdbdqKaOmDz&#10;20FYqB2EhdpBWKgdhIXaQVioHYSF2kFYqB2kNYWaNpShLFVvv05aV6gYa2b2EgnmpLZmlyF6hyD0&#10;GiW969YsVG1m0qSeJGzfJ+jUCNk+Kgxkzs2HAsXMV8CuNPiMQpVxuVCeFyVXAQs1ourt10mrC1Xc&#10;hCZZOucFOAfLs85iHVeoaLbhXHOIsdn8y10g805P09CpEUmFKhVEml2pTFKQmJDQJ1ioEVVvv046&#10;U6jm0xZwlHk/NAtZCvXNN9+M/vMbOjUiy/blZvnatWsLVZy6aE2hFuXEiRNhgV2+fHlZXLSputLU&#10;SWcKdXL6YvD49geXTUtgCmDiUVMA83O++uqrwbVr18LPAAV84cKF6FN1YD+uBVpVqL8++EO1wLII&#10;xBVqmg4fPhyu2xa8LdSpmatq4RRVuM2ChRpiT3A569bJ0gtlDnLDpRRAjxa+FyfiUgqD8bAcXZo4&#10;STRPFL0qVK0wXAnYhfryyy+rhWgqxC5QTTUghWpjL6/naBLQCqAKAbNA7398Ty1EUyFaAaapYRo5&#10;AtdNaxaF+zUKFWgFaSp45wG90LIKU2oXQJyHJhW9V2aTjGYXTbE0zRqDPdfHL/c/qWZ4HQJ5CjVE&#10;K6gi2vup4fZqYrDH6jk4sVPN6DoFzELds2ePWphQiFY4ZfX2Z4fbzoDpTrmBIH+THiUBn4gLvq7Q&#10;MrgJASnQhcnzamFC4SwZWoG4VEFQ0LjrZN4x0kgt1KJ3/LWMbVJAChVoBQoFH/xIL4gqVBHLCtW8&#10;Tyj/b926NfyLwGx2sSGI23f8zd9rGdukQFqhhmiZX6UqoLLmV8vYJgWkUPEOFC8KVDR3Zbh/R8QW&#10;KnotcBdC2m98hlPFjXKDOC5oaxnbpAAK9N7br6wo0I8++kjP7Dp17ZXwGF2QWKgQClVuMUl8laEj&#10;Se8D1zK2SYG4pje4tV/P6Lp1+1h4fGXpXfMLlhUo0DK4KTkgsVDRtJrDHeFcGZ+TNtZVy9gmBVCo&#10;uMXmbYGKSpLqVPOMV+JoFrSMbVJg+vl1owI9cuRIELz5ST1Tm9bRz4XHW5ReNb9g5NLFWT1DfVEJ&#10;Cv96eva6mnm+SvC62TV16anhcRZg8OtiaBnns5ahZaKPKkjhX2oZ57NA2DuGTnUtA31UQQr/Uss4&#10;nzVCy7wmJO97heZvRAfnhsHWi6FlnM9KAy/MfX7HxeDHL56NfXFu3SpK5wt197kttbyFtQoVpdOF&#10;CrTMaouK0slCBVomtU1FKVyoGBGvZWiTwjv0Fu/fVzOobXrj6NITA3kpXKhAy9imBLTMaavKUKpQ&#10;cRKiZXCdwptp23oiFKcnnkseg5RGqUIFWkbXJaBlSttVltKFCrQMr1JAy4wuyAVOChVome9aXToR&#10;0rT31F+i3CyHs0L98Oa4WhCuBLSM6Ipe3nM5TKMLnBWqoBVIGWF0fxNvp69T4x/eiXLPDc4LFWiF&#10;U0RAy4QuqQoqKVSgFVJWAS0DuqaqqKxQBa3Q4oQToYXF7p4Iia5OLX+rrWsqL1TwzN7H1EI0BbQM&#10;6JIeeOxAmM6qqaVQhfW/++KKwjx5eV/w/efPqJnQJdVJrYUqoCD74M71vzgdprFuGilUEy0z2q6m&#10;abxQTbQMaot8wqtCNdlxaFLNPF+E8Uy+4m2hanz5+4fVDK5DceAJB1MmN27cCGdLs9fJojK0qlCT&#10;gHO0wsiqF/94KdqSO5IKx5yow4aF6imYNgGFY75gAU8RyvxHZqHieV98F04iMoCF2kFYqB5iTqkA&#10;yZP4mFoBzpVCi3tpAwvVQ8wpFeyCled9k6ahY6F2EBaq52DyEykkuFQcmwQL1XNwZms2tZgrAy9W&#10;SJozg4XaQVioZAUs1A7CQu0gLNQOwkLtICzUDsJC7SAs1A7yCdIxooIlHYEF2jFYoB2DBdoxWKAd&#10;ozMFinE99lCQpLduZLkpLZgvS/Id7wtUBmTJ/3Fo32Up0DVr1oR/gflOABMWqEOQmfJGDclY/DUz&#10;GQO58BljY83vpEDx2SwsDCGRApX18b35W+wT/2OsrSxPGgzmC60oUIDMlP9RUJLZgrxv2/wO/8vy&#10;uAI1HYrfyT7kZUlAlslfn2lNgWLohvwvBakVqPmdONR8CzAKVitQ+Ww6F+C3LFDSGCzQjsEC7Rgs&#10;0I7BAu0YLNCOwQLtGCzQjsEC7Rgs0I7BAu0YLNCOwQLtGCzQjsEC7Ri9LNCyj8X7DAu0QpqoOK0r&#10;UEz8ZJM341igHoFhIFKoMngMGWcO4JLBYgBDT+yMTctoczwRSFq/ypk5i9DKJlcKEmDEHzLOXIYC&#10;lTFGeQsUcw1JgWJMkmxfxicBqTD4TgoU45RkuKnMVcQCdUjSkMukjEZBmYPBMIgM69stgHw2HYqK&#10;YE48xQKtCRcZHVdhZNQgYIHWRF0ZzQLNAeIXBHCShGZQ5q01Y5sZ+wQWqIeg0OTkRU5GzBMjgOUo&#10;aJusGS0VBqDSmLEV/0sFitseCzQHaZkN7AIW8hQozl5B3DbxfdwMnCzQmshToPJMDCoNToSkIsk2&#10;zIpkwwKtiboymgVaEyzQFoDmEEI8k5OkOFigLQInLVUUKGIpzqql0sR1LJiwQAuCExNITmCSTlRA&#10;kYzG2axcJuHEKG0fgAVaE0UzWgoUpLUCgAWaADInq44dOxb9agl7nTqoaz8mnXYoXhuJTN2/f3/4&#10;ue4MZoFWDGJslkzGu0PBzMxMuP6RI0fCz22gMwX6h3c3rXi7v6lb//FPwdTjf71MKOAXXnghOHny&#10;ZLSVpaa5amQ/rtXaAtUKLUlagSLWokA1VQ0yvwpaU6DzC3NqQWWVVqBaQWqqgt4W6M/f/KZaQHll&#10;F+jHZ/ephacpuPzvQbB7kFVHPxcdVXnsApWBb0KWjgsNbwtUK5Qysgs0uH9fLTxbIShMWyWJK1Dp&#10;sJC/5pAWdG7gd7hpH+fw8kfmmMe3P6gWSFmtKNABWgHaCtEKFHrzk8PvCyAFYt6eA5gBTboWUai4&#10;iS430jGSEcvsAjV7rQZH5QfTs9fVgnClIgW6devWIHj7s3phmpp8MdxeHuIcloTcbLcxm+vB0TSP&#10;VgCuVaRAQ7QCjFMOihRoFvIdhWPufnxbzfwqVEuBQlOvDX+XQucK9HuvfUXN+KpkF+ilS5fUQhTh&#10;e7XAsiqFuAJFnJSbABI75YzXjJ3a4DeQvucK0DK8atkFumPHDrUgRSFaQeVRAkkFKndyZB0pYPOM&#10;N47kvVaAltl1yCzQmVd/ohaiqWBmTC+kvIohqUBN7MsYYP5vE7/HCtAyui6ZBXp/5oZaiKLFxUW9&#10;cIpKIa5Ay6LvrQK0TK5TZoECrSBFIVrBlJFFqwtUy+C6latAz67VC6WsDNIK1GxqcZ0pg76TnkcF&#10;y/dSAVrmNqGsBRqiFYYrRWQtUICTITzWaA6BiWNpDw6Rg9Uytil5U6DQgDwFKo9foEDh0rgeIzDc&#10;umNwsLvPbVEztimZBTo7O6sW5t69e4f9s1ohuNShz6QWaFEGW48naadJbTl+p2VqkzILFENKtAIN&#10;0QqgAtVaoCgs9E5gp2bBoXcCdwLQHMhyaQ7MJsL3AtUKEwoWZ9XMr0JHdj0d5pNrDbauIwVqjj9N&#10;mlsABSpBG7/TMrVJSYHOX3hbLcybN2+qGV+5HDPaIgpEXIYCgRPxV8B3UqD4v60FCrQCDdEyvGo5&#10;xv0WB7SyQHFPU8vwOuQQt1uLaFuBhmgZXZcK3CCPY7C1lchTyuihgMwXvCGmSlMst3dsWKAF5Ah1&#10;SyhQxFDw3nvvhX+12UTsOwNCmwo0vK94/G/1TK5T114Jj60sgy2tBAUqrrRdKoOa5GxXw+cCnZiY&#10;WFagIVoGNyEHuNmKhc8F+uqrr7JA8+Jrgdo3tsfHx/WMbVIlKb8FBV8L1L6xHaJlapMqSeoW0LOP&#10;s1vEUMRPiaVJ+FqgYFmBzl3RM7VJ3SjXxzvYQjwoSICzWblEwdmv+e5rjTYU6Pz8vJ6hPqgEqb82&#10;u/MAChSTBMtljUYbCjREy0wfVIJyv46hFQU68V09M31QCcr9OgZfC/TOnTv+uxNCR0dBBr8uhpZp&#10;PgsFeujQoXYUKFSQwr/UMs1nTf/64bAwd+7cGQRv/ZWeiT6pIIV/qWWaz1r48/n2uBMqSOFfapnm&#10;swALNAEt03wWuHbtmp55PqpgB8Pgl/kZu3pYzTSfNULLPB81/kh0wPkY/DI//3n0Z2qm+awQPIyr&#10;ZZ6POvDp4THnZPDL/NT9sK4LhWgZ14ROfn7owJu7g2D+xlCOGGw9P1qG+a4QLXOTJJkuGV+A4+M3&#10;g+d3XAz16NOngr/7l72ZVYTBUedHyzCfteH1r0VHroNM33vqL6NM//y33lIzuG4VoVCBfmPrF9SM&#10;81VAyzDfVYRCBfrDnWvUjPNRQMusNqgIhQr0N2//RM083wS0jGqDvvTEofD481KoQNtwHTo1czV4&#10;4DsH1Mxqg579/USU2/koVKBAy0Rf9NSufw4mr99TM6otujh5N8rpfHSyQIGWSW1SUTpXoEDLoLap&#10;KJ0qUKBlThtVlM4UaNtPgmwVpXCBpr2FoU7hJOjytVk1Y9qoL39/+JqRIhQuUKBlbhMCWsa0VWVo&#10;fYECLVParDK0ukCBliFtVxlKFWjZd6mUEeao79JJkOjFP16KcrcYpQoUaJldtXASNHFlRs2Qtqss&#10;rSxQoGVGF1SW0gUKtEyvSkDLiC5obn4xTF8ZWlWgQMuIrsgFTgoUvTRaAbhUV0+CRBgC4wInBQq0&#10;QnAlvNCuqydBIlc4K9AqX3UFtEzoil7eczlMowucFSjQCqOsgJYJXZJLnBYo0AqlqICWAV2Sa5wX&#10;qKshnl0/CRK5xnmBAq2A8ggnQec+vKNmQJdUBZUUKNAKKquAlgFdkotOBI3KCvSX+59UCytNQMuA&#10;LqnomNssVFagQCuwJAEtA7qmKqm0QIFWcJrwclgt8V1T1VReoEArQFM8CXJHLQUKtIIUAS0DuqS6&#10;qK1AAQuzemotUMDCrJbaCxSgMPtwEtQEjRQo6PpJUFM0VqAAN3W1zGizfrDpTJS6Zmi0QAUtY9oo&#10;H/CiQAFmINEyqQ1a/4vTUSqax5sCFbQM81m+4V2BClrm+aSZmZnoSP3C2wIVHnjMr5vcJnhTBqZj&#10;lxf8QXEv+KsL7wtUwCQSWgbXoTeOXouOYjlSiCLbtRcuXFixThaVoTUFalJH4b47MR3tLZ6ymV8F&#10;rSxQm9t353NPjGjq6z89EW4jL2kFirdSxZH03psydKJAmyKuQOWNVChQvJYTktd0rlu3LvyLAoWw&#10;btKrO/PCAi2BWaDmy3GlQLdu3Rr+NQsUYF0UJpbj5fQ4kcryTrkssEBLIAWKtx9LIQLTofgf612/&#10;fj1ctmbNmvCvWaAAZ8ouYIGWIC2GNgELtAQs0I4RV6DyznK8y1w+I4ZKU4zPIHyhu2NYoCWIK9D3&#10;3nsv/IsClcsTeecq4qac6VYBC7QESQ6FUKBy9irXpPI+VpxIVQELtASMoR2DBdoxWKAdI6lAcQYr&#10;Jz/SaSB/5USpCligJUgqUJz0oFDRE4TLFZzlSq9RlbBAS5BWOGb/rcsO+CRYoCVgDO0YLFBSOSzQ&#10;jsEC7Rgs0I7BAu0YLNCOwQLtGCzQjsEC7Rgs0I7BAu0YLNCOwQLtGCzQjsEC7Rgs0I7BAu0YLFBC&#10;PIcmJcRzaFJCPIcmJcRzaFJCPIcmJcRzaFIH4NFec/Y/II/+FkEeGU5DHjPOC+ZqkflZ0si6bpn0&#10;kmRoUgegcl68eHFZJS1aaTFdp234OFyZFLNMypRnRaFJq4MmdQAqJyKfzPOH/9Mqraxnk2ZS83di&#10;Ujxhbv7GnG9QwGeZ5SyvSbF9mdEFx2duG+nEbyW95nbMYyXFoUkdYFdGfMZcyGZlxv+mMeIqsG3S&#10;pN+JSWEyc52yJsX0hebvTZPGnf5qjZK5T1IcmtQBqIy24bDMrLSYc0yWQTBGFpMm/c483RVjiinM&#10;32F7+F2cSfFZ1sU6si3Ro48+umxuNGzL/B7HQ5NWB01KiOfQpIR4Dk1KiOfQpIR4Dk1KiOfQpIR4&#10;Dk1KiOfQpIR4Dk1KiOfQpIR4Dk1KiOfQpIR4Dk1KiOfQpIR4Dk3qGDx76bNI+6BJHeOzEbIc2/nz&#10;55eZ2mfh4fQ+QJM6BpWnKPhtkYek8cC1+VB2HFmOrczx102bjrUMNKlj7IqD1j5u/iCZzWD16tXh&#10;ZzEplssy+YvZEmQWBhhSZl4AYlL8fnp6OlyuTVCWpVK3qeK36VjLQJM6JqniwFg2tkm3bt0a7Nu3&#10;L/wMNJPKMoCpUUyTSiTG1Co2WSq1tg72/eabb6pzG5mY+6+DLOnpAjSpY+yKI5N6QfacRlgXy+VU&#10;1azkWA5kHUxsZppU5hkCVZoUxy/R3TapOccSkGM1jZqnkQHynewP28SZiHZGkiU9XYAmdYzPFSfL&#10;scWto5lUjAWzogHCb2FQGEoMicZE/soyGFmMh7OGJJMCnIHI9yY0KSlEV03qEjOSZsGcPdGEJiWF&#10;yFJxzFM3TKdpn87JMmBOrynXqtiHfA8wDah52hmHLyZ1BU1KCpHVpO+9996yUzhtmZxGmkgUMjuh&#10;4iKNDU3aTmhSx2Q1KSKhGTG1Zfjf7IRBVDWvC2FYrYMoDtcmlWOW606gLbPTYV6DSucXMH+TBZqU&#10;FMLnilOVSU2jacu0hkRMKg0P9msaOQs0KSlEH00K8DtcM2vLAJbLtbVtRkRau+c4Cz7ntUtoUsf4&#10;XHGyHFubKj5NSgpRtOIgmgBEHPP+IJDPWMfuSMoDTdpOaFLHlK045u0UbAunhzCmdjM/L3WaFNeh&#10;0rjIqa6c5qLjKMstozRoUlKIMhXH7GwRsD2YFObFtR4qfNFoWpdJ165du2zEkPTa4nOe3ug0aFJS&#10;CJ8rTh0mlc4hkXQciWnR2CCiorHJ25trQ5OSQvTdpHVCkxLvuHbtWnDkyJGwckKHDx8OI5PJ4uJi&#10;+B3WKwJN6h80aYe4fft2cPr06ZGJRTi1zIrZCGjC4IM4pqamwoZD+10V2r9/f7TnbkOTtohzfz4R&#10;nLy8L/jDu5uCZ/Y+Fvz8zW8Gj7z898sEbv3HPwVTj//1SNPP/Y9Qd994Jvj4/cPBwpUz4XpZmZ2d&#10;DU0xPz8fji8Wk+B688qVK9FapCpo0oaB4db/7osrzFZUwDapJnDp0qXghRdeiNVLL70UHDt2LDRp&#10;l0AD0yZo0oqZX5gLfn3wh6qhqhDIatIdO3ao5syqV199Nbhz5064rTZBk/aYgxM7VePUKZBm0jtb&#10;nwzX04xXVPfv3w+3GeweVKkrvxr+7ymaSXH/FreMsjyQnvehdQH7KHKPmyYtyNTMVaenqa4E0ky6&#10;OH0tXE8zWxGdORNd48KgcZq9MFzHA5IiKYxqYg7KkL8wKZaLWc1H8WQoJ/Yhz/nKNsWk+E5+i+/Q&#10;sSf3k7Whn4PcI1mYnr0efGPrF1Rj+CSQZlKAic00wxVRyJlBpdPMGacGTZtkUphPG4KJW11iLPyF&#10;4cSYcSaVZfK/aVL5DsvkL6Zj1YZLDnKLxIFOHc0IPgtkMenevXtVw+VVyNwV3YhZdfIfhtupiSST&#10;usI0YlakEbAZ5BAx+eHONWrlb4tAkknxHdAMl1eje6aa8cpo/sZwuxVRh0ldMsgR8r3XvqJW+DYK&#10;JJl0YfJ8uI5mujw6cOBAuJ3gzU/qRnMhbLsCaNKWsPvcFrWSt10gyaQA9z014+VRyMR3VxqrKh36&#10;zHCfDshrUukAwu+kg0dbhv/lmhKdQfZTQELWieOEQer7w92Pb6sVu0sCaSbF0D/NeFkVsjirm6kO&#10;lex0ymtS7daMvcyeJA6YHUqyrnQe5WGQ4u4zMTWmVuguCqSZVDNeVqEHMkQzT906/rfDY8lJ0UiK&#10;nlsxnbbMvn1jRkxE1i1btoyibh4GKe0ubeydLSsQZ9KPzw4riGa+LNq+fXv4++Ctv9JN05QOfHp4&#10;XBnJa9KmGaSwe2x4/WtqBe6DQJxJg2hUkGbALArBaCLNKD5o76eGx5gCTdogfYyctkCsSQfgtEsz&#10;YJpGaObwTSmRlSZtgD5dc6YJJJn05ZdfVk2YpNGD5ZohfNY7DwyP26KoSZEP6L01rz1lhBGQ/6WT&#10;SEYuxQ1SyMoncMBtkf3wch96a/MKaCa99/Yr4XeaCZM0GqZ29HO6EdqgW8sfDkddKoNpUgwjxGfo&#10;2WefXTbKCPVVZvMvY9TQpG3BPNYuDUBwKaCZNFj4OPxOM2KSQm4M8l2r/G3TAHmAvQymSQVs0xx3&#10;ixkTAW7NoEcXt2OK0jqT4vlMrXJSQwHVpAMmJiZUI8Zp2eNnHdGtc78obdK6UU0q4TsN/DbvIOIy&#10;YH9axaSWBOJMioe0NTNqgqFDlIrednXCpEAzqXmRDMSk5vm2/I8wL+Hf3BYups3HgeSGr7k+0EZw&#10;0KTpArZJZ179SbhcM2OcQt59UK3knRFGTbWAXCYV5IJYTArzylAnMan0hAFz5IVtUlkfy2BKGeco&#10;n01o0nQB26T3Z4ZPlWhm1BSCoXdaxe6axh8ZptdjarkmLdOzZUKTpgvYJgWYs1czpC00jiFahe6q&#10;HA7er4LWdRxpFZNaEtBMumfPHtWUpo4fPx6uW+njZz7LU2jSjgmYJsX/QDOlrZD3v61X4L7IQ3KZ&#10;VK5F8VeuN7Vl5vUowHe4V2Rei4K8j+3QpOkCpkkXpi6GyzRTmgpp8vEzn+QZuU0Ks5kdOtoyuxcY&#10;yHWprG8bOQs0abqAaVKQ9pD33bt3w/XUCttXeUShSAqk91dbBuL+BzBxkc4kmjRdwDZp0kPeo/LH&#10;EyRaZe2rKpq6pQi8Ju2YgJj0xg/+JvysmVMUcukpvaL2XWeHQ/uahibtmICYdP7C2+FnzZzQCK2C&#10;UkPdPhZlUnPQpB0TEJMKmkHxmsIQrWJSy9UwpU2K3+Oa1OwIkl5cXK9iRBLWQS+uPWtaXmjSdAHT&#10;pHhfqW3QrVu3ht+FN/G1SkktV87pWVxT2qTaGFtg3mqRx3Wk11dbPws0abqAaVI0nLZJQ669oldI&#10;StdM9hcxu6awSdFjC5lmlGXS2wvM2zGIrPi+6JMzNGm6AEwa95D3CK0iUslqCF6TdkwAJtUe8sZL&#10;g0O0CkilCw+/N0Bo0jZJq5jUkkBo0gH2Q94heDmSVgGpbGqARvaqVS7KjYCY1HzIOwS3E7SKR2UX&#10;3iBXM4O91ktX38Hii8C9Y78L/4pBuzgNSmOq+TWNYLDXetEqFuVO4P7C8JWEMGimt3BT+VQzte9R&#10;q1iUOwlXr15dOs3F8DatslHFVDO17nFq5qpasSh3Et54443hP2Xfwk2tFF61USODPdYHr0erl4AB&#10;JCFaJaPKqeDb3Ioy2GN9/PzNb6oVi3KnZfR1GpQ6VCO17o2zzlevER/8SK9cbRBm8IM+/FkQ3Nw9&#10;1OwHQTB/Y6iaOD5+M9ShsevB8zsuhvrxi2eDR58+Fa1RD4McqQ+tUlFuFbJ4b1jZ3/3vSxVeKjsk&#10;lb2mCn916t6owr/4x0ujCo/KLvq7f9nbKtUJTdohAdwS1SoV5VZ1UqtJebpbjdBrDh74zgG1QlHu&#10;VSe1mpQdR26FN5qDyev31IpEVac6qdWkr595Sa1sVH4JWgWiqtX6X5yOcr8eajUpBzOUF+41g3/b&#10;+r5agajq9cbRa2EZ1EWtJgVaxaPS9Y2tXwjzjx1DzatuaNIWiB1DfqluajfpKyeeUSsitVJP7frn&#10;MM8uX5tVKwtVv+q+HgW1mxRoFZJaLkGrKFRzaoJGTLr+d19UKybFjiHf1QSNmHR+YU6toH2WdAwt&#10;3r+vVg6qee04NBmWUd00YlLAaLqk6dnrYZ6wY8hvNUVjJgVahe2T2DHUHl2cjF4P2QCNmvQ3b/9E&#10;rbx9kKBVCMo/NUmjJgVaBe6y9r3/+zDdG397Tq0MlH9qmsZN2pdOJHYMtVPjH94Jy61JGjcpQHTR&#10;KnZXxI6hduqJ55p7SZOJFyYFeOxKq+BtFh7NAxNXZtRKQPktX/DGpACnhFplb6MErfAp/+UTXpkU&#10;aBW+TTo4sTNMBzuG2ivf8M6koI0RlR1D3ZCPeGlS8Pj2B1Uz+Ch2DHVDvuKtScEv9z+pmsIXScfQ&#10;uQ/vqIVOtUNfeuJQWI6+4rVJwcnL+1SDNC1BK3SqPcLTRr7jvUkFzShN6Oil3eHxsGOo/fJhoEIW&#10;WmNS0GSHknQMLSyyY6gLahOtMimYmBpTTVSl7n58O9w3O4bar5f3XA7Lsk20zqRCHVGVHUPdUltp&#10;rUkBIpxmLhcStMKm2qW658l1TatNKricgVA6hr7//Bm1wKn26MvfPxyWZdvphEmFMoP02THULXWJ&#10;TplUyDt/knQMaYVNtUtdpJMmFdJetfjM3sfC9dgx1H51mU6bVNDmUhK0Aqfaoa5cc6bRC5MKeKcK&#10;hhkCdgy1V3iVf5/olUlNvv7TE2oFoPzU57/1VlRy/aO3JjXRKgXlh6am56JS6i80qcHtu/NqRaHq&#10;VZMTUfsITZoAnjPUKhHlVjiVRQNJdGjSjBwfv6lWMKqY2jjQvSlo0oLsPfUXtfJRul7846Uo54Jg&#10;z549wa5du0bat29fcP78+eDGjRvRGsSEJnXIj188q1bQvglvw56bX4xyJRuTk5Mj8x48eDCYmZkJ&#10;l09NTQVjY2MrjH3s2LHgwoULwe3bw9FiXYYmrRhE3C5f25Z5ZyfM1haaPFaatEFg4K9uPKZWfl+E&#10;46vqUS+aNBs0aUtAxxWu636w6Uzw6NOnVEOlCb/DKTlG7GB7TWNX/E2bNoV/cXq7cePG8P848Ntb&#10;t25Fn6qHJiW9JK7i4/p08+bN0ach69ati/4bIiZdvXp1tCQY/T83Nzf6/UMPPRT+BevXrw8WFhbC&#10;v2DVqlXhX1l/w4YNyz6b0KSkl2gV3zSVBqLsuXPnRiaFee/duxd+JyY1TS5GBLZJZX0sk8iN9c3f&#10;CDQp6SV1VHwz0mbBjtgCTUp6SZMVPy80KeklNGk2aFLSGHkqvlyL4q9cb2rL7E4nfIcRTea1KEAn&#10;kVzLZoEmJb0kr0lhNvPWjLZMu6aU61JZX+s9ToMmJb2kSCQF0gOsLQNx/wOYOG9nEqBJSS9psuLn&#10;hSYlvYQmzQZNShqDJs0GTUoao2zFx+/lmtS+zsT1KkYkYR304q5Zsyb6phg0KeklZSs+xtiiZ9cc&#10;1gfMYX1YBz260utrrpcHmpT0kqIVHz22kHnfE7dVZLlg3o5BZMV3RZ+coUlJL2my4ueFJiW9BBW/&#10;TWoKmpQQz6FJCfEcmpQQz6FJCfEcmpQQz6FJCfEcmpQQz6FJCfEcmpQQz6FJCfEcmpQQz6FJCfEc&#10;mpQQz6FJCfEcmpQQz6FJCfGcTxBCPCYyKiHEQ2hQQjyGBiXEY2hQQjyGBiXEY2hQQjyGBiXEY2hQ&#10;QjyGBiXEY2hQQjyGBiXEY2hQD8ELbNNeu4d3bJqv7ctD0d8lsWHDhmDz5s3RJ+IKGrQk8g5LeXu0&#10;ULTCbtq0adk7NOOoy6BZ16VBq4EGLQlebYdKbFfkohUWL7DFG6bTcGVQvETXfMO1CY4l68tzadBq&#10;oEFLAoMi4uG01KygRSsstmNHY406DJoHGrQaaNCSiEHn5uaWVXyzwsp3prTIZK+T9DvboPhfIi8i&#10;n2kWnIavXr06+rRkUDk9F8mpNX5vLjd/ax+T/AbpfeGFF5Z9V/TV9WQJGrQkYlCAim1W2LiIYv7G&#10;JimCmr8zDYq/5m+yGhRkiaBY/969e+H/OD7zFPypp54K/yK95nayXkuTZGjQkmimQeSwDSrfibIa&#10;NO535nLb0C4MiuOX7UNiUPO3JnZ67X2SYtCgJbGjISIHKqZZYeVUUsgaQZN+JwaFwWzTlDUovt+4&#10;cWP0aXkEtfcl0KDVQIOWRDMbKjEkFdY+3Us6/TMNmvQ7MSjAMZjGgVlMg8GwSQY1PwN8FkMC8zP+&#10;N09xcUyABq0GGrQkmkEl8kmFtTtWHn300UwGTfqdaVBgmtD+HQwVZ1Ag68k62JYsg3BMYlAxtEiO&#10;hwatBhqUEI+hQQnxGBqUEI+hQQnxGBqUEI+hQQnxGBqUEI+hQQnxGBqUEI+hQQnxGBqUEI+hQQnx&#10;GBqUEI+hQQnxGBqUEI+hQQnxGBqUEI+hQQnxGBqUEI+hQQnxGBqUEI+hQQnxGBqUEI+hQQnxGBqU&#10;EI+hQQnxGBqUEI+hQQnxGBqUEI+hQR2Dt535KtI+aFDH+GoEGrSd0KCOabtBsV5b1AdoUMf4WnGy&#10;HldbKj4NSgpRpuIUfSM13m5tvrJegwZtJzSoY+yKs2rVqui/dKp8ZTwN2k5oUMfkMSgi30MPPRTc&#10;unUr/CwGxXIs27Rp0+i7devWhX+x/enp6fB3mzdvDpdJBF2/fn24Hr6zoUHbCQ3qGLviwCyQbdS5&#10;ubmRwQQY1DRlnEH37dsX/o/vYUwxqOxD23YZgy4sLKimt6nyFN2GBiWFiKs4MM3GjRujT0NgMFR8&#10;M4KaRogzqCzD/+fOnRtVcDEIDGXvK2uF1tbDvrGPNIoatAhZ09N2aFDHxFUczaCCRD5UcKyHU1WA&#10;bYkZ16xZE/7FMpgS2BG0CoNOTk6OGgETcx/yF/vHcjmOuAZG0iuNkRw/vpPf4ruxsbEVZwtC1vS0&#10;HRrUMXbFQUWDxHQm8p1UPKmc2IZUTHyP5WIQfAfDYLmsU6VBZZuaQXEMJnKsQt4zAPM72Z+Y2b5E&#10;yJqetkODOqbqimNW4jxkPS5zPUQwmM6UDSKsmFIaEjm+LAbF/0kGxV90ihW9pm47NKhjfK04WY8r&#10;bj0xjADzwlSIpHJ2IEYVI8O8MBb+yjJsP+kU1zYoTvmxHr438TWfXUODOsbXipP1uKo+ftOEWTFP&#10;mwUalBSCBk0mr0GxvnSKmfiaz66hQR3ja8XJelxtqfg0KClElopj9khqvZTm/+hcwTWYXK8B83sg&#10;t2CSoEHbCQ3qmDwG1UxnLrONJ99JpwowO2mSoEHbCQ3qmKwGNU0G7GWa8eS2hTnoAfvTrtFsaNB2&#10;QoM6JqtB7ehoL4sbGigdLBJNs5zegioMKlEfv5FBE9oy/C/3MXF7RtKl5UFW8hxnm6FBHZOl4khF&#10;NCuktsy+vSA3+wHMev369RUmjiNrhc5T8XGsuMdpHoO2zE6Hed9TTCz3TLNCg5JC5DGoGU20ZTCh&#10;FoWA3MDPessia4XOU/Gxf9t89rK0MwFZ1z7lT4MGJYXwteJUYVA0KlhfGhFgL9PGBcOgYkY5K7CN&#10;noav+ewaGtQxvlacrMeV5/gl6sNkEhG1ZXK9LMg6AGcMW7ZsWWbyLNCgpBB9NCgQE2rLAP63T38F&#10;28BZoEFJIfpk0CahQUkhaNB6oEFJIWjQeqBBSSGKVhzp6ZTrMdyeQMcJejyFLEP64qBB2wkN6piy&#10;FQe/R+8nejfxF59xSyLriKE4sh5XWyp+W46zLDSoY8pWHNOIiKaImmLSMtRpUHu+Irv3FoMSykKD&#10;kkKUqTg4nbUHvsuprtzQt2/6Z6VOg+JYxYT2mYB8LgsNSgpRtOLgd9pYVLnuXLt2bfi36HVo1uMq&#10;W/ExplZm6pPPci2tjSoqCg1KClGk4sgpoUgqsURNgMiD74pGn7oMao6ttcEghrLpEGhQUghfK04d&#10;BhXzmRLEsA8//HD4N+/YWxsalBSizwY1MSOonPaCstfSAg1KCkGD1gMNSgqBilOVLly4ECwuLkZ7&#10;0vnTn/6k/hbKQtb1mqYtx1kWGrQlzM/PB+fPn19mOJw24jaMiawzMzMTLclHWyp+W46zLDRoi/ng&#10;gw+CPXv2jAx7+vTp0JgwMz6fOHEiWjM7NKhf0KAd4vLly+E9RzGsKO202MT+ra04sA9EdO03VakP&#10;0KAdBr2nhw8fdlKZsQ3b6JcuXVoWwXF6TdxCg7aE+YW54NyfTwR/eHdTqJ+/+c3g8e0PBo+8/Pcj&#10;Tc1cDdedevyvR5p+7n+Emtn5s+DuG88EH79/OFwnD+h4ghmvXbsWHDx4cGRInFLPzs5Ga5EqoEE9&#10;4+il3aH5TONllWZQTTd+8Dfhei+88MJIb7zxRnD27NlwuQlOm8WQR44ccTKOtmkkPW0QDdogiIjP&#10;7H1MNVsRZTXo3defDtczDarp9ddfDyNn10DFbws0aI1MTl90akhbWQ06f+HtcD3NlEnasWNHcPXq&#10;cB9thgYlI3DK+o2tX1AN5VpZDXp/djpcTzNhHmHsbRuhQXtOnaY0ldWggma6omoTNGgPQS/rU7v+&#10;WTVOXcpjUJyqakYrqpB3HwyCtz8bBIt+9+zaBjUf90vrBMNvi3SUYR9FnuWlQUty8vI+1SxNKI9B&#10;T548qRqtiG7evBluM9g9qE6mrvxquNwzkiKoOfG2RlGDFoUGLcgrJ55RTdKk8hgUt1U0sxVRyOyF&#10;lQYVnSn37Kdr4gyKa2p7Vgtz6hYgBsVyMao824px0fJ7RGOMrJJtmhFUIjW2hZFf5nOzdpQd5B7J&#10;w68P/lA1hw/KY9CXXnpJNVtebd++PdxecODTujlNeWLUOIPCYHYEhRFN0+K39qmwZlDzgXRs0zSo&#10;fIdleC4W2xQzy3OzwiDXSBZ8jJi2shh0+vnhA9Oa2YoIlSxEM2ScGjZqnEEBDKnNoIjZFiXq4b2s&#10;pgHTDIr/kwwq35lT3AiD3CJJ+HSNmaYsBr134rVwHc1sRRQy+aJuxDRNfHf4+5qxDSrGgFHsCCqm&#10;EuPitzCqeTosU6XirywzT3FxGptkUIBjkO9NBrlENNAr28StkjLKYtCFqYvhOprZ8ur48ePhtlTz&#10;5dFMvfdTkyKoK8wImgXzpcYmg9whNlWO9qlSWQwaLA5PSTXD5dUIzXR59dZfRRurHh8NGtd7PMgZ&#10;IoxdPaxW/LYok0EH3LlzRzVcXoWMP6IbrqiwvYqpw6CuGOQIAet/90W10rdJWQ2K5zY1w+URnjUN&#10;0UzmQhVCg7aIiakxtbK3UVkNun//ftV0eRQyf0M3lytd/vfhfhxDg7aEX+5/Uq3obVVWg27btk01&#10;XVaN7gse/1vdWC5VwbUpDdoC2tZDm0VpBr2x8fPh95rp8uju3bvhdlRDVSWHPb15DGoOHpARP9oy&#10;oP2PS4FRgzYA+7YHIyQxSHm/6NIpra00g2Z9UDtNIbf260aqUpeeGu67JEUMar4WUltm3yYx73ua&#10;xjV/k4VBqvtD105pbaUZdP7icBpOzXRZNarcez+lm6hq4WmZkuQ1KAxmmk9bpo0CklstYl7TtFkZ&#10;pLgffO+1r6iVuktKM6iLB7Xv378fbkM1T11685PDYyhIkQhqRkFtmQyqNxEzYgigjLnVBiMkMUht&#10;9+nCLZQsSjMoQCuuGS+rQnCqqRmnbqEXuQBFDAqTSUSMW4YhfQL2gXUEmDnv6S0YpLLbdLEzKE5Z&#10;DFrmQe3x8fFwG6pZmlIBkxYxKMDvYEJtGcByGNE+/QU4zS3yRrdBCruLVom7rCwGLfOg9gjNKE0K&#10;z6JmBJNv5zFo0wxS1z0w0F2rwF1XFoNiKk3NfFkUgkfFNJM0rdvHhseXAibaxkCNtjBIWbe4+/Ft&#10;tfL2QVkMWvRB7ampqfD3qjl80dTwUbokbty4ERw7ls3MPjBIVbfQKm5flGTQ27/9X+F3mvmyKGTu&#10;im4Mn5QSSa9cuRJeK7aFQYq6g1Zp+6Qkg5Z5UHvr1q3hb4NDn9FN4ZsSrknxEmSoLQxS0w20Cts3&#10;JRl08cZH4XeaAdOE942GaGbwVTG9u4ieeN9MUXC/07ydIj235vOc+Gw+D6rdI83KICXtp0+3UpKU&#10;ZNAyD2qHXHtFN4LPUjh16lT4lrYi4D4mDCkGlQEI5v/4HrdY0FOMKVLkc1H0VLSIPowQyqpEgw5A&#10;RdEMmCS80SwEo3c0E/guC6QHHUVFMQ1qD4RH1MQyfI/7nuacQ0X5BJzeFtlseP1rakXtq9IMWuRB&#10;7RFa5W+DrGGBuMWCjqKimAYFOH3FKS2G9ZmntQCnvVhfG7iQlUEK2oFt0N3ntqiVtM9KM2iRB7VD&#10;3v/2yorfJuG51Yi4xj4rtkEF83QXyHXnww8/HP61zZuVwdG3AzNT+3yvM0lpBs37oPZHHw07ltRK&#10;3zbhGnpAVQZFlBRwmitDAeUpl6KnuoMjbwdmpmqVk4o3aNEHtUPwIiStwrdRg7SUNWjdDI66HUim&#10;/nDnGrVyUvEGnX3zuXC5ZsI4jTo/Tv6DXtlbql4ZtOh5Nc7Pten1k0CmHpzYqVZMaqg4gxZ5UBtT&#10;c4YolbzVOvSZdhtUep2082ybogYtAjJVq5TUkuIMen9uJlyuGTFOIRg2p1Xylqv1ETTuQli6lKXL&#10;WAyK5VhmzssiF8fIjOnp6fB3ctokEVT7DtswPws0aLriDAryPKi9c+fO8DfhjHpKBW+7UJfaosER&#10;r0QzKLqRbdPAoKYp4wwq28L3MKZpULu3S7A/Y12tUlJLSjIoemQ1M2ryYlqTqoXXJbaAwZGuJC6C&#10;SnQzIyg+C3EGlWViSNOg8h2WyV9s09wuoEHTlWTQPA9qh2DSaK1id0k3/D/VHRzlSuIMKsjAYBgU&#10;kVUmRzINJ/OviCmBFkFNg5pDp8SwAg2ariSDZn1Q+8yZM+H6aoXuojxnxRHCWBLB7CkCZTnMBeQa&#10;FOYRQ+N7LBeDiUGxXNaJMyiQ/cPMJjRoupIMmvVB7RFaZe6i3nkgSrCfDI6wWkwTloEGTZdm0LwP&#10;aoecXatX5q4KgzE8ZXB07YAGTZdm0Ll33wiXaWa0NXoMS6vEXVbJeXarZHB07YAGTZdm0DwPaoe0&#10;YVqTKpRx0rG6GRxZO6BB06UZNLi/GC7TDGlqdAsNr1bQKnAf5CF+HpUCDZou1aAD0AegmdIUeuND&#10;tIrbF1X0PtIyDI4qO+a8K/K/tgzgPqj0+grm9yDPVPg0aLriDHr27FnVlKZCMG2lVnH7JM/IdURi&#10;MM105jLbePKd3F4Bed/0RIOmK86gaQ9qHzhwIFyvtdOauFT03KgvDI4oOzCjaTJgL9OMJyOMzKfO&#10;YTgZwJAFGjRdcQbFtJmaMUUjtArbR3lErqOBGe3oaC+zp34A5hBAiaZ5Tm8BDZou26C3fv6l8LNm&#10;SlMhE9/VK2sf5VGP7uBosiOns/IXaMtkhJFgDnyHWa9fv557CggaNF22QbM8qD0xMRGuo1bUPssT&#10;ch2JmBBjdcVg2jKYUIb1wVjmUzCIsIiieUcX0aDpsg06/9HwFQeaMUUhXZrWxJU8GV00OJJ2QIOm&#10;yzZolge1QzAeVaukfZaDV+27YHAk7YAGTZdtUIAzFs2YEB6WD9EqKDXMm4bx4ygyQIOmSzNo0oPa&#10;ITOD02CtclJeDFwYHEU7oEHTpRkU78LUzLl9+/bw+65Oa+JMDdP8EWSEBk2XZtC4B7XxKvgQrVJS&#10;S2q4s2hwBO2ABk2XZlDNnFDIlV/plZJaEl753yCDI8iPzHaADghtVgW59SL3P83bL+YopDzQoOky&#10;DXpn65Ph/5o533nnnfA7tUJSK9UgpfcuZjRHBsnQPzEvhv7Ja9mKQoOmyzRo0oPaI7TKSK1UgxTa&#10;O8bbYrCBOUAeppSxtTArBiLAVFgHZs0zMF6DBk2XadDF6eHsCLEGHX9Er4zUSuHtbg0x2Hs57Plr&#10;gX0qi3VwOowIKqfHeaFB02UaNO5BbZzJhGgVkYpXQ5Tes2ZQc1wujAWzyivZMCSwyHUoDZquZQYd&#10;gDHPtkFD5m/olZCKV0MU2jNMJqe4YjZERnw2zYmoaY7Dxff2QPqs0KDpsg1qP6g9Koujn9MrIRWv&#10;hp4THey5HdCg6bINunfv3mUGHZ25aBWQSlZDY3MHe24HNGi6bIPaD2qH4HUHWgWk0tUAzey1ADRo&#10;usSg2oPaiKYhez+lVz4qXQ3wCVT8tkirlNSSxKCz+18M/5oG7cUby6pWAzMtDPZaL0cv7VYrF1Ve&#10;YlDtQe2QD36kVzwqmxp4j8tgr/XyzN7H1MpFlZcY9P7Hw84gMef4+Hj4Wa10VD7VTO171CoW5UZi&#10;UGA+qD1Cq3BUPtVM7XvUKhblRqZBzQe1Q959UK9wVD7VTO171CoW5UamQeVB7Zs3bw4XaJWNyi+M&#10;wqqRwR7rAxVIq1iUG5kG3bFjx1L0nL2gVzYqvyaHPeR1MdhjfRyc2KlWLMqNTIPCnKNpTQ58Wq9s&#10;VH7V3JM72GN9/Obtn6gVi3Ij26B4LDBEq2hUcdVIrXv73mtfUSsW5Ua2QUNwSqZVMqq4aqTWvWmV&#10;inIn06DHjx8f/sM3lrlXjdS6N61SUe5kGnSEVsGocqqRWvemVSrKncSgeFA7BFN1aBWMKqcaqXVv&#10;WqWi3GlFBNUqF1VeNVLr3rRKRbnTMoPyjWXVqcbBCoO91YdWqSh3WmbQ43+rV64+CzMZim7uHurO&#10;6aHhoGiiNZ8YHHV9aJWKcqdlBtUqaBukmQgSE9UUvcY/vBMcH78Z6vkdF0d69OlT4Xd1MciR+tAq&#10;FeVOI4Pe2q9Xflc6/N+WTITJtBoy0dz84shEOw5Njkz0xHNjoZGgv/uXvc6F/dXFILfrQ6tUlDuN&#10;DCpvLBMTXfj/lkxkntIF0SwLFSMmgsREz/5+YmSiL3//sGoEX0WDUoU0vzAX5XR+3p2YXmEiSExU&#10;VTRqo2hQKrfO/fnEMI//70m1UlHuRINSufTrgz8M83fvqb+oFYpyKxqUyqz1v/timLf3Pl5UKxPl&#10;XjQolVmCVpGoakSDUpkknUJaJaKq09R08c64vNCgLRU7hZpTndCgLRRmpgDsFGpGdUKDtkyPb38w&#10;zEt2CjWnOqFBWyZBqzhUPaoTGrRFYqeQH6qTWg36y/1PqhWPShc7hfzQ57/1VlgOdVGrQfe9/3u1&#10;8lHJYqeQP/r6T4cNZV3UalA8baFVQCpe7BTySy/vuRyWR13UalCgVUIqXoJWWaj6VecgBUCDeix2&#10;CvmnuqFBPRU7hfxU3dRu0J+/+U21QlJLYqeQn6q7BxfUbtCjl3arlZIaSjqF7t5bUCsJ1Zx+/OLZ&#10;sGzqpHaDAq1iUkMJWgWhmtWhsWjG/hqhQT0SO4X8VhM0YtBvbP2CWkH7rImpsTBv2Cnkr5qgEYP+&#10;4d1NaiXtq/7z6M/CfGGnkL/66sZjYRnVTSMGBVpF7aPYKdQO1TnNiQkN2rAErVJQ/qgpGjMoIodW&#10;Yfskdgq1R03RmEExUkartH0RO4XaoybufwqNGRRoFbcPYqdQu3T77nxYXk3QqEH7eLuFnULtU5M0&#10;atCDEzvVStxlCVpFoPzT+l+cjkqsGRo1KNAqcVfFTqH2Ce8gbZLGDdqX3lzpFPqfG46pFYHyU03T&#10;uEEnpy+qFbpLkk6hPx79s1oJKD9V9/QmGo0bFGiVuitip1B75QNeGBQPKGuVuwsStApA+asvPXEo&#10;Krlm8cKgQKvcbRc7hdqr8Q/vhGXXNN4YtGudRewUard8wRuD3v34tlrR26hXTjwTpomdQu0URnj5&#10;gjcGBVplb5u+99pXwrSwU6i98gmvDPrhzXG10rdJglbwlP/yKXoCrwwKtErfFrFTqP3yDe8MOj17&#10;Xa38voudQu2XDwMTbLwzKGjbUy7sFOqGfMRLg+JUUTOCj5JOITwzqBU61Q69cfRaWI6+4aVBwYbX&#10;v6YawjcJWqFT7VATr3TIircGBZohfBI7hbqhph8pS8Jrg/o8fy47hbqhR58+FZajr3htUKCZo2lJ&#10;p9CrB66qhU61R77jvUF9e20+O4W6I187hky8Nyjw6Z2iglbgVHvkc8eQSSsMCjSz1C1BK3CqXfK5&#10;Y8ikNQZt+lQX44QBO4Xarzac2gqtMSj45f4nVfNULXYKdUf/+H+OhGXZFlplUFD3MEB2CnVLbaN1&#10;BgWakaqSoBU21S41+QqHorTSoBgkoJnJtQStsKl26fkdF6PSbBetNCioeiZAdgp1R77M0FeE1hoU&#10;4PpQM1dZSafQK3+6rBY41S61mVYbFLjuNGKnULfUdlpvUKAZragErbCpdqmNnUI2nTCoqwe8Ba2w&#10;qXbJl4mny9IJg4Ky8+pKp9CX//dhtcCp9ujQ2PWwLLtAZwwKig4HZKdQd/TiHy+FZdkVOmVQkPce&#10;KTuFuqO23utMonMGBXkmwBa0Aqfaoy6aE3TSoCDL6a6gFTjVHu04NBmVZPforEFBUscR3uwN2CnU&#10;bvn2qgbXdNqgQLsFs+2d58Lv2CnUbl2cvBuWY5fpvEEFGXHETqFuqAuDELLQG4MCTIYtaIVOtUN9&#10;olcGFbRCp/zXVzcei0qwP/TSoFPTc2oFoPzVtn1XotLrF700qPDAYwfUykD5pb5cb2r02qDg2d9P&#10;qJWCal5f/+mJqJT6S+8NCjBHqlZBqOb07sR0VDr9hgY1+MGmM2ploeoTo+ZyaFALRFO8FkCrPFS1&#10;ujp1LyoFItCgMWAImVaJKPdCPwDRoUFT+PGLZ9VKRZVXH+9r5oUGzQiujbRKRuUXbm+15eVFTUOD&#10;5gTv9tAqHZUuXNvfujMX5STJAg1aEEbU7MLE0TLY4NKlS8GuXbuW6dixY+HyuTma14YGLcm//te4&#10;WimpvcETz41FubSSxcXF4PTp08uMum/fvmWfDx8+HFy4cCG4ceNG9Kv+QYM6AjfWtUraR+V9/6Zt&#10;VpgSzMzMhP8jwprGhcbGxoKpqalwvS5Dg1ZAH4cPJkXLOGzT2UpicnIyOHXqlPq7KtQUNGjFdPk2&#10;DUxZZiB7kxU/DzRoT8DMc1pFb5NcDiqgQdOhQRsCkefftr6vmsAn4RirGoJHg6ZDg3rE8fGbjQ7Y&#10;x+k4jqEuylT81atXR//lY8OGDcG9e/kaHBqUJIJoC+PgFPnRp08VGsyPARb4LbaBeWR9mBHPrvgb&#10;N24M/z700EPh3ySKGrQINCjpJXEVH8tv3boVfRqCyAfjynIxKJZj2aZNm0bfrVu3LvyL7UxPT4e/&#10;27x5c7hMIqj9nfl73MI5d+5c+D+gQUkviav4a9asif4bghFGYjABBjVNFWdQDH4A+B7GNA0qJsT6&#10;CwsLowguvxdoUNJLtIoPI5nRS8ByO4Kap8JxBpVlYkjToPIdlgFpGNavXx/+FWhQ0kvsio/PdqS0&#10;WbVqVfgXBkVkFTOZhhOjYZmYXYugtkGxbNu2bSsaCCxvChqUNIZZ8XGKiYgoktNNQZbDXECuQbEN&#10;OY3F91huGg5mw3JZJ8mgAOva0KCkl1Rd8U0TZgER2W4YAA1KekmTFT8PNCjpJTRoOjQoaQwaNB0a&#10;lDQGDZoODUoaI0/Fl9srQP7XlgHcB5VeX8H8HtiDIZKgQUkvKWJQzXTmMtt48p3cXgG4pWMPRkiC&#10;BiW9JK9BTZMBe5lmPBlhZN5CwX610Upx0KCkl+Q1qB0d7WXafUxzCKBE0zynt4AGJb0kr0HNv0Bb&#10;JiOMBHPgO8x6/fp1dTBCEjQo6SVFDIpHwcRg2jKYUIb1Yfvm2F5EWETRPKOLAA1KekmTFT8PNCjp&#10;JTRoOjQoaQwaNB0alDQGDZoODUoagwZNhwYljUGDpkODksYoUvFxGwXglol5z9Mc7gfk/qd5+8Uc&#10;hZQHGpT0krIVX+6DYjv2vU0xL4b+4UVLcm+0CDQo6SVFKr45d5GA8bgQlpmTiOEzomaegfEaNCjp&#10;JWUrvpzGwpwCtmkOhMc6OB1GBJXT47zQoKSXuDIotiOnuDCh/I/liKA4xYVpMSSwyHUoDUp6SZGK&#10;D5PJKa5pNjyhgmVyrYmoaY7DxXf2QPqs0KCklzRZ8fNAg5JeQoOmQ4OSxqBB06FBSWOg4rdFTUGD&#10;EuIxNCghHkODEuIxNCghHkODEuIxNCghHkODEuIxNCghHkODEuIxNCghHkODEuIxNCghHkODEuIx&#10;NCghHkODEuIxNCghHkODEuIxNCghHkODEuIxNCghHkODEuIxNCghHkODEuIxNCghHkODEuIxNCgh&#10;HkODEuIxNCghHkODEuIxNCghHkODEuIxNCghHkODEuIxNCghhBBSEAZRQgghpCAMooQQQkhBGEQJ&#10;IYSQgjCIEkIIIQVhECWEEEIKwiBKCCGEFIRBlBBCCCkIgyghhBBSEAZRQgghpCAMooQQQkhBGEQJ&#10;IYSQgjCIEpLC5ORksGbNmuChhx4aadWqVcG5c+eiNfKxsLAQbNiwIdzO5s2bo6XVsmnTpnB/Gzdu&#10;jJa4YW5uLli3bp2ztDSRN4SUgUGUNM6uXbvCRlO0fv364N69e9G3y6m7kTWDxL59+6Kl5ehKEB0b&#10;G0str7wwiJK2wSBKGkeCKBrjZ599Nvx/9erVwa1bt6I1lqi7kZWr0DJXnja+BdEq0lgUBlHSNhhE&#10;SeOYQRRXNNLga4E0SyMrV0i28lyFxW1DZO477/7S0iDpN4Nalm5TOQ4t37QgmpZG7QqzTN5qv7XT&#10;ouVNnp4KQuqGQZQ0jh1EzWX21VFSAJJAozWy5n3NPME06Sqt6P7i0iCBDrK7jqsIokKWK9EyeRuX&#10;LjNNstzMG+03ZkCNywdC6oRBlDSOFkSBeeWiNbJ5G9G4/SSRJcDEEbc/Ow1xJwwmTQfRNOLSmjfP&#10;s5RvkXIkpCoYREnjJDWK5lUOGtW0Rla2laQ8jW9agCmyPzMNL7zwwig4Jh2XD0G0SFqT9quRJYgm&#10;pZOQumEQJY2TdmVhBpDf/va3sY2sNNhx20nbj0ZSgCm6Py1QmFfdWvAoG1zKBtGiac2b5wyipG0w&#10;iJLGydLQmoFUZDeysh0o7t4blLVBB0kBpuj+4gKFuTxtf+bvzAAM5Q2i5vHGXTG6SGvSb/N01zOI&#10;Ep9gECWNkyWIChIMkhpZcx1IApIERFdBVMi7v7RAIb/D91pQs/cn68jv8gZRIW67JmXy1v4tZAZV&#10;wCBK2gaDKCGEEFIQBlFCCCGkIAyihBBCSEEYRAkhhJCCMIgSQgghBWEQJYQQQgrCIEoIIYQUhEGU&#10;EEIIKQiDKCGEEFIQBlFCCCGkIAyihBBCSEEYRAkhhJCCMIgSQgghBWEQJYQQQgrCIEoIIYQUhEGU&#10;EEIIKQiDKCGEEFIQBlFCCCGkIAyihBBCSEEYRAkhhJCCMIgSQgghBWEQJYQQQgrCIEoIIYQUhEGU&#10;EEIIKQiDKCGEEFIQBlFCCCGkIAyihBBCSEEYRAkhhJCCMIgSrzl//nywa9cuKqfGxsaiHCSEVAmD&#10;KPEaCQokO8wzQuqDQZR4DQNCfphnhNQHgyjxGgaE/LjMM9kW5V6kGzCIEq9hg5Mfl3nG/HcP87Rb&#10;MIgSr0lrcDCA5qGHHlqh1atXB7du3YrWyg/2WXYbeVhYWAg2bNgQrF+/Prh37160tBguG2mX2yJD&#10;mKfdgkGUeE1ag4MgumrVquDcuXPREjdgn3UGUZe4bKRdbosMYZ52CwZR4jVpDU6RICpXfRs3boyW&#10;DLdjfsY+JYjK+nZQ3bRp04plc3Nzwbp164LNmzdHS4bbwtWxeZxyBS3r2Vei8htz+7Js37594ec4&#10;sB7kApfbygP2WedJjMuegDSaylNSDQyixGuKNDgIbknBRhpMM4jZYJ/43g5kJnmCqLYNLJfAqgVR&#10;+zeyjhnsNfBbyAV5toX1kJ7vfOc7qceYBrZVZxCtkzx5SvyHQZR4TZEGJ+9VxeTkZLBmzZpljbY0&#10;4tevXw+3pTXoLoKoLG97EEVe4NhnZmYyHaOkJe5ExU6/rG8uy5P/OLbp6enwO9mnuY5WZ9J+p+0f&#10;pPWOZM1T0g4YRInXJDU40vCZV5xaY2uDRs5sLOMaUHMbdvcrkOAry+SzvR62hWVad64cu30M9v6B&#10;rONTELWPKcsxaoHOxkx/XLDKE0TNvBYk8CO/4+qAHQzN7WtpzZq2pDwl7YJBlHhNFxocHL8WBKrC&#10;ZZ4lbUsLGFkDPUAQQ3CD7PyRPNu6dasaAEGeIKrlP5bHdafL9/bv7PTZJ1JmYI4D24VIN2AQJV7T&#10;hQZHa4yrxGWe5d1WniBqYneBmnkmgdEOTuY6gh3UANbTulezXImmBVEg29+2bZu6HxusD5FuwCBK&#10;vIYNTn5c5lnebWUNotimXIVCWQKk/Ma8KjW3g/XlHrZ2JYrgJt3t9nbKBFEgV9XaFbMNtguRbsAg&#10;SryGDU5+XOZZF/Ifx28HQ5fIlXLWq+8u5ClZgkGUeA0bnPy4zDPmv3uYp92CQZR4DRuc/LjMM+a/&#10;e5in3YJBlHiNqwZHe3YP27XvY2VdD8hy8/4bkMdXzO49bcCLCbaVZVBKFrAtyAUut0WGME+7BYMo&#10;8RpXDY4ZHCWgafewsq6nPV5hEjdQRQvGaQE2Ly4baZfbIkOYp92CQZR4jasGR64OoaTgl2W9rANJ&#10;tEBrL9OCbVlcNtIut2VinqyYIH/M5VnXE6RspAxFWi+C9nvB9YmNSVV5SpqBQZR4jasGx2yMsT2t&#10;YQVZ1sv6GAcaejs42gEY+0gK6kVwlWfA5bZM7OCIz8hrrWs8y3ppQU9+J2WZdPJSxYmNSVV5SpqB&#10;QZR4jasGx26MJZjZASzPenGBGOCYze2YyG+3bNkSNvxx2yiKy0ba5bZMJJ/fe++9xICVZb2sQc/u&#10;BYjrUUgqOxdUlaekGRhEide4anDs4Chg22YwzLqeIAHRVJYrSzToWDftarYIrvIMuNyWieQz8jPu&#10;vjPIsl5cMLSxgyiQ8pNyrbIbV6gqT0kzMIgSr2GDkx+XeVZV/tsnK3H3OLOupwVIk6RAK7+V2Y6q&#10;OLExqSpPSTMwiBKvYYOTH5d5VlX+28ERyFWhGcSyrgcQDM2rSgHHj+VxV5cSYLFOll6EslSVp6QZ&#10;GESJ17DByY/LPGP+u4d52i0YRInXsMHJj8s8Y/67h3naLRhEidewwcmPyzxj/ruHedotGESJ19Td&#10;4MjjErg/JtIGmsh9ubj7aLKdKkd5xuEyz+rO/z7APO0WDKLEa3xocOyRnwig5mccn/mMov193bjM&#10;Mx/yv2swT7sFgyjxGh8aHDuIyrOEMgoU3+NqVa4+q35EIg2XeeZD/ncN5mm3YBAlXtNkgyNBMctV&#10;pfkoRlpXb9W4zLMm898Gx4E8/s53vrPsREUeUbFPakywrKpp/PLiU56S8jCIEq9pqsHBPhEE7WcO&#10;beyrT1ylPvzww6PA2UTXrss8ayr/bSQIzszMrLjaT+pet3sNfMCXPCVuYBAlXlN3gyNXkVkGBKGB&#10;Xrt27bKJALJcFVWNyzyrO/9t7JOUuC5zHKNc/UsAxTJfrj5Nms5T4hYGUeI1bHDy4zLPmsx/OSEx&#10;T2iy3Hc2T2R8OKmxaTJPiXsYRInXsMHJj8s88y3/04IojtW8+rR7C9DT0PTVqW95SsrBIEq8hg1O&#10;flzmmW/5HxdEtatWoemBXja+5SkpB4Mo8Ro2OPlxmWfMf/cwT7sFgyjxmiNHjowanTYL6Th//nxw&#10;7dq1YH5+PkpdOhcuXFC3l6b9+/dHWyiHbI+4g3naLRhECamYxcXFYGpqKgyIx44dGzWipg4ePBh2&#10;O165ciWYnZ2NfrkEfo/BMVh3z5494Xp1IMdH3ME87RYMooR4AO7TXbp0KTh16lTwpz/9adTQirAM&#10;32EdDJKRdRBYEWCrwj6OPDpx4kR4AlEW3O/EACGcZOAKW9tXG0W6AYMoIS0AV6e4+kwKJLia1a5i&#10;6wRd1XJ86L7OCk4icKWudd/jyhsBGScQt2/fjn5BiB8wiBLSARC8bty4EX1qBgR5CXqYWcjEPAmQ&#10;bmlTOAF47733ct8zJqRpGEQJycn8wlxw7s8ngrGrh4M/vLsp2PbOc8HP3/xm8NSufw4eefnvnWlq&#10;5mq0x8GV2n/8UzD1+F+XVnD/frTFILw/e/r06eDq1aulH/uQK0gE0LirSemOtgMsqR70CthlQpUX&#10;YBAlJOLDm+PBvvd/H/zn0Z+FQVELbHXKdRCdfn5dtLUguH79evDCCy9k1o4dO0YjjPFbEwRGNCi4&#10;msT9WlxNurgXStxhNvrELQyipBfg6vHk5X3BKyeecX7FWJVcB9F7J16LthYEZ8+eVYNlGW3bti04&#10;dOhQGFQxGIj4A4NodTCIks4ggRJXkt977StqYGqTXAfRhamL0daCYO/evWogrFJvvPFGeE/0zp07&#10;0VGQumAQrQ4GUdI6ECyPXtod/PrgD4NvbP2CGoC6INdBNFhciLYWBC+//LIa6JoQuopxZdz0yOIu&#10;wyBaHQyixGsmpy+GV5brf/dFNdB0WS6D6K2ffynaUhBeCWrBzAfhedARt/YPRUrTZBDFfuucs1jm&#10;V67rRQMMosQb+hwwNbkMorP7X4y2NBypqQWwpoWBSyPmbwTBm58Mgt2DJkq091NBcHZtEMyMRSuR&#10;rGQJonhNnDmBv0zqXzYA1h1E64ZBlDTC3Y9vhyNhu3Dvsiq5DKLzHy0FHgz+0YJYk1rx9pWjn1se&#10;QOOEwPr+t4Ng9kL0Q6KRJYhq4DerVq1a9uJ5G7nyi3tTjh1EZX1zGQK4/TvtzTzYFq4wp6enw+9k&#10;n9o7Z80r0bTfafsHuIeflv5BLSSkevD4CO5hasGC0uUyiN7/eKlbC6NotUDWpJZ1u018Vw+YWXVm&#10;NYOqBYIIlIQdDO3gpJH0CjrBDKJxwSpPEMVxyUvWBfxegmZcELWDobl9+Y35ir0saQODGkeIexAA&#10;fvP2T9TgQGWTqyB6Y+Pno60MGwYtiDUpPBIz4sagodcCYxkxqGYKohoSSOJegi4giEngtYOhBNGt&#10;W7eqARDkCaJaEDaDZFwQtX9nB07cj1+zZs1of2ZgTmJQwwgpD0bMYuaeLo+WrVuugujd15+OtjKc&#10;GEELZE0Jj9qMWJwdds9qgdClehhUEUSgvGQNoiZ2F6gZwGR7dnDSgpwd1ADW07pXs1yJpgVRINtH&#10;b422H41BjSKkGBgI9Mzex9QAQJWXqyA6f/FEtJXhVH9aMGtK941pCIOT/6AHvSr11l8FwbVXogPo&#10;LggOUBIIfnI1KcpyJYbtJv1GC2DyG/Oq1NwO1sfMWAhy2pUoghsCrKxvbqdMEAVyVa1dMWsMahEh&#10;2cF8sRwMVI9cBdH7s9PRVoLwmUwtmDWhZZMuXHpKD3J1CqOBMUgJI4M7BoII1Ha0YOiSIlfeg5pD&#10;SDzopn39zEvspm1AroKoiRbMmtD4+Hh0RANuH9ODWtM6/rfDY+sAXQmiPjKoKYQsZ3r2OkfSeiAX&#10;QfTO1iejLQTh21q0gFa3du7cGR1RBLpUtSDmkw59ZlAI7Z34gUG0Oga1g5Dhc5u/3P+k2phTzchF&#10;EP347NJ9nZMnT6pBrW4te8PLuw/qQctn4RnWlk34wCBaHYMaQfrM7nNb2FXrqVwE0cXpa9EWgnAC&#10;eC2o1ambN29GRzPgyq9WBqi2CYOh5q5ECfIXBtHqGNQC0jcmpsY4OKgFchFEzZdwv/TSS2pgq0tn&#10;zpyJjmQAHjHRglKbhUdn8JiOh1QZRONm9cEoV3N51vUEGeQjI3C1kbgA6Up6HEV7VMYlg5InfYDd&#10;te1T2SBa5iXcrrV9+/boSCJwj1ELRF0QnnX17LGZOoOoPCpjB62s66UFPfmdBFPtkRYh6TtXDEqc&#10;dBl217ZXZYOo+RJuNDxacKtL8/Pz0ZEMwCTyWvDponDP14Or0zqC6HvvvZcYsLKslzXo4erVfNQl&#10;7tGUtKtUFwxKmXQNXHVueP1rasNMtUdlg+jijY+iXzfzEm7RtWtL92WDyRf1YNN1YQRyg6N76wii&#10;uDLEFWTcM5ZZ1sv6nKYdRAG2b16hVt2NKwxKl3QFTPLOe53dUdkg6sNLuJe93gwDcOzXm/VRuBKv&#10;mTqCqFztxd3jzLqeFiBNkgKt/FZmO0oLxi4YlChpO5hFiF223VOZIIr1haZewr3iCiDr6836orc/&#10;W9vsSHUGUSBXhWYQy7oeQDA0ryoFpAHL464uzcFIVc5sZDIoSdJWcL9Ta3ypbqhMEPXhJdxo0EZg&#10;Oj0tkFBBcODTlU+IX2UQ7TuDEiRtg68Y64fKBNGFyfPRL4Ng//79apCrUh99tHQ/Nph6TQ8e1HIh&#10;mFYwzeDs7GwYQFEPiHsGJUfaAAYL8Y0p/VKZINrkS7gPHDgQ7XkARqbyPmg+4REZh8H0xo0bYRBd&#10;dn+aOGNQYsRnMAE8g2c/VTSImi/hxlWIFuiqEu5VLXu9GSZx1wIFlS6cfOAqviQYHY0geurUqWgJ&#10;ccmgpIivsNu23yoaRJt8Cffdu3ejPQ/44Ed6cKDyCVemJebqvXz5chhEMYiHuGdQQsQ3OGCIgooG&#10;UfMl3OjC04JdFZqYmIj2OgDPRGoBgSou3DMtMJr3woULYRDFX+KeQckQX+CjKpSpokH0/txM9Kv6&#10;XsKNRnoE7oO24fVmbRUmvc8xCxKuQFE+V67UO1G+PL4ish9XATgu+zv7+VF5bEXWwffaIzFVTu2X&#10;xKBESNNgkoT1v/ui2pBS/VXRICpgCjUt4FWhZfdB33lAb/wpt8KE9xk4duxYGKwwwKgJJJjaQTRu&#10;RiF76j/83nzmE2mR72QbWoCui0FJkKbAiFvOMETFqUgQnXn1J9Ev6nsJ9/T0dLTHAZf/XW/wqeqE&#10;V8olgEdbEHgwyKwJ4oKoBEt7AgYJjHbglCtaCaBmMG2ST+BAqGqUBN+oQqWpSBCt+yXcy15vhsEv&#10;WiNPVa+E+6XSHu3ZsydaUi9xQTSJpO5Zs3s3S1dv1YRBlLglKYjiXZ6870llUZEgen9mqSF9/fXX&#10;1cDnSiteb4aGXGvgqfqEmaEM8PYcaY+aauvzBlEcpzanLsB3ZnDFVevatWtH62JfdV+dMohWQFyF&#10;5dUnlUdFgmidL+FGd9wI3J/TGnWqfhmPxMzMzIzaozrbeumSlS5YU2aQw5Wj+V1c8JQrTm3OXAnS&#10;UF3z5ZowiFaAXWF59UkVUd4gevu3/ytae/iAvRb4XGlqaira04C+vt7Md73zwGi2IrtNIu5gEK0A&#10;s8JywgSqqPIG0bpewn38+PFoLwPwejOtAaf80JufDOb+8haDaIVkDqIykgqXzHluEMeB/dZ56W0P&#10;m64SqbC8+qTKKG8QNV/CjUEkWgAsq61bt0Z7iDj0Gb3xpryStEnEPalB1HyWp8goqziw3yb6r+tA&#10;KqzWMFJUVuUNonW8hHvZ683GH1EbbMo/SZtEuRXI1Z2bNYjKVZ/9QlbzM/YrQVTWt4Mqbjrby7Qb&#10;zNgWjsu8KS3HKutpV6LyO3MfsswcMm3uK0seYBuQ1jBSVFblCaL4XkBd1gJgWeGEegRfb9Ze3eAV&#10;qUsqDaJmELORYAXFXZHmCaLaNrBcAmtcELV/p50AmKR9D7BdSGsYKSqr8gTRe2+/Eq1ZzUu4l71G&#10;C88j8vVm7dbZtVFhkrJUEkRt4magwOfr16+HQUkLgi6CqCwvEkS13zCIUnUpTxCt8iXcK06E+Xqz&#10;bgjP9eaYg5foVBJEsZ4WeJICmGzbNKx5P9b8bK+HbWGZ1p0rx1okiErANgOmPNfEIEpVrTxBNFj4&#10;OFozCAf/aMGwqMQvIRPf1Rtkqp1Cj0KJ16yRnEHUV7Rg2CQMopQLZQ2iVb6EG+8jHYF7aVpDTLVf&#10;15ZuB5B8MIhWAIMo5UJZg+jsm89Faw0uFCcm1GBYRMvaBnT7YSYcrQGmuqFLT0WFTfLQiSDqGwyi&#10;lAtlDaJVvYR72evN8A5LreGluqWMr1cjSzCIVgCDKOVCWYOo+RLuV199VQ2IeXXnzp1oiwNwhaI1&#10;uFQ3dfRzUcGTLDCIVgCDKOVCWYOogEFxWkDMq/Hx8WiLA24f0xtaqtt66684cjcjDKIVwCBKuVCW&#10;IGq+hPujjz5Sg2Ie7dy5M9paBBpTrZGluq+3PxtVApJEZUEUj5jYr7XBvszHTkDW9YAst59bk8dZ&#10;zMdO7MdjbLAte7+uwLYhrWGkqKzKEkTnL7wdreHmJdyLi4vR1ga8+6DeuFL9EQNpKrUEUQlo2rOV&#10;WdfTJl4wiXsOVAvGaQG2LAyilAtlCaIuX8J98+bNaEsDrvxKb1Sp/omBNJFKgygCGJQU/LKsp016&#10;oKEFWnuZFmxdwyBKuVCWIGqiBcaseuedd6KtDJi9oDemVH+FWaqISi1XotiHdkUIsqxnziKUBAKm&#10;HRztAIx9JAV1F2AfkNYwUlRWpQVRVy/h3r59e7SVCL7ejNL0zgNRBSEmtd0TlWBmB7A868UFYoB0&#10;mNsxkd9u2bIl7MaN24YrGEQpF0oLonPvvhF9GwSnT59WA2QWzc/PR1sZgInJtQaUoiBOXL+CWgcW&#10;AezPDIZZ1xMkIJrKcmWZZc5bVzCIUi6UFkRdvIQbV7AjMPWb1nBSlKnL/x5VGAIqC6J9hkGUcqG0&#10;IBrcXxpJi0FyWpBM0rLXm81d4evNqOzC88MkhEG0AhhEKRdKCqL4LKAXRguSSVoxMh2z1GiNJUVp&#10;wgkXJ2MIYRCtAAZRyoWSgqj5Eu6zZ8+qgTJJy0amv/9tvaGkqCRxesAQBtEKYBClXCgpiC5MXYy+&#10;yf8SbsxsNIKvN6PKaPyRqCL1FwbRCmAQpVwoKYgWfQn3gQMHol8NQHcc74NSZTX5YlSh+kmtQVSe&#10;98wystYehauN4DXX0bYj+6tqZqI4GEQpF4oLord+/qVoaRC+bUULlprgg2WvN8MD9FqjSFF5hPfM&#10;9vj+aONXoti/9pyo/SiKvRwB1Ayc2I450YL9fZ0wiFIuFBdEi76Ee9nrzT74kd4gUlQR9fj50UaD&#10;qFxJmleKSfPamlP4yXryHCm+Q4DNOrtRlTCIUi4UF0TnPxqLlgbBoUOH1IBpC8F2xK39ekNIUWWE&#10;etVDGg2icnVpd9Vq3b64ynz22WcTry4RlGVbaV29VcIgSrlQXBDN+xLuZR5Htxtfb0ZVIUwX2UMa&#10;786VgJk2IXxcNy+wrz5xlfrwww+PAmfdXbsMopQLaUH0xg/+Jloy9IQWNG0tuw/K15tRVQq3CXpG&#10;bUFUgqA5jZ8EP23QkAmOEVeUWhcvAubatWuX/d7el3T11gWDKOVCWhDN+xLu6enpaO0BmK5Na/go&#10;yqXml17P1wcavxLtIgyilAtpQdR8CfexY8fUwCk6c+ZMtOaAmTG9waMo1+rZs6MMohXAIEq5kBZE&#10;788uXVkmvYR7xevNDnxab/Aoqgr16JEXBtEKYBClXEgLoiZa8BThVsmIM6v1ho6iqtLEd6PK130Y&#10;RCuAQZRyITuI3tn6ZPQpCK5evaoGT2hqaipaawBmk9EaOYqqUpiAoSeEQZRyr+1/3Ko2jBSVVXYQ&#10;zfIS7uPHj0drDMDrzbQGjqLq0KWnoorYbQYp7T7b3nlObaQoymfZQXRxeukF2m+88caKAIo5dJfx&#10;9mf1xo2i6hCeR+4Bg5R2n8e3P6g2UhTls+wgmvYSbjzaNQIjJLWGjaLq1NRrUYXsLoNUdpuxq4fV&#10;BoqifJcZRGf+/59F/wXB9evXVwRQPC89Ag2X1qBRVN3qwZy6g1R2m18f/KHaQFGU7zKD6MfnluYl&#10;tV/Cvez1ZnjQna83o3xRD7p0B6nsNlrjRFFtkBlEF2euR/8Fwd69e0cBdMUsXny9GeWbOj4x/SCF&#10;3eXcn0+ojRNFtUFmEDUxX8J99+7daOkAPJunNWIU1aTe/3ZUQbvJIIXd5Q/vblIbJ4pqg7Qgar6E&#10;+9KlS9HSAXy9GeWrOv52l0EKu8vP3/ym2jhRVBukBdHz58+HARTPIo/AFGt4uF1rwCjKB81eiCpr&#10;9xikrrtoDRNFtUVaEJWXcC97vdnJf9AbLoryRddeiSpr9xikrptMTI2pDRNFtUVaEN22bdvy15th&#10;Vhit0aIon9ThuXQHqesmByd2qg0TRbVFdhDFZArj4+PRpwF8vRnVFuElCB1lkLpuwkFFVNtlB9Gb&#10;N29G/0XgGTytwaIo34QpKDvKIHXdhJMsUG2X1p074t0H9caKonxVR+lsyja8/jW1YaKotig2iF75&#10;ld5IUVQdwrzMtj74URDc3L1Ssx8MZ9GCjLmfu8QgR7rJ9177itowUVRbpAZRPCqgNWxU+3T4v+kB&#10;afI3ekCSYGRq0XjpAGmEQUl2EwZRqu1SgygeXNca5L7r3f+uByQtGN05rQekwHhsqOVcnboXHB+/&#10;uUIv77kcPL/j4jI9+/uJ4NGnT63Ql79/OPi7f9nrTNh/FxnUvm6iNUoU1SatCKJ4I4YWQFwKkzZo&#10;wejDn+kBae6jlcFo4XZ0wN3g3YnpFcHo0Nj1FcEI+vGLZ9WA9PlvvaUGlj6JQbRlaI0SRbVJiQOL&#10;Wsjtu/MrghG049CkGpDW/+L0imD01Y3H1Aaa8l8o6y7CIEpRnmn9776YGkAvTt5dEYygF/94aUUw&#10;+ret768IRtCXnjikNnYUVYVQP7sIgyhFeaTd57ZENXgIAqDWIFFU28Qg2jI4sIhqk/BI1vzC0kjL&#10;yev31IaIotoqBtGWwSBKtUV4762AeeUf+b8n1UaIotosBtGWwdegUb4Ls2qZ7D31F7XxoaguaPzD&#10;O1FN7xadDaK/3P+k2nBRVNOyBw7d+3gxeOA7B9SGh6K6oq7S2SC67Z3n1AaMopoUBw5RfRQeTeoq&#10;nQ2ifBUa5ZOe2vXPHDhE9VaYhKKrdDaI8qXclA/6xtYvcOAQ1XthusGu0tkgirN+rVGjqLr0m7d/&#10;EtXGIRw4RPVVXR2ZCzobRMEPd65RGzeKqlKPb3+QA4coyhCmfOwqnQ6ir5x4Rm3kKKoqceAQRS0X&#10;3gbTZTodRMeuHlYbOopyLQ4coihdP9h0JnJFN+l0EAUY2KE1ehTlQhw4RFHJwmvjukzngygnXaCq&#10;EgcOUVSy8KagrtP5IHr00m61AaSoorIHDt29t8CBQxSlCGMCuk7ngyjANGtaY0hRecWBQxSVXV2d&#10;L9ekF0GUo3SpsrIHDl2+Nqs2GhRFDdXlqf5MehFE0fWmNYwUlSZ74NDi/fscOERRGdTlWYpMehFE&#10;wTN7H1MbSYqKEwcOUVRxdXmCBZPeBFFcTWgNJUXZ4sAhiiqnLk84b9ObIAr4om4qTfve/31UW4Zw&#10;4BBF5VdfrkJBr4Ior0apOHHgEEW50bO/n4hc1A96FUQBJ1+gTGHgEF6bJ3DgEEUV1+e/9VYwN78Y&#10;uakf9C6IfnhzXG1Mqf7pP4/+LKoVQzhwiKLKqS8jck16F0QBGk+tUaX6IQwcmp5dms+TA4coqry6&#10;/raWOHoZRHHvi7MY9VMcOERR1Qg9OX2kl0EUcE7dfokDhyiqOn39p0sTkvSN3gZRwEFG3RcHDlFU&#10;9ZqaXjpB7Ru9DqJ3P77N9412WPbAoT8e/bPaAFAUVVxvHL0WOayf9DqIgpOX96kNMNVeceAQRdWj&#10;PrzqLI3eB1Gw7Z3n1MaYap/sgUMbf3tONT9FUeXUl7e0pMEgGoGBJ1qjTLVD9sChiSszqvEpiiov&#10;TKrQ5/ugJgyiEWiAeX+0fdIGDv3PDcdU41MU5UZ9fZxFg0HUgLMZtUscOERR9Yv3QZfDIGrBgUb+&#10;63uvfYUDhyiqAfE+6EoYRBV2n9uiNt5U8zo4sTMqpSEcOERR9YgBVIdBNIZXTjyjNuJUM8K7YDlw&#10;iKKaEQNoPAyiCXBGo+bFgUMU1awYQJNhEE2BgbQ5oTfAhAOHKKpefemJQ5H7SBwMohngq9PqFQcO&#10;UVTzQgDt2wu2i8AgmhHeI61HHDhEUc2LATQ7DKI54PSA1YkDhyjKDzGA5oNBNCd8/MWt7IFDC4sc&#10;OERRTenRp09FTiRZYRAtwLk/n1ADApVP9sChVw9cVY1NUVT14kxExWAQLQgGvnCu3WKyBw7dvjvP&#10;gUMU1aD6/k7QMjCIlgD38PDuSi1QULo4cIii/BHexjL+4Z3IjaQIDKIOwKAYLWBQS7IHDp0bGFcz&#10;NUVR9YgDiNzAIOoIvAxaCx59FwcOUZR/4gAidzCIOmRq5irvkxriwCGK8k/P77gYOZK4gEG0Avre&#10;vYuBQ3c/vh3lBgcOUZQPeuCxA8HVqXuRK4krGEQroq/du0cv7Y5yYAgHDlFU8/rxi2cjRxLXMIhW&#10;CK7GcFWmBZuuCVffJhw4RFHNC6NvL07ejVxJqoBBtAa6PMsR7gF/eHM8SikHDlGUL3riuaUBfaQ6&#10;GERrootXpRw4RFF+6vj4zciVpGoYRGumC1elHDhEUX7q6z89EbmS1AWDaANg0oG2juDlwCGK8k+4&#10;9/nuxHTkSlInDKINMjl9MVj/uy+qwco3ceAQRfmpF/94KXIlaQIGUQ/w+XEYbeDQl//3YdXMFEXV&#10;J8w6xGn7modB1COe2fuYGsiakj1w6JU/XVbNTFFUfcKkCXxsxR8YRD0D90s3vP41NajVJW3gkGZm&#10;iqLqE+57HhpbeoUg8QMGUU/BPLxNPBJjDxz6/vNnVENTFFWfdhyajBxJfINB1HNwP7KOwUccOERR&#10;/omTxfsPg2hLqCqYYuAQRgkLHDhEUc2LwbM9MIi2DJfdvNveeS7a6hAOHKKoZsVu2/bBINpSpmev&#10;Fx6AxIFDFOWXGDzbC4Noy0EwzDP70cnL+6JfDuHAIYpqRnhUhbMMtR8G0Q7x+pmX1MAJ4RlUEw4c&#10;oqhm9NWNx4Kp6bnIiaTtMIh2EAxCenz7g2Hw5MAhivJDeDE2ZxjqHgyiPYIDhyiqXqHLlq8l6zYM&#10;oj0BRv7SE4dUo1MU5Va86uwPDKI95N+2vq8an6Ko4sJJKgcK9Q8G0R5zdepe+BJfrUGgKCpd6K7l&#10;4yn9hkGUhOAM+h//zxG1oaAoakmYCJ7v8CQCgyhZAd4UwfunFLVcz/5+gvc5yQoYREkiCKhf/j4f&#10;iaH6J15xkiwwiJLM4B7q+l+cVhsciuqC0APDe5wkDwyipBDo1kL3Fs7WtcaIotqiJ54bC08QCSkC&#10;gyhxwviHd8LGSGukKMon4Wpz274rUc0lpBwMoqQS9p76C++lUl4Ij6Hg/Zx4WxEhrmEQJbWAoIqJ&#10;t7VGjqJcCrcYMKGITPJ+5MiRYNeuXaEOHz4cnDhxIrhw4UIwOTkZ3LhxI1yHkKIwiJJGwDSEHKRE&#10;uRBOztIGAy0uLoZB8/Tp08GePXtGQTVNWPfYsWPB2NhYGHinpqaCmZmZaKuEMIgST8BAJdyn4oQP&#10;VJLQNfuv/zXubCBQUnA9ePBgGDgvX74croP/cRWLq1lzPVv79u0LA++5c+eCS5cuhVe7c3N89VlX&#10;YRAl3oLuOARWdgP3UxgAhBHgVYycPX/+vBoAswjdw/Pz8fdX8R0CJwIo9oOAun//fnVboj/96U/q&#10;8rYJV+x9g0GUtA50BeMtGbgq0Rpfqn3CyG50ydY1+EcafeKOvuYpgyjpDAiuGFDCUcF+Cic9P9h0&#10;ptZgGQeDqHsYRAnpKLjfiukLEWDZNVytcAIjgVJGx/oIg6h7GEQJ6TG4isU8qQgAHNykCwESI6rx&#10;zCXyq82TsTOIuodBlBCSCq6uEEBe3nM5HPTy6NOnWtt9jOPG8eMKXQIjZp7qA2kN/sLCQrBhw4bg&#10;oYceGmnjxo3Rt8XBPlevXh3cunUrWlItko7169cH9+5VO7UhgyghpFYuTt4NA1cZ+dxl6jNFGvxN&#10;mzaVDoB1B9E6YRAlhJCeUEUQlas+84oVj3yYn80gKuvb29T2g+dM161bF2zevDlaMtwWrpBXrVoV&#10;PpMKsD8sk/W0K1H5nbkPWYZnXGUb+N8Ex5V0RYttQH2DQZQQ0jvyNPhxwc5G1jODmI0EKzuImeQJ&#10;oto2sFwCa1wQtX8n60nAN7cBEFjNzxr4DdQ3GEQJIb0ja4OPdbSrsixglqM1a9YsC1jYHj5fv349&#10;NjC7CKKyvGgQNX83PT29Yt8a2C7UNxhECSG9I63Bt7tFs4DfmMEqSwDT9iPBV5bJZ3s9bAvLtO5c&#10;CfpFgyiQwI3tmb+PIy1PuwqDKCGkd3ShwdeCoWvS7gObMIgSQkhPYBBNB9tPuw9q0oU8LQKDKCGk&#10;d/S1wa8SBlFCCOkJDKLuYRAlhJCewCDqHgZRQgjpCQyi7mEQJYSQnlBVg69NSoD9mI+dgKzrAVlu&#10;P24jj7OYj6XYj8fYYFt5BgvlAduG+gaDKCGkd1TV4JvBUQKaGeSErOulPWIS9xyoFozTAmxZGEQJ&#10;IaQnVBlEEcCgpOCXZT2Z7EALriZaoLWXacHWNQyihBDSE6oMonKFie1rV4Qgy3raLEIaCJh2cLQD&#10;MPaRFNRdUFWe+g6DKCGkd1TV4JvBEUgwswNYnvXiAjFAGsztmMhvt2zZEnbjxm3DFQyihBDSE+oK&#10;ogL2ZQbDrOsJEhBNZbmyxFUq1k27mnVBVXnqOwyihJDe0dcGv0oYRAkhpCcwiLqHQZQQQnoCg6h7&#10;GEQJIaQnMIi6h0GUEEJ6AoOoexhECSGkJ9TZ4MvznllH1srMQub65ixD5khdbTuyv6pmJoqDQZQQ&#10;QnpC0w0+9m0/4pJlWj4EUDNwYjvmRAv293XSdJ42BYMoIaR3NNngy5WkGSyzTssngVaeI8VzoHgG&#10;NOvsRlXCIEoIIT2hyQZfZifSZiyyr05leVJwRVCW36V19VYJgyghhPSEpht8+8oz6UoUx6nNbmRf&#10;feIq9eGHHx4Fzrq7dhlECSGkJ9TV4MuVpDmNnwS/uHuiZpes1vULsO7atWvVq1a7q7cuGEQJIaQn&#10;9LXBrxIGUUII6QkMou5hECWEkJ7AIOoeBlFCCOkJDKLuYRAlhJCecOTIkVGjT7nT/v37oxzuDwyi&#10;hBBCSEEYRAkhhJCCMIgSQgghBWEQJYQQQgrCIEoIIYQUhEGUEEIIKQiDKCGEEFIQBlFCCCGkIAyi&#10;hBBCSEEYRAkhhJCCMIgSQgghBWEQJYQQQgrCIEoIIYQUhEGUEEIIKQiDKCGEEFIQBlFCCCGkIAyi&#10;hBBCSEEYRAkhhJCCMIgSQgghBWEQJYQQQgrCIEoIIYQUhEGUEEIIKQiDKCGEEFIQBlFCCCGkIAyi&#10;hBBCSEEYRAkhhJCCMIgSQgghBWEQJYQQQgrCIEoIIYQUhEGUEEIIKQiDKCGEEFIQBlFCCCGkIAyi&#10;hBBCSCGC4P8BI1Chsq+VHg4AAAAASUVORK5CYIJQSwECLQAUAAYACAAAACEAsYJntgoBAAATAgAA&#10;EwAAAAAAAAAAAAAAAAAAAAAAW0NvbnRlbnRfVHlwZXNdLnhtbFBLAQItABQABgAIAAAAIQA4/SH/&#10;1gAAAJQBAAALAAAAAAAAAAAAAAAAADsBAABfcmVscy8ucmVsc1BLAQItABQABgAIAAAAIQCkzesU&#10;UwQAAEEOAAAOAAAAAAAAAAAAAAAAADoCAABkcnMvZTJvRG9jLnhtbFBLAQItABQABgAIAAAAIQAu&#10;bPAAxQAAAKUBAAAZAAAAAAAAAAAAAAAAALkGAABkcnMvX3JlbHMvZTJvRG9jLnhtbC5yZWxzUEsB&#10;Ai0AFAAGAAgAAAAhAMQ1EezeAAAABQEAAA8AAAAAAAAAAAAAAAAAtQcAAGRycy9kb3ducmV2Lnht&#10;bFBLAQItAAoAAAAAAAAAIQBPDHdQ0XwAANF8AAAUAAAAAAAAAAAAAAAAAMAIAABkcnMvbWVkaWEv&#10;aW1hZ2UxLnBuZ1BLAQItAAoAAAAAAAAAIQBnzmVxbHQAAGx0AAAUAAAAAAAAAAAAAAAAAMOFAABk&#10;cnMvbWVkaWEvaW1hZ2UyLnBuZ1BLBQYAAAAABwAHAL4BAABh+gAAAAA=&#10;">
                <v:shapetype id="_x0000_t202" coordsize="21600,21600" o:spt="202" path="m,l,21600r21600,l21600,xe">
                  <v:stroke joinstyle="miter"/>
                  <v:path gradientshapeok="t" o:connecttype="rect"/>
                </v:shapetype>
                <v:shape id="TextovéPole 2" o:spid="_x0000_s1027" type="#_x0000_t202" style="position:absolute;width:65603;height:542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o4dsIA&#10;AADaAAAADwAAAGRycy9kb3ducmV2LnhtbESPQWsCMRSE70L/Q3iFXkSzVitlaxQRhOJBcLX35+Z1&#10;s3TzsiSpu/57Iwgeh5n5hlmsetuIC/lQO1YwGWcgiEuna64UnI7b0SeIEJE1No5JwZUCrJYvgwXm&#10;2nV8oEsRK5EgHHJUYGJscylDachiGLuWOHm/zluMSfpKao9dgttGvmfZXFqsOS0YbGljqPwr/q2C&#10;bFfr6exktsMN4/mn83t7/tgr9fbar79AROrjM/xof2sFM7hfSTdAL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Ojh2wgAAANoAAAAPAAAAAAAAAAAAAAAAAJgCAABkcnMvZG93&#10;bnJldi54bWxQSwUGAAAAAAQABAD1AAAAhwMAAAAA&#10;" fillcolor="white [3201]" strokecolor="#7f7f7f [1601]">
                  <v:textbox>
                    <w:txbxContent>
                      <w:p w:rsidR="00C60654" w:rsidRDefault="00C60654" w:rsidP="00C60654">
                        <w:pPr>
                          <w:pStyle w:val="Normlnweb"/>
                          <w:spacing w:before="0" w:beforeAutospacing="0" w:after="0" w:afterAutospacing="0"/>
                          <w:jc w:val="center"/>
                        </w:pPr>
                        <w:r>
                          <w:rPr>
                            <w:rFonts w:asciiTheme="minorHAnsi" w:hAnsi="Calibri" w:cstheme="minorBidi"/>
                            <w:color w:val="000000" w:themeColor="dark1"/>
                            <w:sz w:val="22"/>
                            <w:szCs w:val="22"/>
                          </w:rPr>
                          <w:t xml:space="preserve">Tematická koncentrace studijních programů na vysokých školách a fakultách </w:t>
                        </w:r>
                      </w:p>
                      <w:p w:rsidR="00C60654" w:rsidRDefault="00C60654" w:rsidP="00C60654">
                        <w:pPr>
                          <w:pStyle w:val="Normlnweb"/>
                          <w:spacing w:before="0" w:beforeAutospacing="0" w:after="0" w:afterAutospacing="0"/>
                          <w:jc w:val="center"/>
                        </w:pPr>
                        <w:r>
                          <w:rPr>
                            <w:rFonts w:asciiTheme="minorHAnsi" w:hAnsi="Calibri" w:cstheme="minorBidi"/>
                            <w:color w:val="000000" w:themeColor="dark1"/>
                            <w:sz w:val="22"/>
                            <w:szCs w:val="22"/>
                          </w:rPr>
                          <w:t>dle nejvyšší úrovně kmenových oborů vzdělání</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 116" o:spid="_x0000_s1028" type="#_x0000_t75" style="position:absolute;left:208;top:5768;width:32767;height:469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df5LEAAAA2gAAAA8AAABkcnMvZG93bnJldi54bWxEj0FrwkAUhO8F/8PyhN7qxkpLiK4ikYKH&#10;QqkG0dsj+0yi2bdhd43pv+8WCh6HmfmGWawG04qenG8sK5hOEhDEpdUNVwqK/cdLCsIHZI2tZVLw&#10;Qx5Wy9HTAjNt7/xN/S5UIkLYZ6igDqHLpPRlTQb9xHbE0TtbZzBE6SqpHd4j3LTyNUnepcGG40KN&#10;HeU1ldfdzShIePPlzKU65MftZ5Efi7Q/zVKlnsfDeg4i0BAe4f/2Vit4g78r8QbI5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Ydf5LEAAAA2gAAAA8AAAAAAAAAAAAAAAAA&#10;nwIAAGRycy9kb3ducmV2LnhtbFBLBQYAAAAABAAEAPcAAACQAwAAAAA=&#10;">
                  <v:imagedata r:id="rId96" o:title=""/>
                  <o:lock v:ext="edit" aspectratio="f"/>
                </v:shape>
                <v:shape id="Graf 117" o:spid="_x0000_s1029" type="#_x0000_t75" style="position:absolute;left:33114;top:5768;width:32281;height:468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Za1TCAAAA2gAAAA8AAABkcnMvZG93bnJldi54bWxEj8FqwzAQRO+B/oPYQm+J3NCY4kQJoaXQ&#10;HJ2a0uPW2kim1spYSmz/fRQI9DjMzBtmsxtdKy7Uh8azgudFBoK49rpho6D6+pi/gggRWWPrmRRM&#10;FGC3fZhtsNB+4JIux2hEgnAoUIGNsSukDLUlh2HhO+LknXzvMCbZG6l7HBLctXKZZbl02HBasNjR&#10;m6X673h2Cg4vpd3/HPS7L79/JyOrrmrzlVJPj+N+DSLSGP/D9/anVpDD7Uq6AXJ7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OmWtUwgAAANoAAAAPAAAAAAAAAAAAAAAAAJ8C&#10;AABkcnMvZG93bnJldi54bWxQSwUGAAAAAAQABAD3AAAAjgMAAAAA&#10;">
                  <v:imagedata r:id="rId97" o:title=""/>
                  <o:lock v:ext="edit" aspectratio="f"/>
                </v:shape>
                <w10:anchorlock/>
              </v:group>
            </w:pict>
          </mc:Fallback>
        </mc:AlternateContent>
      </w:r>
    </w:p>
    <w:p w:rsidR="00C60654" w:rsidRDefault="00C60654" w:rsidP="00C60654">
      <w:pPr>
        <w:pStyle w:val="Titulek"/>
      </w:pPr>
      <w:bookmarkStart w:id="68" w:name="_Toc429510390"/>
      <w:r>
        <w:t xml:space="preserve">Obrázek </w:t>
      </w:r>
      <w:r w:rsidR="001E391F">
        <w:fldChar w:fldCharType="begin"/>
      </w:r>
      <w:r w:rsidR="001E391F">
        <w:instrText xml:space="preserve"> SEQ Obrázek \* ARABIC </w:instrText>
      </w:r>
      <w:r w:rsidR="001E391F">
        <w:fldChar w:fldCharType="separate"/>
      </w:r>
      <w:r>
        <w:rPr>
          <w:noProof/>
        </w:rPr>
        <w:t>17</w:t>
      </w:r>
      <w:r w:rsidR="001E391F">
        <w:rPr>
          <w:noProof/>
        </w:rPr>
        <w:fldChar w:fldCharType="end"/>
      </w:r>
      <w:r>
        <w:t xml:space="preserve"> Tematická koncentrace studijních programů na VŠ a fakultách dle nejvyšší úrovně kmenových oborů vzdělání</w:t>
      </w:r>
      <w:bookmarkEnd w:id="68"/>
    </w:p>
    <w:p w:rsidR="00C60654" w:rsidRDefault="00C60654" w:rsidP="00C60654">
      <w:r>
        <w:t xml:space="preserve">Bude-li se chtít zájemce o studium lépe zorientovat v obsahu studia, nezbude mu než procházet na webech vysokých škol jednotlivé studijní plány. Jelikož v drtivé většině nelze napříč studijními plány vyhledávat či filtrovat ani na úrovni jedné vysoké školy, jen velmi obtížně bude zájemce o studium provádět selekci studijních oborů dle preferovaných či nežádoucích studijních předmětů.    </w:t>
      </w:r>
    </w:p>
    <w:p w:rsidR="00C60654" w:rsidRDefault="00C60654" w:rsidP="00C60654">
      <w:r>
        <w:t xml:space="preserve">Pokud bude chtít aktér ke svému výběru využívat statistická data, pak narazí na nedostupnost statistik, které by mu usnadnily indikovat vhodné a méně vhodné studijní dráhy. Informace o uplatnitelnosti absolventů jsou v řadě případů u studijních programů popsány vágně, reálná data o uplatnění absolventů SO VŠ jsou k dispozici pouze částečně nebo v příliš agregované podobě. Propojení datových zdrojů o absolventech SŠ/VOŠ, přihláškách ke studiu na VŠ, úspěšnosti v přijímacím řízení, úspěšnosti při studiu, navazujícím studiu a uplatnění na trhu práce neexistuje, ačkoliv se z hlediska této životní situace jedná o zásadní indikátor pro volbu studijního oboru.  </w:t>
      </w:r>
    </w:p>
    <w:p w:rsidR="00C60654" w:rsidRDefault="00C60654" w:rsidP="00C60654">
      <w:r>
        <w:t xml:space="preserve">Jen velmi obtížně může aktér vyhodnocovat kvalitu poskytovatele vzdělávání, lze sice nalézt různé dílčí indikátory (hodnocení vědecké činnosti v IS VaVaI, stanoviska akreditační komise, výstupy hodnocení VŠ, žebříčky VŠ), avšak málokterý zájemce o studium se v této problematice orientuje a dokáže dohledat relevantní informace. Vlastní představu o kvalitě by si zájemce o studium mohl udělat i prostřednictvím kvalifikačních prací, ty však jsou zveřejňovány dálkovým přístupem pouze u části vysokých škol. </w:t>
      </w:r>
    </w:p>
    <w:p w:rsidR="00C60654" w:rsidRDefault="00C60654" w:rsidP="00C60654">
      <w:r>
        <w:t>Jelikož je zřejmé, že v současnosti jsou hlavním zdrojem informací pro zodpovědnou volbu studijního oboru jednotlivé weby vysokých škol, pokusili jsme na vzorku webů VŠ dohledat námi definovanou skupinu informací, které považujeme za potřebné pro zodpovědnou volbu studijního oboru. Nezabývali jsme se obsahovou kvalitou dat, cílem bylo pouze dohledat požadované položky (v jakékoliv podobě) a následně také vyhodnotit uživatelskou přívětivost webů VŠ.</w:t>
      </w:r>
    </w:p>
    <w:p w:rsidR="00C60654" w:rsidRDefault="00C60654" w:rsidP="00C60654">
      <w:r>
        <w:t xml:space="preserve">Zjistili jsme, že nejdostupnější jsou informace o přijímacím řízení, naopak nejméně úspěšní jsme byli při vyhledávání informací o uplatnění absolventů. </w:t>
      </w:r>
    </w:p>
    <w:p w:rsidR="00C60654" w:rsidRDefault="00C60654" w:rsidP="00C60654">
      <w:pPr>
        <w:keepNext/>
        <w:jc w:val="center"/>
      </w:pPr>
      <w:r>
        <w:rPr>
          <w:noProof/>
          <w:lang w:eastAsia="cs-CZ"/>
        </w:rPr>
        <w:drawing>
          <wp:inline distT="0" distB="0" distL="0" distR="0">
            <wp:extent cx="4572000" cy="3000375"/>
            <wp:effectExtent l="0" t="0" r="0" b="9525"/>
            <wp:docPr id="87" name="Graf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C60654" w:rsidRDefault="00C60654" w:rsidP="00C60654">
      <w:pPr>
        <w:pStyle w:val="Titulek"/>
      </w:pPr>
      <w:bookmarkStart w:id="69" w:name="_Toc429510391"/>
      <w:r>
        <w:t xml:space="preserve">Obrázek </w:t>
      </w:r>
      <w:r w:rsidR="001E391F">
        <w:fldChar w:fldCharType="begin"/>
      </w:r>
      <w:r w:rsidR="001E391F">
        <w:instrText xml:space="preserve"> SEQ Obrázek \* ARABIC </w:instrText>
      </w:r>
      <w:r w:rsidR="001E391F">
        <w:fldChar w:fldCharType="separate"/>
      </w:r>
      <w:r>
        <w:rPr>
          <w:noProof/>
        </w:rPr>
        <w:t>18</w:t>
      </w:r>
      <w:r w:rsidR="001E391F">
        <w:rPr>
          <w:noProof/>
        </w:rPr>
        <w:fldChar w:fldCharType="end"/>
      </w:r>
      <w:r>
        <w:rPr>
          <w:noProof/>
        </w:rPr>
        <w:t xml:space="preserve"> Dostupnost informací na webech vysokých škol</w:t>
      </w:r>
      <w:bookmarkEnd w:id="69"/>
    </w:p>
    <w:p w:rsidR="00C60654" w:rsidRDefault="00C60654" w:rsidP="00C60654">
      <w:pPr>
        <w:jc w:val="left"/>
      </w:pPr>
      <w:r>
        <w:t>Strukturované informace v podobě databázového výpisu se nejčastěji objevují u studijních oborů a přijímacího řízení, nestrukturovaná data v různých typech souborů se nejčastěji objevují v kategorii poskytovatel vzdělávání a studium. Velmi málo jsou využívány možnosti mapového zobrazení, které se v malé míře objevují v oblasti poskytovatelů vzdělávání a studia.</w:t>
      </w:r>
    </w:p>
    <w:p w:rsidR="00C60654" w:rsidRDefault="00C60654" w:rsidP="00C60654">
      <w:pPr>
        <w:keepNext/>
        <w:jc w:val="center"/>
      </w:pPr>
      <w:r>
        <w:rPr>
          <w:noProof/>
          <w:lang w:eastAsia="cs-CZ"/>
        </w:rPr>
        <w:drawing>
          <wp:inline distT="0" distB="0" distL="0" distR="0">
            <wp:extent cx="4572000" cy="2743200"/>
            <wp:effectExtent l="0" t="0" r="0" b="0"/>
            <wp:docPr id="88" name="Graf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C60654" w:rsidRDefault="00C60654" w:rsidP="00C60654">
      <w:pPr>
        <w:pStyle w:val="Titulek"/>
      </w:pPr>
      <w:bookmarkStart w:id="70" w:name="_Toc429510392"/>
      <w:r>
        <w:t xml:space="preserve">Obrázek </w:t>
      </w:r>
      <w:r w:rsidR="001E391F">
        <w:fldChar w:fldCharType="begin"/>
      </w:r>
      <w:r w:rsidR="001E391F">
        <w:instrText xml:space="preserve"> SEQ Obrázek \* ARABIC </w:instrText>
      </w:r>
      <w:r w:rsidR="001E391F">
        <w:fldChar w:fldCharType="separate"/>
      </w:r>
      <w:r>
        <w:rPr>
          <w:noProof/>
        </w:rPr>
        <w:t>19</w:t>
      </w:r>
      <w:r w:rsidR="001E391F">
        <w:rPr>
          <w:noProof/>
        </w:rPr>
        <w:fldChar w:fldCharType="end"/>
      </w:r>
      <w:r>
        <w:rPr>
          <w:noProof/>
        </w:rPr>
        <w:t xml:space="preserve"> Použité formy prezentace informací na webech vysokých škol</w:t>
      </w:r>
      <w:bookmarkEnd w:id="70"/>
    </w:p>
    <w:p w:rsidR="00C60654" w:rsidRDefault="00C60654" w:rsidP="00C60654">
      <w:r>
        <w:t>S ohledem na poměrně vysoký podíl informací umístěných v souborech jsme analyzovali použité formáty souborů. V drtivé většině je využíván formát pdf, u přijímacího řízení se objevuje ve větší míře MS Word a Excel.</w:t>
      </w:r>
    </w:p>
    <w:p w:rsidR="00C60654" w:rsidRDefault="00C60654" w:rsidP="00C60654">
      <w:pPr>
        <w:keepNext/>
        <w:jc w:val="center"/>
      </w:pPr>
      <w:r>
        <w:rPr>
          <w:noProof/>
          <w:lang w:eastAsia="cs-CZ"/>
        </w:rPr>
        <w:drawing>
          <wp:inline distT="0" distB="0" distL="0" distR="0">
            <wp:extent cx="4572000" cy="2743200"/>
            <wp:effectExtent l="0" t="0" r="0" b="0"/>
            <wp:docPr id="89" name="Graf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C60654" w:rsidRDefault="00C60654" w:rsidP="00C60654">
      <w:pPr>
        <w:pStyle w:val="Titulek"/>
      </w:pPr>
      <w:bookmarkStart w:id="71" w:name="_Toc429510393"/>
      <w:r>
        <w:t xml:space="preserve">Obrázek </w:t>
      </w:r>
      <w:r w:rsidR="001E391F">
        <w:fldChar w:fldCharType="begin"/>
      </w:r>
      <w:r w:rsidR="001E391F">
        <w:instrText xml:space="preserve"> SEQ Obrázek \* ARABIC </w:instrText>
      </w:r>
      <w:r w:rsidR="001E391F">
        <w:fldChar w:fldCharType="separate"/>
      </w:r>
      <w:r>
        <w:rPr>
          <w:noProof/>
        </w:rPr>
        <w:t>20</w:t>
      </w:r>
      <w:r w:rsidR="001E391F">
        <w:rPr>
          <w:noProof/>
        </w:rPr>
        <w:fldChar w:fldCharType="end"/>
      </w:r>
      <w:r>
        <w:t xml:space="preserve"> Použité formáty souborů na webech vysokých škol</w:t>
      </w:r>
      <w:bookmarkEnd w:id="71"/>
    </w:p>
    <w:p w:rsidR="00C60654" w:rsidRDefault="00C60654" w:rsidP="00C60654"/>
    <w:p w:rsidR="00C60654" w:rsidRDefault="00C60654" w:rsidP="00C60654">
      <w:r>
        <w:t>Naše zjištění (technicky zaměřená) z přístupu k informacím lze shrnout do následujících kategorií problematických okruhů:</w:t>
      </w:r>
    </w:p>
    <w:p w:rsidR="00C60654" w:rsidRDefault="00C60654" w:rsidP="00C60654">
      <w:pPr>
        <w:pStyle w:val="Odstavecseseznamem"/>
        <w:numPr>
          <w:ilvl w:val="0"/>
          <w:numId w:val="2"/>
        </w:numPr>
      </w:pPr>
      <w:r>
        <w:t>Nedostatečná kvalita dat (například názvy oborů jako marketingový nástroj neodpovídají skutečnému obsahu, přiřazování kódů KKOV nemusí vypovídat o skutečném obsahu oboru, omezení kategorizace na jeden kód KKOV snižuje vyhledatelnost vícetematických oborů).</w:t>
      </w:r>
    </w:p>
    <w:p w:rsidR="00C60654" w:rsidRDefault="00C60654" w:rsidP="00C60654">
      <w:pPr>
        <w:pStyle w:val="Odstavecseseznamem"/>
        <w:numPr>
          <w:ilvl w:val="0"/>
          <w:numId w:val="2"/>
        </w:numPr>
      </w:pPr>
      <w:r>
        <w:t xml:space="preserve">Různá dostupnost dat, která znesnadňuje porovnávání mezi jednotlivými VŠ. </w:t>
      </w:r>
    </w:p>
    <w:p w:rsidR="00C60654" w:rsidRDefault="00C60654" w:rsidP="00C60654">
      <w:pPr>
        <w:pStyle w:val="Odstavecseseznamem"/>
        <w:numPr>
          <w:ilvl w:val="0"/>
          <w:numId w:val="2"/>
        </w:numPr>
      </w:pPr>
      <w:r>
        <w:t>Nedostupnost dat (například na národní úrovni chybí celkový přehled o otevřených oborech, termínech přijímacího řízení a podmínkách přijetí, nelze získat statistické údaje o studijních drahách, nedostatečné pokrytí daty o uplatnitelnosti absolventů, ad).</w:t>
      </w:r>
    </w:p>
    <w:p w:rsidR="00C60654" w:rsidRDefault="00C60654" w:rsidP="00C60654">
      <w:pPr>
        <w:pStyle w:val="Odstavecseseznamem"/>
        <w:numPr>
          <w:ilvl w:val="0"/>
          <w:numId w:val="2"/>
        </w:numPr>
      </w:pPr>
      <w:r>
        <w:t>Kvalita prezentace dat (uživatelnost) – vyhledávání studijních oborů přes organizační strukturu omezuje dohledatelnost specifických oborů realizovaných na multitematických VŠ a součástech VŠ, různorodost uživatelského rozhraní mezi vysokými školami, ale také u jejich jednotlivých součástí, nesrozumitelnost použitých pojmů (zejména u statistik MŠMT, ale i v seznamu akreditovaných oborů).</w:t>
      </w:r>
    </w:p>
    <w:p w:rsidR="00C60654" w:rsidRDefault="00C60654" w:rsidP="00C60654">
      <w:r>
        <w:t xml:space="preserve">Neznalost prostředí vysokého školství lze u velké části aktérů této životní situace předpokládat. Velmi málo je však tento aspekt zohledněn v online informačních zdrojích. Chybí oficiální informační zdroj (částečně se o to snaží Wikipedia nebo některé weby VŠ), který by srozumitelným způsobem seznámil zájemce o studium (i ostatní veřejnost) s vysokým školstvím v ČR, řada informačních zdrojů, se kterými má zájemce pracovat, postrádá poradenský rozměr (především web a další informační zdroje MŠMT). Aktér této životní situace nedostává potřebnou podporu při stanovování kritérií výběru – chybí doporučený ucelený přehled informací, které by měl v této životní situaci brát v potaz (viz </w:t>
      </w:r>
      <w:r>
        <w:fldChar w:fldCharType="begin"/>
      </w:r>
      <w:r>
        <w:instrText xml:space="preserve"> REF _Ref429038284 \h </w:instrText>
      </w:r>
      <w:r>
        <w:fldChar w:fldCharType="separate"/>
      </w:r>
      <w:r>
        <w:t xml:space="preserve">Obrázek </w:t>
      </w:r>
      <w:r>
        <w:rPr>
          <w:noProof/>
        </w:rPr>
        <w:t>15</w:t>
      </w:r>
      <w:r>
        <w:t xml:space="preserve"> Okruhy informací pro volbu studijního oboru</w:t>
      </w:r>
      <w:r>
        <w:fldChar w:fldCharType="end"/>
      </w:r>
      <w:r>
        <w:t xml:space="preserve">). V prezentaci informací jsme poměrně často registrovali snahu o úplnost, některé informační zdroje lze charakterizovat jako rozsáhlé s velkou mírou detailu, to však není vyváženo informační vrstvou, která by naopak byla stručná a tvořila jakési informační návěští (obdobou u spotřebitelů jsou dnes běžné energetické štítky, ekoštítky, atp.). </w:t>
      </w:r>
    </w:p>
    <w:p w:rsidR="00C60654" w:rsidRDefault="00C60654" w:rsidP="00C60654">
      <w:r>
        <w:t xml:space="preserve">Je zřejmé, že řešení této životní situace způsobem odpovídajícím zodpovědné volbě je pro většinu zájemců o studium se současnými nástroji téměř nemožné. Neexistenci funkčního nástroje pro podporu procesu výběru studijního oboru tak považujeme za jeden z významných faktorů, který přispívá k existenci jevu nazvaného odložená volba studijního oboru. </w:t>
      </w:r>
    </w:p>
    <w:p w:rsidR="00C60654" w:rsidRDefault="00C60654" w:rsidP="00C60654">
      <w:r>
        <w:t xml:space="preserve">Fenomén odložené volby má řadu dalších aspektů, jeho vazba na dostupnost informační je důležitým argumentem pro podporu realizace NIS VŠ. Jelikož NIS VŠ by mohl být jedním z nástrojů pro boj s tímto negativním jevem, uvádíme několik hlavních důsledků a příčin odložené volby. </w:t>
      </w:r>
    </w:p>
    <w:p w:rsidR="00C60654" w:rsidRDefault="00C60654" w:rsidP="00C60654"/>
    <w:p w:rsidR="00C60654" w:rsidRDefault="00C60654" w:rsidP="00C60654">
      <w:pPr>
        <w:keepNext/>
      </w:pPr>
      <w:r>
        <w:rPr>
          <w:noProof/>
          <w:lang w:eastAsia="cs-CZ"/>
        </w:rPr>
        <w:drawing>
          <wp:inline distT="0" distB="0" distL="0" distR="0">
            <wp:extent cx="5760720" cy="5086350"/>
            <wp:effectExtent l="0" t="0" r="11430" b="38100"/>
            <wp:docPr id="90" name="Diagram 5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1" r:lo="rId102" r:qs="rId103" r:cs="rId104"/>
              </a:graphicData>
            </a:graphic>
          </wp:inline>
        </w:drawing>
      </w:r>
    </w:p>
    <w:p w:rsidR="00C60654" w:rsidRDefault="00C60654" w:rsidP="00C60654">
      <w:pPr>
        <w:pStyle w:val="Titulek"/>
        <w:jc w:val="both"/>
      </w:pPr>
      <w:bookmarkStart w:id="72" w:name="_Toc429510394"/>
      <w:r>
        <w:t xml:space="preserve">Obrázek </w:t>
      </w:r>
      <w:r w:rsidR="001E391F">
        <w:fldChar w:fldCharType="begin"/>
      </w:r>
      <w:r w:rsidR="001E391F">
        <w:instrText xml:space="preserve"> SEQ Obrázek \* ARABIC </w:instrText>
      </w:r>
      <w:r w:rsidR="001E391F">
        <w:fldChar w:fldCharType="separate"/>
      </w:r>
      <w:r>
        <w:rPr>
          <w:noProof/>
        </w:rPr>
        <w:t>21</w:t>
      </w:r>
      <w:r w:rsidR="001E391F">
        <w:rPr>
          <w:noProof/>
        </w:rPr>
        <w:fldChar w:fldCharType="end"/>
      </w:r>
      <w:r>
        <w:t xml:space="preserve"> Strom důsledků odložené volby studijního oboru</w:t>
      </w:r>
      <w:bookmarkEnd w:id="72"/>
    </w:p>
    <w:p w:rsidR="00C60654" w:rsidRDefault="00C60654" w:rsidP="00C60654">
      <w:r>
        <w:t xml:space="preserve">Jak je vidět ze stromu důsledků, tak odložená volba vede ke zmaření části investic státu do VŠ vzdělávání, finančně zatěžuje studenty a jejich rodiny, ovlivňuje zaměstnatelnost a vede k předčasnému ukončování studia. Vazbu odložené volby a předčasného ukončování studia dokladují také výsledky šetření Eurostudent. V provedeném šetření získali tazatelé odpovědi, že studijní program neodpovídal představám studentů, kvalita výuky neodpovídala představám studentů a studenti nesplnili studijní požadavky. S určitou rezervou lze říct, že uvedené důvody předčasného ukončení studia souvisí s některou z výše uvedených fází zodpovědné volby studijního oboru. Můžeme tak zvažovat, že celkem až u 78 % respondentů tohoto šetření jejich nedokončené VŠ studium souvisí (v různé míře) s odloženou volbou. </w:t>
      </w:r>
    </w:p>
    <w:p w:rsidR="00C60654" w:rsidRDefault="00C60654" w:rsidP="00C60654">
      <w:pPr>
        <w:keepNext/>
        <w:jc w:val="center"/>
      </w:pPr>
      <w:r>
        <w:rPr>
          <w:noProof/>
          <w:lang w:eastAsia="cs-CZ"/>
        </w:rPr>
        <w:drawing>
          <wp:inline distT="0" distB="0" distL="0" distR="0">
            <wp:extent cx="3990975" cy="1876506"/>
            <wp:effectExtent l="0" t="0" r="0" b="9525"/>
            <wp:docPr id="91"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cstate="print"/>
                    <a:srcRect l="1655" t="2699" r="1290" b="4205"/>
                    <a:stretch/>
                  </pic:blipFill>
                  <pic:spPr bwMode="auto">
                    <a:xfrm>
                      <a:off x="0" y="0"/>
                      <a:ext cx="4042029" cy="1900511"/>
                    </a:xfrm>
                    <a:prstGeom prst="rect">
                      <a:avLst/>
                    </a:prstGeom>
                    <a:ln>
                      <a:noFill/>
                    </a:ln>
                    <a:extLst>
                      <a:ext uri="{53640926-AAD7-44D8-BBD7-CCE9431645EC}">
                        <a14:shadowObscured xmlns:a14="http://schemas.microsoft.com/office/drawing/2010/main"/>
                      </a:ext>
                    </a:extLst>
                  </pic:spPr>
                </pic:pic>
              </a:graphicData>
            </a:graphic>
          </wp:inline>
        </w:drawing>
      </w:r>
    </w:p>
    <w:p w:rsidR="00C60654" w:rsidRDefault="00C60654" w:rsidP="00C60654">
      <w:pPr>
        <w:pStyle w:val="Titulek"/>
      </w:pPr>
      <w:bookmarkStart w:id="73" w:name="_Toc429510395"/>
      <w:r>
        <w:t xml:space="preserve">Obrázek </w:t>
      </w:r>
      <w:r w:rsidR="001E391F">
        <w:fldChar w:fldCharType="begin"/>
      </w:r>
      <w:r w:rsidR="001E391F">
        <w:instrText xml:space="preserve"> SEQ Obrázek </w:instrText>
      </w:r>
      <w:r w:rsidR="001E391F">
        <w:instrText xml:space="preserve">\* ARABIC </w:instrText>
      </w:r>
      <w:r w:rsidR="001E391F">
        <w:fldChar w:fldCharType="separate"/>
      </w:r>
      <w:r>
        <w:rPr>
          <w:noProof/>
        </w:rPr>
        <w:t>22</w:t>
      </w:r>
      <w:r w:rsidR="001E391F">
        <w:rPr>
          <w:noProof/>
        </w:rPr>
        <w:fldChar w:fldCharType="end"/>
      </w:r>
      <w:r>
        <w:t xml:space="preserve"> Šetření Eurostudent: Důvody nedokončení předchozího studia</w:t>
      </w:r>
      <w:bookmarkEnd w:id="73"/>
    </w:p>
    <w:p w:rsidR="00C60654" w:rsidRDefault="00C60654" w:rsidP="00C60654"/>
    <w:p w:rsidR="00C60654" w:rsidRDefault="00C60654" w:rsidP="00C60654">
      <w:r>
        <w:t xml:space="preserve">Ke zmírnění důsledků odložené volby jsme se snažili identifikovat případné příčiny. Je zřejmé, že ne všechny příčiny lze řešit prostřednictvím NIS VŠ, je proto žádoucí uvažovat o realizaci nejen technického řešení, ale zaměřit se i na další netechnické příčiny odložené volby.   </w:t>
      </w:r>
    </w:p>
    <w:p w:rsidR="00C60654" w:rsidRDefault="00C60654" w:rsidP="00C60654">
      <w:r>
        <w:rPr>
          <w:noProof/>
          <w:lang w:eastAsia="cs-CZ"/>
        </w:rPr>
        <w:drawing>
          <wp:inline distT="0" distB="0" distL="0" distR="0">
            <wp:extent cx="5760720" cy="3476625"/>
            <wp:effectExtent l="0" t="0" r="11430" b="9525"/>
            <wp:docPr id="92" name="Diagram 5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7" r:lo="rId108" r:qs="rId109" r:cs="rId110"/>
              </a:graphicData>
            </a:graphic>
          </wp:inline>
        </w:drawing>
      </w:r>
    </w:p>
    <w:p w:rsidR="00C60654" w:rsidRDefault="00C60654" w:rsidP="00C60654">
      <w:pPr>
        <w:pStyle w:val="Nadpis3"/>
      </w:pPr>
      <w:bookmarkStart w:id="74" w:name="_Toc429510488"/>
      <w:bookmarkStart w:id="75" w:name="_Toc429635517"/>
      <w:r>
        <w:t>Životní situace: Nostrifikace vysokoškolského vzdělání</w:t>
      </w:r>
      <w:bookmarkEnd w:id="74"/>
      <w:bookmarkEnd w:id="75"/>
    </w:p>
    <w:p w:rsidR="00C60654" w:rsidRDefault="00C60654" w:rsidP="00C60654">
      <w:r>
        <w:t xml:space="preserve">Aktérem této životní situace jsou cizinci, kteří usilují o uznání dosaženého VŠ vzdělání mimo území ČR. Uznávání VŠ vzdělání probíhá odlišným procesem, než je tomu v případě vzdělání na středoškolské úrovni. Za VŠ oblast vrcholově zodpovídá MŠMT, proces uznávání však realizují také veřejné vysoké školy. K četnosti provádění nostrifikací jsme nezískali z veřejných zdrojů relevantní údaje, avšak rámcově můžeme vycházet ze skutečnosti, že dle údajů MPSV žilo v roce 2010 v ČR cca 100 000 cizinců s vysokoškolským vzděláním, počet nostrifikací lze tedy odhadovat v řádu několika tisíců ročně. </w:t>
      </w:r>
    </w:p>
    <w:p w:rsidR="00C60654" w:rsidRDefault="00C60654" w:rsidP="00C60654">
      <w:r>
        <w:t xml:space="preserve">Nostrifikační proces je poměrně náročný, což dokazuje i existence asistenčních služeb neziskového sektoru při řešení této životní situace. Řešení této životní situace v NIS VŠ přispěje k hladšímu průběhu celého procesu, aktérům usnadní rozhodování, na koho se mají s řešením této životní situace obrátit, a zvýší jejich informovanost o dosavadních správních rozhodnutích. Společensky se jedná o významnou životní situaci, pro aktéry se jedná o podmínku k dalšímu studiu, získání řady zaměstnání nebo povolení k podnikání. Pro společnost je žádoucí využít potenciál kvalifikovaných pracovníků, v případě vysokých škol má nostrifikace vazbu také na internacionalizaci odborných pracovníků. Z pohledu široké veřejnosti by řešení v NIS VŠ mohlo zvýšit transparentnost nostrifikací a usnadnilo by ověřování pravosti vydaných nostrifikačních rozhodnutí zaměstnavatelům, vzdělavatelům i pracovníkům živnostenských úřadů. </w:t>
      </w:r>
    </w:p>
    <w:p w:rsidR="00C60654" w:rsidRDefault="00C60654" w:rsidP="00C60654">
      <w:r>
        <w:t xml:space="preserve">Nostrifikační proces lze rozdělit do několika fází: </w:t>
      </w:r>
    </w:p>
    <w:p w:rsidR="00C60654" w:rsidRDefault="00C60654" w:rsidP="00C60654">
      <w:pPr>
        <w:pStyle w:val="Odstavecseseznamem"/>
        <w:numPr>
          <w:ilvl w:val="0"/>
          <w:numId w:val="39"/>
        </w:numPr>
      </w:pPr>
      <w:r>
        <w:t>Ověření, zda lze dosažené vzdělání uznat</w:t>
      </w:r>
    </w:p>
    <w:p w:rsidR="00C60654" w:rsidRDefault="00C60654" w:rsidP="00C60654">
      <w:pPr>
        <w:pStyle w:val="Odstavecseseznamem"/>
        <w:numPr>
          <w:ilvl w:val="0"/>
          <w:numId w:val="39"/>
        </w:numPr>
      </w:pPr>
      <w:r>
        <w:t>Výběr uznávacího orgánu (některá z veřejných vysokých škol, MŠMT, Ministerstvo vnitra, Ministerstvo obrany)</w:t>
      </w:r>
    </w:p>
    <w:p w:rsidR="00C60654" w:rsidRDefault="00C60654" w:rsidP="00C60654">
      <w:pPr>
        <w:pStyle w:val="Odstavecseseznamem"/>
        <w:numPr>
          <w:ilvl w:val="1"/>
          <w:numId w:val="39"/>
        </w:numPr>
      </w:pPr>
      <w:r>
        <w:t>Vyhodnocení, zda případ spadá pod některou ze stávajících mezinárodních dohod o uznávání, nebo zda se na něj vztahuje takzvané automatické uznávání.</w:t>
      </w:r>
    </w:p>
    <w:p w:rsidR="00C60654" w:rsidRDefault="00C60654" w:rsidP="00C60654">
      <w:pPr>
        <w:pStyle w:val="Odstavecseseznamem"/>
        <w:numPr>
          <w:ilvl w:val="1"/>
          <w:numId w:val="39"/>
        </w:numPr>
      </w:pPr>
      <w:r>
        <w:t>Vyhledání veřejné vysoké školy nebo zřizovatele státní vysoké školy, která realizuje obdobný studijní program (v případě, že nelze využít žádnou mezinárodní dohodu)</w:t>
      </w:r>
    </w:p>
    <w:p w:rsidR="00C60654" w:rsidRDefault="00C60654" w:rsidP="00C60654">
      <w:pPr>
        <w:pStyle w:val="Odstavecseseznamem"/>
      </w:pPr>
      <w:r>
        <w:t>Dohledání takového oboru a vysoké školy je poměrně náročnou úlohou pro lidi, kteří neznají prostředí českého vysokého školství. Nesprávný výběr příslušné součásti VŠ nebo její součásti navíc kapacitně zatěžuje pracovníky VŠ a prodlužuje řešení životní situace.</w:t>
      </w:r>
    </w:p>
    <w:p w:rsidR="00C60654" w:rsidRDefault="00C60654" w:rsidP="00C60654">
      <w:pPr>
        <w:pStyle w:val="Odstavecseseznamem"/>
        <w:numPr>
          <w:ilvl w:val="1"/>
          <w:numId w:val="39"/>
        </w:numPr>
      </w:pPr>
      <w:r>
        <w:t>Zažádání MŠMT o stanovení vhodného uznávacího orgánu (v případech, kdy se nedaří nalézt vhodný ověřovací orgán vlastní cestou)</w:t>
      </w:r>
    </w:p>
    <w:p w:rsidR="00C60654" w:rsidRDefault="00C60654" w:rsidP="00C60654">
      <w:pPr>
        <w:pStyle w:val="Odstavecseseznamem"/>
        <w:numPr>
          <w:ilvl w:val="0"/>
          <w:numId w:val="39"/>
        </w:numPr>
      </w:pPr>
      <w:r>
        <w:t xml:space="preserve">Obstarání veškerých dokladů </w:t>
      </w:r>
    </w:p>
    <w:p w:rsidR="00C60654" w:rsidRDefault="00C60654" w:rsidP="00C60654">
      <w:pPr>
        <w:pStyle w:val="Odstavecseseznamem"/>
        <w:numPr>
          <w:ilvl w:val="1"/>
          <w:numId w:val="39"/>
        </w:numPr>
      </w:pPr>
      <w:r>
        <w:t>Vyplnění formuláře, který si stanovuje daný uznávací orgán</w:t>
      </w:r>
    </w:p>
    <w:p w:rsidR="00C60654" w:rsidRDefault="00C60654" w:rsidP="00C60654">
      <w:pPr>
        <w:pStyle w:val="Odstavecseseznamem"/>
        <w:numPr>
          <w:ilvl w:val="1"/>
          <w:numId w:val="39"/>
        </w:numPr>
      </w:pPr>
      <w:r>
        <w:t>Ověřená kopie legalizovaného diplomu či jeho dodatku</w:t>
      </w:r>
    </w:p>
    <w:p w:rsidR="00C60654" w:rsidRDefault="00C60654" w:rsidP="00C60654">
      <w:pPr>
        <w:pStyle w:val="Odstavecseseznamem"/>
        <w:numPr>
          <w:ilvl w:val="1"/>
          <w:numId w:val="39"/>
        </w:numPr>
      </w:pPr>
      <w:r>
        <w:t>Další dokumenty, které může uznávací orgán požadovat</w:t>
      </w:r>
    </w:p>
    <w:p w:rsidR="00C60654" w:rsidRDefault="00C60654" w:rsidP="00C60654">
      <w:pPr>
        <w:pStyle w:val="Odstavecseseznamem"/>
        <w:numPr>
          <w:ilvl w:val="0"/>
          <w:numId w:val="39"/>
        </w:numPr>
      </w:pPr>
      <w:r>
        <w:t xml:space="preserve">Předání žádosti pověřenému pracovišti či osobě. Kontakt je k dispozici na příslušných stránkách daného uznávacího orgánu. </w:t>
      </w:r>
    </w:p>
    <w:p w:rsidR="00C60654" w:rsidRDefault="00C60654" w:rsidP="00C60654">
      <w:pPr>
        <w:pStyle w:val="Odstavecseseznamem"/>
        <w:numPr>
          <w:ilvl w:val="0"/>
          <w:numId w:val="39"/>
        </w:numPr>
      </w:pPr>
      <w:r>
        <w:t>Přezkoumání případného negativního rozhodnutí</w:t>
      </w:r>
    </w:p>
    <w:p w:rsidR="00C60654" w:rsidRDefault="00C60654" w:rsidP="00C60654">
      <w:pPr>
        <w:pStyle w:val="Odstavecseseznamem"/>
        <w:numPr>
          <w:ilvl w:val="1"/>
          <w:numId w:val="39"/>
        </w:numPr>
      </w:pPr>
      <w:r>
        <w:t>Odvolání v případě, že nerozhodovalo MŠMT</w:t>
      </w:r>
    </w:p>
    <w:p w:rsidR="00C60654" w:rsidRDefault="00C60654" w:rsidP="00C60654">
      <w:pPr>
        <w:pStyle w:val="Odstavecseseznamem"/>
        <w:numPr>
          <w:ilvl w:val="1"/>
          <w:numId w:val="39"/>
        </w:numPr>
      </w:pPr>
      <w:r>
        <w:t>Rozklad v případě rozhodnutí MŠMT</w:t>
      </w:r>
    </w:p>
    <w:p w:rsidR="00C60654" w:rsidRDefault="00C60654" w:rsidP="00C60654">
      <w:pPr>
        <w:pStyle w:val="Odstavecseseznamem"/>
        <w:numPr>
          <w:ilvl w:val="0"/>
          <w:numId w:val="39"/>
        </w:numPr>
      </w:pPr>
      <w:r>
        <w:t>Prokazování nostrifikovaného VŠ vzdělání u zaměstnavatelů, vzdělavatelů, živnostenského úřadu</w:t>
      </w:r>
    </w:p>
    <w:p w:rsidR="00C60654" w:rsidRPr="00C350DD" w:rsidRDefault="00C60654" w:rsidP="00C60654">
      <w:r>
        <w:t xml:space="preserve">Problémem této životní situace je nízká úroveň jeho informační podpory. Pro zájemce o nostrifikaci je velmi komplikované získat přehled o obdobných případech řešených v minulosti, musí si poradit s náročnou úlohou vyhledání vhodného uznávacího orgánu, obzvláště náročné to je v případě, kdy se na něj nevztahuje žádná mezinárodní dohoda o uznávání, neví předem ani to, jaký rozsah dokladů po něm bude požadován. Pro pracovníky uznávacích orgánů je chybějící informační podpora riziková z hlediska případné konzistence vydávaných rozhodnutí či zamítnutých žádostí, nasazení NIS VŠ může také snížit míru zbytných komunikačních aktivit a ušetřit tak kapacitu pracovníků uznávacích orgánů. Nízká informační otevřenost nostrifikací snižuje možnosti veřejnosti kontrolovat nostrifikační proces, což ve svém důsledku zvyšuje rizika možného klientelizmu či úřední šikany. Faktorem zvyšujícím uvedená rizika je značný dopad výsledku nostrifikace na životní podmínky žadatele. Zařazení životní situace do NIS VŠ by tedy mělo směřovat v oblasti nostrifikace vysokoškolského vzdělání ke zvyšování předvídatelnosti rozhodovacích procesů, informační otevřenosti a zvýšení komfortu pro zájemce o nostrifikaci, úředníky uznávacích orgánů a osoby, kterým je následně nostrifikace prokazována.  </w:t>
      </w:r>
    </w:p>
    <w:p w:rsidR="00C60654" w:rsidRDefault="00C60654" w:rsidP="00C60654">
      <w:pPr>
        <w:pStyle w:val="Nadpis3"/>
      </w:pPr>
      <w:bookmarkStart w:id="76" w:name="_Toc429510489"/>
      <w:bookmarkStart w:id="77" w:name="_Toc429635518"/>
      <w:r>
        <w:t>Životní situace: Rozvoj zájmu dětí o vědu</w:t>
      </w:r>
      <w:bookmarkEnd w:id="76"/>
      <w:bookmarkEnd w:id="77"/>
    </w:p>
    <w:p w:rsidR="00C60654" w:rsidRPr="00B326C7" w:rsidRDefault="00C60654" w:rsidP="00C60654">
      <w:r>
        <w:t xml:space="preserve">Aktivity VŠ a jejich součástí rozvíjející zájem dětí o vědu jsou společensky velmi žádoucí a mají potenciál dopadu na široký okruh osob. Různé typy programů VŠ se zaměřením na děti a mládež nejsou ze strany MŠMT monitorovány, zájemcům o tyto aktivity chybí ucelený přehled o možnostech, které v této oblasti VŠ poskytují. Vytvoření uceleného přehledu o aktivitách, který by byl veřejně přístupný a snadno prohledávatelný, by mohl zasáhnout i ty části příslušné cílové skupiny, které by prostřednictvím jednotlivých webů vysokých škol bylo obtížné zasáhnout. Předpokladem toho však je realizace doprovodných komunikačních aktivit prostřednictvím kanálů, které mají potenciál takto širokou skupinu zasáhnout. NIS VŠ by se v rámci této životní situace měl zaměřit na podporu informovanosti potencionálních účastníků aktivit VŠ zaměřených na rozvoj zájmu dětí o vědu, za tímto účelem by měl snížit informační bariéru snadnou dostupností ucelené nabídky aktivit a tato data poskytnout dalším portálům a informačním kanálům, které jsou v oblasti volného času dětí, mládeže a rodin již zavedené.  </w:t>
      </w:r>
    </w:p>
    <w:p w:rsidR="00C60654" w:rsidRDefault="00C60654" w:rsidP="00C60654">
      <w:pPr>
        <w:pStyle w:val="Nadpis3"/>
      </w:pPr>
      <w:bookmarkStart w:id="78" w:name="_Toc429510490"/>
      <w:bookmarkStart w:id="79" w:name="_Toc429635519"/>
      <w:r>
        <w:t>Životní situace: Výběr programu univerzity třetího věku</w:t>
      </w:r>
      <w:bookmarkEnd w:id="78"/>
      <w:bookmarkEnd w:id="79"/>
    </w:p>
    <w:p w:rsidR="00C60654" w:rsidRDefault="00C60654" w:rsidP="00C60654">
      <w:r>
        <w:t xml:space="preserve">Ačkoliv jsou aktivity Univerzit třetího věku centrálně monitorovány MŠMT, není, obdobně jako je tomu u aktivit rozvoje zájmu dětí o vědu, k dispozici ucelený, veřejně přístupný informační zdroj, který by usnadnil potencionální cílové skupině těchto aktivit přístup k aktuální nabídce. Přínos řešení této situace v NIS VŠ a potřeby řešení se shodují s tím, co je uvedeno u životní situace rozvoj zájmu dětí o vědu. </w:t>
      </w:r>
      <w:r>
        <w:tab/>
      </w:r>
    </w:p>
    <w:p w:rsidR="00C60654" w:rsidRDefault="00C60654" w:rsidP="00C60654">
      <w:pPr>
        <w:pStyle w:val="Nadpis3"/>
      </w:pPr>
      <w:bookmarkStart w:id="80" w:name="_Toc429510491"/>
      <w:bookmarkStart w:id="81" w:name="_Toc429635520"/>
      <w:r>
        <w:t>Životní situace: Navázání spolupráce podniku s VŠ v oblasti VaV</w:t>
      </w:r>
      <w:bookmarkEnd w:id="80"/>
      <w:bookmarkEnd w:id="81"/>
    </w:p>
    <w:p w:rsidR="00C60654" w:rsidRDefault="00C60654" w:rsidP="00C60654">
      <w:r>
        <w:t xml:space="preserve">Spolupráce aplikační a podnikové sféry s vysokými školami je žádoucí díky jejímu potenciálu pro rozvoj hospodářského růstu ČR. Jedná se o komplexní problematiku, kterou nemáme ambici popisovat a řešit v celém rozsahu. Z pohledu informační otevřenosti vysokého školství však lze za jeden z problémů označit také obtížné vyhledávání potenciálních partnerů prostřednictvím stávajících nástrojů. Podnik, který se zabývá vývojem, se nemusí vždy orientovat v měnícím se prostředí vysokých škol (především jejich vědeckých kapacit). Na vysokých školách vznikají i díky masivní podpoře z ESF a ERDF nové a moderní vědecké kapacity. Odborné i materiální kapacity VŠ zůstávají pro podnikovou a aplikační sféru skrytým potenciálem. Domníváme se, že se o něm v řadě případů podnikatelská a aplikační sféra nedozví i proto, že informace tohoto typu jsou obtížné dohledatelné. NIS VŠ by se tak v rámci této životní situace měl zaměřit na podporu lepší informovanosti o existujících kapacitách VŠ v oblasti VaV prostřednictvím zavedení uceleného přehledu o odborných a materiálních kapacitách vědeckých pracovišť VŠ. Pro aktivní přístup při navazování spolupráce by mohla být přínosem také funkcionalita elektronického poptávkového, respektive nabídkového systému. Výhodou zastřešení pod NIS VŠ by mohlo být i to, že by bylo možné využít data a funkcionality související s tematickou kategorizací pracovišť VŠ, nebo funkce navržené pro životní situaci vyhledání odborníka pro spolupráci na projektu, kvalifikační či vědecké práci. </w:t>
      </w:r>
    </w:p>
    <w:p w:rsidR="00C60654" w:rsidRDefault="00C60654" w:rsidP="00C60654">
      <w:pPr>
        <w:pStyle w:val="Nadpis3"/>
      </w:pPr>
      <w:bookmarkStart w:id="82" w:name="_Toc429510492"/>
      <w:bookmarkStart w:id="83" w:name="_Toc429635521"/>
      <w:r>
        <w:t xml:space="preserve">Životní situace: </w:t>
      </w:r>
      <w:r w:rsidRPr="00932198">
        <w:t>Vyhledání odborníka pro spolupráci na projektu, kvalifikační či vědecké práci.</w:t>
      </w:r>
      <w:bookmarkEnd w:id="82"/>
      <w:bookmarkEnd w:id="83"/>
      <w:r w:rsidRPr="00932198">
        <w:t xml:space="preserve"> </w:t>
      </w:r>
    </w:p>
    <w:p w:rsidR="00C60654" w:rsidRDefault="00C60654" w:rsidP="00C60654">
      <w:r>
        <w:t xml:space="preserve">Tato životní situace je zaměřena na potřeby pracovníků či studentů vysokých škol. Smyslem řešení této životní situace je především odemčení potenciálu odborníků VŠ ke spolupráci na mnoha úrovních. Jelikož k úspěšnému řešení této životní situace je zapotřebí vznik registru akademických pracovníků, uvědomujeme si, že pro VŠ se jedná o citlivou oblast, jejíž pozitivní efekty mohou vnímat ve srovnání s případnými riziky jako nedostatečné. Pro případnou realizaci této oblasti v NIS VŠ je zapotřebí vzít v úvahu i případná omezení související s ochranou osobních údajů. Dílčí „registry“ akademických pracovníků však svým způsobem vznikají již dnes. Jedná se vždy o specifická účelově zaměřená řešení, která nelze považovat za dostatečná pro řešení této životní situace. Sběr údajů o osobách do registru docentů a profesorů je omezen pouze na část akademických pracovníků, a ačkoliv vysoké školy tato data reportují MŠMT, samy se k nim dostanou jen s výraznými omezeními. Jména osob jsou také uváděna v databázích kvalifikačních prací, v Akreditačních spisech, ale třeba i v různých databázích předmětů a ve studijních rozvrzích. Některé vysoké školy (například Univerzita Karlova prostřednictvím služby Whois), zveřejňují přímo přehled svých akademických pracovníků na svých webech. Seznam části vědeckých pracovníků vzniká v IS VaVaI. </w:t>
      </w:r>
    </w:p>
    <w:p w:rsidR="00C60654" w:rsidRPr="00897E70" w:rsidRDefault="00C60654" w:rsidP="00C60654">
      <w:r>
        <w:t xml:space="preserve">Ačkoliv existují tyto izolované zdroje dat, z nichž mnohé jsou veřejně dostupné, nelze prostřednictvím nich účinně a snadno vyhledávat dle tematického zaměření osoby napříč vysokými školami. V některých uvedených systémech se objevují duplicitní i vícenásobně duplicitní výskyty stejné osoby, získat tedy ucelený obrázek o odborných aktivitách akademických pracovníků není triviální úloha. </w:t>
      </w:r>
    </w:p>
    <w:p w:rsidR="00C60654" w:rsidRDefault="00C60654" w:rsidP="00C60654">
      <w:r>
        <w:t xml:space="preserve">Vyhledávání mezi akademickými pracovníky je přitom v akademickém prostředí běžnou potřebou. Se stoupajícími zkušenostmi si každý akademický pracovník vytváří okruh kontaktů, může se tedy spoléhat na své osobní zkušenosti, pro nově vstupující akademické pracovníky je řešení této úlohy náročnější. </w:t>
      </w:r>
    </w:p>
    <w:p w:rsidR="00C60654" w:rsidRDefault="00C60654" w:rsidP="00C60654">
      <w:r>
        <w:t xml:space="preserve">Na základě výsledků ze šetření Doktorandi 2014, které proběhlo v rámci projektu Kredo, zjistíme, že více než 75 % respondentů uvedlo, že využilo nebo by využilo odborné konzultace s další osobou, alarmující však je, že více než 24,4 % respondentů uvádí, že možnost konzultace nemá.  </w:t>
      </w:r>
    </w:p>
    <w:p w:rsidR="00C60654" w:rsidRDefault="00C60654" w:rsidP="00C60654">
      <w:pPr>
        <w:keepNext/>
        <w:jc w:val="center"/>
      </w:pPr>
      <w:r>
        <w:rPr>
          <w:noProof/>
          <w:lang w:eastAsia="cs-CZ"/>
        </w:rPr>
        <w:drawing>
          <wp:inline distT="0" distB="0" distL="0" distR="0">
            <wp:extent cx="3667125" cy="1565413"/>
            <wp:effectExtent l="0" t="0" r="0" b="0"/>
            <wp:docPr id="93"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2" cstate="print"/>
                    <a:srcRect l="2937" t="23035" r="14519" b="3794"/>
                    <a:stretch/>
                  </pic:blipFill>
                  <pic:spPr bwMode="auto">
                    <a:xfrm>
                      <a:off x="0" y="0"/>
                      <a:ext cx="3679270" cy="1570597"/>
                    </a:xfrm>
                    <a:prstGeom prst="rect">
                      <a:avLst/>
                    </a:prstGeom>
                    <a:ln>
                      <a:noFill/>
                    </a:ln>
                    <a:extLst>
                      <a:ext uri="{53640926-AAD7-44D8-BBD7-CCE9431645EC}">
                        <a14:shadowObscured xmlns:a14="http://schemas.microsoft.com/office/drawing/2010/main"/>
                      </a:ext>
                    </a:extLst>
                  </pic:spPr>
                </pic:pic>
              </a:graphicData>
            </a:graphic>
          </wp:inline>
        </w:drawing>
      </w:r>
    </w:p>
    <w:p w:rsidR="00C60654" w:rsidRDefault="00C60654" w:rsidP="00C60654">
      <w:pPr>
        <w:pStyle w:val="Titulek"/>
      </w:pPr>
      <w:bookmarkStart w:id="84" w:name="_Toc429510396"/>
      <w:r>
        <w:t xml:space="preserve">Obrázek </w:t>
      </w:r>
      <w:r w:rsidR="001E391F">
        <w:fldChar w:fldCharType="begin"/>
      </w:r>
      <w:r w:rsidR="001E391F">
        <w:instrText xml:space="preserve"> SEQ Obrázek \* ARABIC </w:instrText>
      </w:r>
      <w:r w:rsidR="001E391F">
        <w:fldChar w:fldCharType="separate"/>
      </w:r>
      <w:r>
        <w:rPr>
          <w:noProof/>
        </w:rPr>
        <w:t>23</w:t>
      </w:r>
      <w:r w:rsidR="001E391F">
        <w:rPr>
          <w:noProof/>
        </w:rPr>
        <w:fldChar w:fldCharType="end"/>
      </w:r>
      <w:r>
        <w:t xml:space="preserve"> Doktorandi 2014: Možnost konzultace s další osobou</w:t>
      </w:r>
      <w:bookmarkEnd w:id="84"/>
    </w:p>
    <w:p w:rsidR="00C60654" w:rsidRDefault="00C60654" w:rsidP="00C60654">
      <w:r>
        <w:t xml:space="preserve">Skutečnost, že doktorandi běžně řeší úlohu vyhledávání odborných akademických pracovníků lze doložit výsledky ze stejného šetření mezi doktorandy, kdy více než 53 % respondentů uvedlo, že si vybíralo svého školitele samo. </w:t>
      </w:r>
    </w:p>
    <w:p w:rsidR="00C60654" w:rsidRDefault="00C60654" w:rsidP="00C60654">
      <w:pPr>
        <w:keepNext/>
        <w:jc w:val="center"/>
      </w:pPr>
      <w:r>
        <w:rPr>
          <w:noProof/>
          <w:lang w:eastAsia="cs-CZ"/>
        </w:rPr>
        <w:drawing>
          <wp:inline distT="0" distB="0" distL="0" distR="0">
            <wp:extent cx="3952875" cy="1563399"/>
            <wp:effectExtent l="0" t="0" r="0" b="0"/>
            <wp:docPr id="94"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3" cstate="print"/>
                    <a:srcRect l="2315" t="3961" r="1951" b="5334"/>
                    <a:stretch/>
                  </pic:blipFill>
                  <pic:spPr bwMode="auto">
                    <a:xfrm>
                      <a:off x="0" y="0"/>
                      <a:ext cx="4031034" cy="1594312"/>
                    </a:xfrm>
                    <a:prstGeom prst="rect">
                      <a:avLst/>
                    </a:prstGeom>
                    <a:ln>
                      <a:noFill/>
                    </a:ln>
                    <a:extLst>
                      <a:ext uri="{53640926-AAD7-44D8-BBD7-CCE9431645EC}">
                        <a14:shadowObscured xmlns:a14="http://schemas.microsoft.com/office/drawing/2010/main"/>
                      </a:ext>
                    </a:extLst>
                  </pic:spPr>
                </pic:pic>
              </a:graphicData>
            </a:graphic>
          </wp:inline>
        </w:drawing>
      </w:r>
    </w:p>
    <w:p w:rsidR="00C60654" w:rsidRDefault="00C60654" w:rsidP="00C60654">
      <w:pPr>
        <w:pStyle w:val="Titulek"/>
      </w:pPr>
      <w:bookmarkStart w:id="85" w:name="_Toc429510397"/>
      <w:r>
        <w:t xml:space="preserve">Obrázek </w:t>
      </w:r>
      <w:r w:rsidR="001E391F">
        <w:fldChar w:fldCharType="begin"/>
      </w:r>
      <w:r w:rsidR="001E391F">
        <w:instrText xml:space="preserve"> SEQ Obrázek \* ARABIC </w:instrText>
      </w:r>
      <w:r w:rsidR="001E391F">
        <w:fldChar w:fldCharType="separate"/>
      </w:r>
      <w:r>
        <w:rPr>
          <w:noProof/>
        </w:rPr>
        <w:t>24</w:t>
      </w:r>
      <w:r w:rsidR="001E391F">
        <w:rPr>
          <w:noProof/>
        </w:rPr>
        <w:fldChar w:fldCharType="end"/>
      </w:r>
      <w:r>
        <w:t>Doktorandi 2014: Výběr školitele</w:t>
      </w:r>
      <w:bookmarkEnd w:id="85"/>
    </w:p>
    <w:p w:rsidR="00C60654" w:rsidRDefault="00C60654" w:rsidP="00C60654">
      <w:r>
        <w:t xml:space="preserve">Kromě usnadnění vyhledávání odborníků pro spolupráci na projektu, kvalifikační, či vědecké práci, by dostupnost katalogu odborníků v NIS VŠ usnadnila MŠMT jmenování dalších členů zkušební komise u státních zkoušek, na které má právo dle zákona o vysokých školách. </w:t>
      </w:r>
    </w:p>
    <w:p w:rsidR="00C60654" w:rsidRPr="001B39FE" w:rsidRDefault="00C60654" w:rsidP="00C60654"/>
    <w:p w:rsidR="00C60654" w:rsidRDefault="00C60654" w:rsidP="00C60654">
      <w:pPr>
        <w:pStyle w:val="Nadpis3"/>
      </w:pPr>
      <w:bookmarkStart w:id="86" w:name="_Toc429510493"/>
      <w:bookmarkStart w:id="87" w:name="_Toc429635522"/>
      <w:r>
        <w:t>Agenda: Akreditace studijních programů</w:t>
      </w:r>
      <w:bookmarkEnd w:id="86"/>
      <w:bookmarkEnd w:id="87"/>
    </w:p>
    <w:p w:rsidR="00C60654" w:rsidRDefault="00C60654" w:rsidP="00C60654">
      <w:r>
        <w:t xml:space="preserve">Účastníky akreditačního procesu jsou vysoké školy, MŠMT (sekretariát akreditační komise) a Akreditační komise (či v budoucnu plánovaný Akreditační úřad). Na straně VŠ se objevují specifické nástroje informační podpory, které mají za úkol usnadnit proces přípravy žádosti o akreditaci, prostřednictvím těchto nástrojů jsou v některých případech generovány části (či celé) akreditační žádosti. Ačkoliv existuje doporučený formulář žádosti o akreditace, je ze strany sekretariátu AK akceptován i jiný formát akreditační žádosti, pokud obsahuje předepsané informace. Žádosti o akreditace jsou vyřizovány jako součást správního řízení. Akreditační žádosti jsou ukládány v elektronické podobě (formát pdf) v úložišti sekretariátu AK a jsou elektronicky zpřístupňovány posuzovatelům z akreditační komise. Sekretariát AK vede akreditační spis i v elektronické podobě. V průběhu hodnocení akreditací vznikají stanoviska akreditační komise, která jsou následně zveřejňována na webových stránkách akreditační komise v zápisech z jednání. Mezi VŠ a akreditační komisí může v průběhu akreditačního procesu probíhat komunikace a výměna doplněných verzí akreditační žádosti. Na konci akreditačního procesu je v akreditačním spisu k dispozici dokument akreditační žádosti ve finální podobě. Ke zveřejnění akreditovaných studijních programů dochází manuálním zapsáním vybraných údajů do Akreditační databáze. </w:t>
      </w:r>
    </w:p>
    <w:p w:rsidR="00C60654" w:rsidRDefault="00C60654" w:rsidP="00C60654">
      <w:r>
        <w:t xml:space="preserve">V souvislosti s akreditačními žádostmi jsme zaznamenali značné obavy na straně vysokých škol z jejich možného zveřejnění. Častým argumentem je obava ze zneužití informací ze strany konkurenčních vysokých škol. Současně jsou však akreditační žádosti zdrojem informací, které jsou důležité pro řešení řady životních situací. Ve značné míře se tyto informace kryjí s obtížně vytěžitelnými daty na webech vysokých škol, což nás vede k závěru, že námi požadované informace se po schválení akreditačních žádosti stávají pro většinu vysokých škol méně citlivými. Dílčím problémem, který v souvislosti s akreditačním procesem ze strany VŠ zazníval, je nemožnost využít data z REDOPU při přípravě žádosti, kdy garanti studijních programů musí splnit určité parametry nastavené akreditační komisí, které však bez přístupu k datům REDOPU (napříč VŠ) nemůže VŠ při přípravě akreditace ověřit. Ze strany sekretariátu AK byl zmíněn v minulosti neúspěšný pokus o převedení akreditačního procesu do elektronických formulářů. Zdůvodnění zamítnutí realizace této snahy vycházelo z nedostatečné legislativní podpory a realizace akreditací jako správního řízení. </w:t>
      </w:r>
    </w:p>
    <w:p w:rsidR="00C60654" w:rsidRDefault="00C60654" w:rsidP="00C60654">
      <w:r>
        <w:t xml:space="preserve">Lze očekávat, že společně s případným zřízením plánovaného akreditačního úřadu dojde k diskuzi o možné elektronizaci akreditačního procesu nebo případně ke změnám v ukládání akreditačních spisů. Jelikož akreditační spisy, respektive žádosti jsou nositeli klíčových informací pro veřejnost, státní správu i vysoké školy, považujeme za důležité zajistit i nadále dostupnost informací pro NIS VŠ nebo RIS.  </w:t>
      </w:r>
    </w:p>
    <w:p w:rsidR="00C60654" w:rsidRDefault="00C60654" w:rsidP="00C60654">
      <w:pPr>
        <w:pStyle w:val="Nadpis3"/>
      </w:pPr>
      <w:bookmarkStart w:id="88" w:name="_Toc429510494"/>
      <w:bookmarkStart w:id="89" w:name="_Toc429635523"/>
      <w:r>
        <w:t>Agenda: Statistiky a reporting o VŠ</w:t>
      </w:r>
      <w:bookmarkEnd w:id="88"/>
      <w:bookmarkEnd w:id="89"/>
    </w:p>
    <w:p w:rsidR="00C60654" w:rsidRPr="00D86BCD" w:rsidRDefault="00C60654" w:rsidP="00C60654">
      <w:r>
        <w:t xml:space="preserve">V agendě statistik a reportingu jsou klíčovými aktéry vysoké školy a </w:t>
      </w:r>
      <w:r w:rsidRPr="00D86BCD">
        <w:t>Odbor školské statistiky</w:t>
      </w:r>
      <w:r>
        <w:t xml:space="preserve">, analýz a informační strategie. Veřejnost je především koncovým uživatelem.  Sběr dat z vysokých škol probíhá prostřednictvím několika informačních systémů a formulářů (sberdat.uiv.cz; REDOP; SIMS). Tyto systémy mají vlastní uživatelská prostředí, správu uživatelů a úložiště. Potenciál pro jejich sjednocení naznačuje DIS 2015+. Pro vysoké školy by bylo výhodné integrovat tyto reportní nástroje společně s ostatním agendami do NIS VŠ. Pokud by agendy nebyly součástí NIS VŠ, bylo by zapotřebí zajistit načítání dat z RIS nebo přímo z uvedených systémů do NIS VŠ.  </w:t>
      </w:r>
    </w:p>
    <w:p w:rsidR="00C60654" w:rsidRDefault="00C60654" w:rsidP="00C60654">
      <w:r>
        <w:t>Prezentace statistických dat na sberdat.uiv.cz je v současné podobě vhodná spíše pro další profesionální analytické zpracování. Současné řešení není přívětivé pro řešení životní situace výběr studijního oboru, k řešení životní situace nostrifikace vysokoškolského vzdělání se nám žádná statistická data nepodařilo nalézt. Statistická data by u volby studijního oboru měla být k dispozici přímo v kontextu daného studijního oboru, vysoké školy či její součásti, a to přímo při procházení nabídky studijních oborů. Statistické údaje by měly reagovat na profil zájemce o studium a přizpůsobovat mu svou podobu. Zvláštní pozornost si zaslouží problematika studijních drah, která by měla vycházet právě ze statistik o uchazečích, studiu a ideálně by se měla napojit na statistiky zaměstnanosti. Netechnickým, avšak důležitým problémem je nedostatečná garance dostupnosti dat. V řadě případů chybí informace ze státních vysokých škol, některé soukromé vysoké školy nereportují například data o svých zaměstnancích. Součástí statistické činnosti MŠMT je také přiřazování KKOV studijním oborům, proces přiřazování KKOV probíhá spíše intuitivně bez relevantních dat a nemá rozvinuté kontrolní procesy.</w:t>
      </w:r>
    </w:p>
    <w:p w:rsidR="00C60654" w:rsidRPr="00BC1902" w:rsidRDefault="00C60654" w:rsidP="00C60654">
      <w:r>
        <w:t>Sběr informací je možné řešit ve variantě, kdy se převedou veškeré reportní systémy MŠMT do NIS VŠ a data budou prostřednictvím integrace s RIS a Edupointem k dispozici i v dalších aplikačních řešeních MŠMT. Další možností je integrace pouze na datové úrovni, kdy ze stávajících systémů dojde k načtení dat do RIS. V případě nerealizace RIS by pak tuto funkci případně musel plnit samostatně NIS VŠ.</w:t>
      </w:r>
    </w:p>
    <w:p w:rsidR="00C60654" w:rsidRDefault="00C60654" w:rsidP="00C60654">
      <w:pPr>
        <w:pStyle w:val="Nadpis3"/>
      </w:pPr>
      <w:bookmarkStart w:id="90" w:name="_Toc429510495"/>
      <w:bookmarkStart w:id="91" w:name="_Toc429635524"/>
      <w:r>
        <w:t>Agenda: Vedení matriky studentů</w:t>
      </w:r>
      <w:bookmarkEnd w:id="90"/>
      <w:bookmarkEnd w:id="91"/>
    </w:p>
    <w:p w:rsidR="00C60654" w:rsidRDefault="00C60654" w:rsidP="00C60654">
      <w:r>
        <w:t>VŠ vedou vlastní matriky studentů, informace z nich reportují prostřednictvím Sdružené matriky studentů MŠMT. Navrhované řešení se nezabývá vlastními matrikami VŠ, obdobně jako je tomu nyní by řešení v NIS VŠ pokrývalo reportní funkce směrem k MŠMT. V ideálním případě by mělo dojít k migraci stávajícího řešení do jednotného fyzického úložiště a sjednocení uživatelského rozhraní pod NIS VŠ a migraci uživatelských účtů do jednotné autentifikační služby MŠMT vycházející z DIP 2015+.</w:t>
      </w:r>
    </w:p>
    <w:p w:rsidR="00C60654" w:rsidRPr="00B12898" w:rsidRDefault="00C60654" w:rsidP="00C60654">
      <w:r>
        <w:t xml:space="preserve">Data z matriky studentů jsou klíčová pro životní situaci výběr studijních oborů. Díky datům ze SIMS a jejich propojení s daty o uchazečích a uplatnitelnosti absolventů by bylo možné sestavit nabídnout v NIS VŠ statistické pohledy na studijní dráhy vysokoškoláků. </w:t>
      </w:r>
    </w:p>
    <w:p w:rsidR="00C60654" w:rsidRPr="006E2073" w:rsidRDefault="00C60654" w:rsidP="00C60654">
      <w:pPr>
        <w:pStyle w:val="Nadpis3"/>
      </w:pPr>
      <w:bookmarkStart w:id="92" w:name="_Toc429510496"/>
      <w:bookmarkStart w:id="93" w:name="_Toc429635525"/>
      <w:r>
        <w:t>Agenda: Vedení registru docentů a profesorů</w:t>
      </w:r>
      <w:bookmarkEnd w:id="92"/>
      <w:bookmarkEnd w:id="93"/>
    </w:p>
    <w:p w:rsidR="00C60654" w:rsidRDefault="00C60654" w:rsidP="00C60654">
      <w:r>
        <w:t xml:space="preserve">Registr docentů a profesorů je provozován mimo infrastrukturu MŠMT. V případě realizace agend v NIS VŠ je žádoucí provést migraci systému do provozního prostředí MŠMT jako součásti NIS VŠ respektive RIS a Edupoint. </w:t>
      </w:r>
    </w:p>
    <w:p w:rsidR="00C60654" w:rsidRDefault="00C60654" w:rsidP="00C60654">
      <w:pPr>
        <w:pStyle w:val="Nadpis1"/>
      </w:pPr>
      <w:bookmarkStart w:id="94" w:name="_Toc429510497"/>
      <w:bookmarkStart w:id="95" w:name="_Toc429635526"/>
      <w:r>
        <w:t>Návrh opatření a doporučení pro NIS VŠ</w:t>
      </w:r>
      <w:bookmarkEnd w:id="94"/>
      <w:bookmarkEnd w:id="95"/>
    </w:p>
    <w:p w:rsidR="00C60654" w:rsidRPr="000D2C1E" w:rsidRDefault="00C60654" w:rsidP="00C60654">
      <w:r>
        <w:t xml:space="preserve">V rámci projektu KREDO vznikla souhrnná analýza potřebnosti NIS VŠ, Koncepční návrh a byly posouzeny i významné faktory proveditelnosti NIS VŠ. Měl by tak být vytvořen potřebný znalostní rámec pro rozhodnutí zodpovědných osob o budoucí realizaci NIS VŠ. Cílem této kapitoly je shrnutí požadavků pro realizační fázi, která by měla nastat v případě souhlasu zodpovědného orgánu s realizací NIS VŠ. Samotnému technickému řešení by měla předcházet řada kroků, které upraví podmínky, které lze považovat za předpoklady pro úspěšnou realizaci NIS VŠ. Prvním předpokladem je, že bude existovat potřebný politický rámec, který potvrdí a jasně deklaruje vize spojené s řešením NIS NŠ. V případě jasné vize bude teprve možné potřebným způsobem vymezit kompetence a upravit v nezbytném rozsahu legislativu. Neexistující politický rámec má také dopady na stávající koncept NIS VŠ, který nabízí varianty řešení, o jejichž podobě bude potřeba před samotnou realizací rozhodnout. V rámci daného zaměření projektu Kredo a našich kapacitních možností se podařilo vytvořit koncepční pohled na NIS VŠ, ukazuje se však, že samotnému technickému řešení musí předcházet netechnické, věcně zaměřené aktivity, které umožní rozpracovat identifikované problematické oblasti. Mezi doporučeními pro NIS VŠ je tak i realizace věcných aktivit v rámci nového projektu. Realizátorem projektu by stejně jako v případě projektu Kredo bylo MŠMT, za velmi žádoucí považujeme ve věcných aktivitách zapojit opět zástupce vysokých škol. Obsahem projektu by kromě zmíněných věcných aktivit měla být také samotná realizace technického řešení a jeho pilotní ověření.  </w:t>
      </w:r>
    </w:p>
    <w:p w:rsidR="00C60654" w:rsidRDefault="00C60654" w:rsidP="00C60654">
      <w:pPr>
        <w:pStyle w:val="Nadpis2"/>
      </w:pPr>
      <w:bookmarkStart w:id="96" w:name="_Toc429510498"/>
      <w:bookmarkStart w:id="97" w:name="_Toc429635527"/>
      <w:r>
        <w:t>Informační politika v oblasti vysokého školství</w:t>
      </w:r>
      <w:bookmarkEnd w:id="96"/>
      <w:bookmarkEnd w:id="97"/>
    </w:p>
    <w:p w:rsidR="00C60654" w:rsidRDefault="00C60654" w:rsidP="00C60654">
      <w:r>
        <w:t xml:space="preserve">Informační politika v oblasti vysokého školství je základním předpokladem pro úspěšnou realizaci NIS VŠ. Jejím hlavním účelem je, aby stanovila politickou podporu aktivitám nezbytným pro přípravu zavedení a provoz NIS VŠ. Tato politika by měla jasně vymezit za jakých podmínek a s jakými prioritami chce MŠMT řešit problematiku informační otevřenosti v oblasti vysokého školství. Ačkoliv lze určité artefakty zakládající možné postoje MŠMT vysledovat z dlouhodobého záměru, pro potřeby řešení NIS VŠ se jedná o příliš obecné, nedostatečně konkrétní informace. K potřebě politické podpory pro NIS VŠ nás vedou zjištění o potřebném rozsahu aktivit, jejich realizovatelnost je kriticky závislá na podpoře a aktivní roli MŠMT. V souvislosti se zavedením NIS VŠ bude potřeba zajistit vhodné organizační i legislativní prostředí, připravit a realizovat implementační projekt a zajistit udržitelnost NIS VŠ. </w:t>
      </w:r>
    </w:p>
    <w:p w:rsidR="00C60654" w:rsidRPr="0095736F" w:rsidRDefault="00C60654" w:rsidP="00C60654">
      <w:r>
        <w:t>Informační politika by měla jasně vymezit postoj MŠMT k následujícím okruhům:</w:t>
      </w:r>
    </w:p>
    <w:p w:rsidR="00C60654" w:rsidRDefault="00C60654" w:rsidP="00C60654">
      <w:pPr>
        <w:pStyle w:val="Odstavecseseznamem"/>
        <w:numPr>
          <w:ilvl w:val="0"/>
          <w:numId w:val="20"/>
        </w:numPr>
      </w:pPr>
      <w:r>
        <w:t>Deklarace otevřenosti a přístupnosti dat pro veřejnost, vysoké školy a státní správu.</w:t>
      </w:r>
    </w:p>
    <w:p w:rsidR="00C60654" w:rsidRDefault="00C60654" w:rsidP="00C60654">
      <w:pPr>
        <w:pStyle w:val="Odstavecseseznamem"/>
        <w:numPr>
          <w:ilvl w:val="0"/>
          <w:numId w:val="20"/>
        </w:numPr>
      </w:pPr>
      <w:r>
        <w:t xml:space="preserve">Přijetí zodpovědnosti MŠMT za informovanost o vysokém školství na národní úrovni a úrovni, která vyžaduje přístup k informacím napříč vysokými školami. </w:t>
      </w:r>
    </w:p>
    <w:p w:rsidR="00C60654" w:rsidRDefault="00C60654" w:rsidP="00C60654">
      <w:pPr>
        <w:pStyle w:val="Odstavecseseznamem"/>
        <w:numPr>
          <w:ilvl w:val="1"/>
          <w:numId w:val="20"/>
        </w:numPr>
      </w:pPr>
      <w:r>
        <w:t>Vymezení informační a poradenské role MŠMT a vysokých škol v oblasti vysokého školství.</w:t>
      </w:r>
    </w:p>
    <w:p w:rsidR="00C60654" w:rsidRDefault="00C60654" w:rsidP="00C60654">
      <w:pPr>
        <w:pStyle w:val="Odstavecseseznamem"/>
        <w:numPr>
          <w:ilvl w:val="1"/>
          <w:numId w:val="20"/>
        </w:numPr>
      </w:pPr>
      <w:r>
        <w:t xml:space="preserve">Deklarace potřeby podporovat prostřednictvím informačních nástrojů řešení životních situací v oblasti vysokého školství. </w:t>
      </w:r>
    </w:p>
    <w:p w:rsidR="00C60654" w:rsidRDefault="00C60654" w:rsidP="00C60654">
      <w:pPr>
        <w:pStyle w:val="Odstavecseseznamem"/>
        <w:numPr>
          <w:ilvl w:val="0"/>
          <w:numId w:val="20"/>
        </w:numPr>
      </w:pPr>
      <w:r>
        <w:t>Garance zajištění bezplatného online přístupu k datům o vysokém školství v centralizované podobě: vymezení rozsahu veřejně dostupných informací o vysokém školství, který bude sledovat potřeby veřejnosti, vysokých škol a státní správy. Zavedení sankcí za nedodržování informačních povinností a stanovení zodpovědnosti za dohled nad poskytováním a zveřejňováním informací.</w:t>
      </w:r>
    </w:p>
    <w:p w:rsidR="00C60654" w:rsidRDefault="00C60654" w:rsidP="00C60654">
      <w:pPr>
        <w:pStyle w:val="Odstavecseseznamem"/>
        <w:ind w:left="360"/>
      </w:pPr>
      <w:r>
        <w:t xml:space="preserve">Garance okruhů informací s bezplatným, centralizovaným online přístupem:  </w:t>
      </w:r>
    </w:p>
    <w:p w:rsidR="00C60654" w:rsidRDefault="00C60654" w:rsidP="00C60654">
      <w:pPr>
        <w:pStyle w:val="Odstavecseseznamem"/>
        <w:numPr>
          <w:ilvl w:val="1"/>
          <w:numId w:val="20"/>
        </w:numPr>
      </w:pPr>
      <w:r>
        <w:t>Informace o nabídce studijních oborů na VŠ</w:t>
      </w:r>
    </w:p>
    <w:p w:rsidR="00C60654" w:rsidRDefault="00C60654" w:rsidP="00C60654">
      <w:pPr>
        <w:pStyle w:val="Odstavecseseznamem"/>
        <w:numPr>
          <w:ilvl w:val="2"/>
          <w:numId w:val="20"/>
        </w:numPr>
      </w:pPr>
      <w:r>
        <w:t>umožňující snadnou orientaci v nabídce a obsahu studia všem skupinám zájemců o studium;</w:t>
      </w:r>
    </w:p>
    <w:p w:rsidR="00C60654" w:rsidRDefault="00C60654" w:rsidP="00C60654">
      <w:pPr>
        <w:pStyle w:val="Odstavecseseznamem"/>
        <w:numPr>
          <w:ilvl w:val="2"/>
          <w:numId w:val="20"/>
        </w:numPr>
      </w:pPr>
      <w:r>
        <w:t>s možností snadného filtrování dle obsahu, organizace studia včetně geografických údajů, přístupnosti pro studenty se specifickými vzdělávacími potřebami;</w:t>
      </w:r>
    </w:p>
    <w:p w:rsidR="00C60654" w:rsidRDefault="00C60654" w:rsidP="00C60654">
      <w:pPr>
        <w:pStyle w:val="Odstavecseseznamem"/>
        <w:numPr>
          <w:ilvl w:val="2"/>
          <w:numId w:val="20"/>
        </w:numPr>
      </w:pPr>
      <w:r>
        <w:t>s integrovanými statistickými údaji o šancích na dostudování, poskytnutých stipendiích, zahraničních mobilitách, ad.;</w:t>
      </w:r>
    </w:p>
    <w:p w:rsidR="00C60654" w:rsidRDefault="00C60654" w:rsidP="00C60654">
      <w:pPr>
        <w:pStyle w:val="Odstavecseseznamem"/>
        <w:numPr>
          <w:ilvl w:val="2"/>
          <w:numId w:val="20"/>
        </w:numPr>
      </w:pPr>
      <w:r>
        <w:t>s uvedením finanční náročnosti studia a míře financování studentů oboru ze strany MŠMT;</w:t>
      </w:r>
    </w:p>
    <w:p w:rsidR="00C60654" w:rsidRDefault="00C60654" w:rsidP="00C60654">
      <w:pPr>
        <w:pStyle w:val="Odstavecseseznamem"/>
        <w:numPr>
          <w:ilvl w:val="2"/>
          <w:numId w:val="20"/>
        </w:numPr>
      </w:pPr>
      <w:r>
        <w:t>s přímým přístupem k informacím o stavu akreditace, stanoviscích akreditační komise a hodnocení kvality;</w:t>
      </w:r>
    </w:p>
    <w:p w:rsidR="00C60654" w:rsidRDefault="00C60654" w:rsidP="00C60654">
      <w:pPr>
        <w:pStyle w:val="Odstavecseseznamem"/>
        <w:numPr>
          <w:ilvl w:val="2"/>
          <w:numId w:val="20"/>
        </w:numPr>
      </w:pPr>
      <w:r>
        <w:t>s přístupem k výstupům (kvalifikační práce);</w:t>
      </w:r>
    </w:p>
    <w:p w:rsidR="00C60654" w:rsidRDefault="00C60654" w:rsidP="00C60654">
      <w:pPr>
        <w:pStyle w:val="Odstavecseseznamem"/>
        <w:numPr>
          <w:ilvl w:val="2"/>
          <w:numId w:val="20"/>
        </w:numPr>
      </w:pPr>
      <w:r>
        <w:t>s doporučením možností na získání referencí;</w:t>
      </w:r>
    </w:p>
    <w:p w:rsidR="00C60654" w:rsidRDefault="00C60654" w:rsidP="00C60654">
      <w:pPr>
        <w:pStyle w:val="Odstavecseseznamem"/>
        <w:numPr>
          <w:ilvl w:val="2"/>
          <w:numId w:val="20"/>
        </w:numPr>
      </w:pPr>
      <w:r>
        <w:t>s uvedením vhodných kombinací oborů (u dvouoborových SO);</w:t>
      </w:r>
    </w:p>
    <w:p w:rsidR="00C60654" w:rsidRDefault="00C60654" w:rsidP="00C60654">
      <w:pPr>
        <w:pStyle w:val="Odstavecseseznamem"/>
        <w:numPr>
          <w:ilvl w:val="2"/>
          <w:numId w:val="20"/>
        </w:numPr>
      </w:pPr>
      <w:r>
        <w:t>s uvedením možné návaznosti studia (s využitím statistických údajů).</w:t>
      </w:r>
    </w:p>
    <w:p w:rsidR="00C60654" w:rsidRDefault="00C60654" w:rsidP="00C60654">
      <w:pPr>
        <w:pStyle w:val="Odstavecseseznamem"/>
        <w:numPr>
          <w:ilvl w:val="1"/>
          <w:numId w:val="20"/>
        </w:numPr>
      </w:pPr>
      <w:r>
        <w:t>Informace o přijímacím řízení na VŠ provázané s nabídkou studijních oborů (které budou dostupné v předstihu před zahájením přijímacích řízení na vysokých školách)</w:t>
      </w:r>
    </w:p>
    <w:p w:rsidR="00C60654" w:rsidRDefault="00C60654" w:rsidP="00C60654">
      <w:pPr>
        <w:pStyle w:val="Odstavecseseznamem"/>
        <w:numPr>
          <w:ilvl w:val="2"/>
          <w:numId w:val="20"/>
        </w:numPr>
      </w:pPr>
      <w:r>
        <w:t>s uvedením kritérií výběru uchazečů, počtu volných míst, výše poplatků, forem přihlašování, termínů podání přihlášek a dalších organizačních informací;</w:t>
      </w:r>
    </w:p>
    <w:p w:rsidR="00C60654" w:rsidRDefault="00C60654" w:rsidP="00C60654">
      <w:pPr>
        <w:pStyle w:val="Odstavecseseznamem"/>
        <w:numPr>
          <w:ilvl w:val="2"/>
          <w:numId w:val="20"/>
        </w:numPr>
      </w:pPr>
      <w:r>
        <w:t>s integrovanými statistickými údaji o šancích na přijetí;</w:t>
      </w:r>
    </w:p>
    <w:p w:rsidR="00C60654" w:rsidRDefault="00C60654" w:rsidP="00C60654">
      <w:pPr>
        <w:pStyle w:val="Odstavecseseznamem"/>
        <w:numPr>
          <w:ilvl w:val="2"/>
          <w:numId w:val="20"/>
        </w:numPr>
      </w:pPr>
      <w:r>
        <w:t>s přehledem možností přípravy k přijímacím zkouškám.</w:t>
      </w:r>
    </w:p>
    <w:p w:rsidR="00C60654" w:rsidRDefault="00C60654" w:rsidP="00C60654">
      <w:pPr>
        <w:pStyle w:val="Odstavecseseznamem"/>
        <w:numPr>
          <w:ilvl w:val="1"/>
          <w:numId w:val="20"/>
        </w:numPr>
      </w:pPr>
      <w:r>
        <w:t>Informace o uplatnění absolventů provázané s nabídkou studijních oborů</w:t>
      </w:r>
    </w:p>
    <w:p w:rsidR="00C60654" w:rsidRDefault="00C60654" w:rsidP="00C60654">
      <w:pPr>
        <w:pStyle w:val="Odstavecseseznamem"/>
        <w:numPr>
          <w:ilvl w:val="2"/>
          <w:numId w:val="20"/>
        </w:numPr>
      </w:pPr>
      <w:r>
        <w:t>pro jednotlivé obory v rozlišení dle sektorů národního hospodářství a povoláních;</w:t>
      </w:r>
    </w:p>
    <w:p w:rsidR="00C60654" w:rsidRDefault="00C60654" w:rsidP="00C60654">
      <w:pPr>
        <w:pStyle w:val="Odstavecseseznamem"/>
        <w:numPr>
          <w:ilvl w:val="2"/>
          <w:numId w:val="20"/>
        </w:numPr>
      </w:pPr>
      <w:r>
        <w:t xml:space="preserve">s údaji o nezaměstnanosti absolventů oborů a průměrné výši jejich mezd; </w:t>
      </w:r>
    </w:p>
    <w:p w:rsidR="00C60654" w:rsidRDefault="00C60654" w:rsidP="00C60654">
      <w:pPr>
        <w:pStyle w:val="Odstavecseseznamem"/>
        <w:numPr>
          <w:ilvl w:val="2"/>
          <w:numId w:val="20"/>
        </w:numPr>
      </w:pPr>
      <w:r>
        <w:t>jako součást statického pohledu na studijní dráhy.</w:t>
      </w:r>
    </w:p>
    <w:p w:rsidR="00C60654" w:rsidRDefault="00C60654" w:rsidP="00C60654">
      <w:pPr>
        <w:pStyle w:val="Odstavecseseznamem"/>
        <w:numPr>
          <w:ilvl w:val="1"/>
          <w:numId w:val="20"/>
        </w:numPr>
      </w:pPr>
      <w:r>
        <w:t>Informace o poskytovatelích vzdělávání provázané s nabídkou studijních oborů</w:t>
      </w:r>
    </w:p>
    <w:p w:rsidR="00C60654" w:rsidRDefault="00C60654" w:rsidP="00C60654">
      <w:pPr>
        <w:pStyle w:val="Odstavecseseznamem"/>
        <w:numPr>
          <w:ilvl w:val="2"/>
          <w:numId w:val="20"/>
        </w:numPr>
      </w:pPr>
      <w:r>
        <w:t>s přehledem o dostupných výsledcích hodnocení činnosti VŠ (vlastní hodnocení VŠ, hodnocení AK, hodnocení VaV činnosti);</w:t>
      </w:r>
    </w:p>
    <w:p w:rsidR="00C60654" w:rsidRDefault="00C60654" w:rsidP="00C60654">
      <w:pPr>
        <w:pStyle w:val="Odstavecseseznamem"/>
        <w:numPr>
          <w:ilvl w:val="2"/>
          <w:numId w:val="20"/>
        </w:numPr>
      </w:pPr>
      <w:r>
        <w:t>obsahující stručné charakteristiky poskytovatele, geografické a kontaktní údaje, reference, materiální vybavení, personální zajištění, ekonomické ukazatele, výsledky a výstupy a realizované projekty.</w:t>
      </w:r>
    </w:p>
    <w:p w:rsidR="00C60654" w:rsidRDefault="00C60654" w:rsidP="00C60654">
      <w:pPr>
        <w:pStyle w:val="Odstavecseseznamem"/>
        <w:numPr>
          <w:ilvl w:val="1"/>
          <w:numId w:val="20"/>
        </w:numPr>
      </w:pPr>
      <w:r>
        <w:t xml:space="preserve">Přehled akademických pracovníků vysokých škol, který umožní procházení dle jejich tematického zaměření a bude přizpůsoben požadavkům na ochranu osobních údajů. </w:t>
      </w:r>
    </w:p>
    <w:p w:rsidR="00C60654" w:rsidRDefault="00C60654" w:rsidP="00C60654">
      <w:pPr>
        <w:pStyle w:val="Odstavecseseznamem"/>
        <w:numPr>
          <w:ilvl w:val="1"/>
          <w:numId w:val="20"/>
        </w:numPr>
      </w:pPr>
      <w:r>
        <w:t>Přehled nostrifikovaných a zamítnutých nostrifikovaných zahraničních studijních oborů.</w:t>
      </w:r>
    </w:p>
    <w:p w:rsidR="00C60654" w:rsidRDefault="00C60654" w:rsidP="00C60654">
      <w:pPr>
        <w:pStyle w:val="Odstavecseseznamem"/>
        <w:numPr>
          <w:ilvl w:val="1"/>
          <w:numId w:val="20"/>
        </w:numPr>
      </w:pPr>
      <w:r>
        <w:t>Přehled aktivit vysokých škol pro děti a mládež a aktivit univerzit třetího věku pro seniory.</w:t>
      </w:r>
    </w:p>
    <w:p w:rsidR="00C60654" w:rsidRDefault="00C60654" w:rsidP="00C60654">
      <w:pPr>
        <w:pStyle w:val="Odstavecseseznamem"/>
        <w:numPr>
          <w:ilvl w:val="1"/>
          <w:numId w:val="20"/>
        </w:numPr>
      </w:pPr>
      <w:r>
        <w:t>Přehled odborných a materiálních kapacit vysokých škol ve VaV.</w:t>
      </w:r>
    </w:p>
    <w:p w:rsidR="00C60654" w:rsidRDefault="00C60654" w:rsidP="00C60654">
      <w:pPr>
        <w:pStyle w:val="Odstavecseseznamem"/>
        <w:numPr>
          <w:ilvl w:val="0"/>
          <w:numId w:val="20"/>
        </w:numPr>
      </w:pPr>
      <w:r>
        <w:t xml:space="preserve">Přístupnost dat: účel využívání garantovaných informací, který je současně účelem vzniku NIS VŠ. Pro uvedené účely využití garantovaných informací bude uzpůsobena jejich prezentace v NIS VŠ.  </w:t>
      </w:r>
    </w:p>
    <w:p w:rsidR="00C60654" w:rsidRDefault="00C60654" w:rsidP="00C60654">
      <w:pPr>
        <w:pStyle w:val="Odstavecseseznamem"/>
        <w:numPr>
          <w:ilvl w:val="1"/>
          <w:numId w:val="20"/>
        </w:numPr>
      </w:pPr>
      <w:r>
        <w:t xml:space="preserve">Životní situace výběr studijního oboru a jeho poskytovatele; nostrifikace vysokoškolského vzdělání; rozvoj zájmu dětí o vědu; výběr programu univerzity třetího věku; navázání spolupráce podniků s VŠ v oblasti VaV; vyhledání odborníka pro spolupráci na projektu, kvalifikační či vědecké práci. </w:t>
      </w:r>
    </w:p>
    <w:p w:rsidR="00C60654" w:rsidRDefault="00C60654" w:rsidP="00C60654">
      <w:pPr>
        <w:pStyle w:val="Odstavecseseznamem"/>
        <w:numPr>
          <w:ilvl w:val="0"/>
          <w:numId w:val="20"/>
        </w:numPr>
      </w:pPr>
      <w:r>
        <w:t xml:space="preserve">Získávání dat a sloučení agend obsahujících výměnu dat mezi MŠMT a VŠ pod jednotný rezortní informační systém: za účelem zlepšení komunikace mezi MŠMT a VŠ a ke zlepšení dostupnosti strukturovaných dat.  </w:t>
      </w:r>
    </w:p>
    <w:p w:rsidR="00C60654" w:rsidRDefault="00C60654" w:rsidP="00C60654">
      <w:pPr>
        <w:pStyle w:val="Odstavecseseznamem"/>
        <w:numPr>
          <w:ilvl w:val="0"/>
          <w:numId w:val="20"/>
        </w:numPr>
      </w:pPr>
      <w:r>
        <w:t xml:space="preserve">Podpora legislativních změn ve prospěch zlepšení informační otevřenosti, dostupnosti a využitelnosti dat pro veřejnost, vysoké školy a státní správu. Legislativní podpora pro získávání, zveřejňování, propojování a prezentace potřebného rozsahu informací. </w:t>
      </w:r>
    </w:p>
    <w:p w:rsidR="00C60654" w:rsidRDefault="00C60654" w:rsidP="00C60654">
      <w:pPr>
        <w:pStyle w:val="Odstavecseseznamem"/>
        <w:numPr>
          <w:ilvl w:val="0"/>
          <w:numId w:val="20"/>
        </w:numPr>
      </w:pPr>
      <w:r>
        <w:t>Deklarace úmyslu MŠMT zajistit propojení datových zdrojů MPSV, ÚP ČR a ČSSZ o trhu práce a uplatnitelnosti absolventů s daty, které získává o vysokém školství MŠMT.</w:t>
      </w:r>
    </w:p>
    <w:p w:rsidR="00C60654" w:rsidRDefault="00C60654" w:rsidP="00C60654">
      <w:pPr>
        <w:pStyle w:val="Nadpis2"/>
      </w:pPr>
      <w:bookmarkStart w:id="98" w:name="_Ref428991218"/>
      <w:bookmarkStart w:id="99" w:name="_Toc429510499"/>
      <w:bookmarkStart w:id="100" w:name="_Toc429635528"/>
      <w:r>
        <w:t>Aktivity na podporu technického řešení NIS VŠ</w:t>
      </w:r>
      <w:bookmarkEnd w:id="98"/>
      <w:bookmarkEnd w:id="99"/>
      <w:bookmarkEnd w:id="100"/>
    </w:p>
    <w:p w:rsidR="00C60654" w:rsidRDefault="00C60654" w:rsidP="00C60654">
      <w:r>
        <w:t xml:space="preserve">Technické řešení NIS VŠ bude vyžadovat doprovodné aktivity, jejichž realizace umožní zajistit podmínky a předpoklady pro jeho nasazení v rámci vybraných životních situací a agend. Jednorázové aktivity navrhujeme zahrnout do projektu, který bude obsahovat aktivity technického řešení a aktivity na podporu implementace: </w:t>
      </w:r>
    </w:p>
    <w:p w:rsidR="00C60654" w:rsidRDefault="00C60654" w:rsidP="00C60654">
      <w:pPr>
        <w:pStyle w:val="Odstavecseseznamem"/>
        <w:numPr>
          <w:ilvl w:val="0"/>
          <w:numId w:val="21"/>
        </w:numPr>
      </w:pPr>
      <w:r>
        <w:t xml:space="preserve">Studie životních situací řešených v NIS VŠ, která zmapuje nejnovější poznatky v daných oblastech. V rámci této aktivity by měla proběhnout sociologická šetření, která na reprezentativním vzorku aktérů životních situací detailně zmapují klíčové aspekty jejich přístupu k řešení životních situací. Součástí studie by měl být také výzkum chování aktérů při řešení dané životní situace při práci s modelovými návrhy NIS VŠ. </w:t>
      </w:r>
    </w:p>
    <w:p w:rsidR="00C60654" w:rsidRDefault="00C60654" w:rsidP="00C60654">
      <w:pPr>
        <w:pStyle w:val="Odstavecseseznamem"/>
        <w:numPr>
          <w:ilvl w:val="0"/>
          <w:numId w:val="21"/>
        </w:numPr>
      </w:pPr>
      <w:r>
        <w:t xml:space="preserve">Hloubková studie online komunikace vysokých škol, jejímž účelem by mělo být získání přehledu o řešení a způsobu zpracování informačních povinností vysokých škol, životních situací a agend. Výsledky studie by měly umožnit získání přehledu dobré praxe. Dílčím výstupem by měla být doporučení pro řešení informačních povinností na webech VŠ a v případě potřeby i návrhy legislativních úprav.  </w:t>
      </w:r>
    </w:p>
    <w:p w:rsidR="00C60654" w:rsidRDefault="00C60654" w:rsidP="00C60654">
      <w:pPr>
        <w:pStyle w:val="Odstavecseseznamem"/>
        <w:numPr>
          <w:ilvl w:val="0"/>
          <w:numId w:val="21"/>
        </w:numPr>
      </w:pPr>
      <w:r>
        <w:t>Metodické nástroje pro řešení NIS VŠ a příprava datových zdrojů</w:t>
      </w:r>
    </w:p>
    <w:p w:rsidR="00C60654" w:rsidRDefault="00C60654" w:rsidP="00C60654">
      <w:pPr>
        <w:pStyle w:val="Odstavecseseznamem"/>
        <w:numPr>
          <w:ilvl w:val="1"/>
          <w:numId w:val="21"/>
        </w:numPr>
      </w:pPr>
      <w:r>
        <w:t>Metodologie tvorby zjednodušených ukazatelů pro výběr studijních oborů</w:t>
      </w:r>
    </w:p>
    <w:p w:rsidR="00C60654" w:rsidRDefault="00C60654" w:rsidP="00C60654">
      <w:pPr>
        <w:pStyle w:val="Odstavecseseznamem"/>
        <w:numPr>
          <w:ilvl w:val="1"/>
          <w:numId w:val="21"/>
        </w:numPr>
      </w:pPr>
      <w:r>
        <w:t>Metodické nastavení diagnostických nástrojů a metod k výběru studijních oborů</w:t>
      </w:r>
    </w:p>
    <w:p w:rsidR="00C60654" w:rsidRDefault="00C60654" w:rsidP="00C60654">
      <w:pPr>
        <w:pStyle w:val="Odstavecseseznamem"/>
        <w:numPr>
          <w:ilvl w:val="1"/>
          <w:numId w:val="21"/>
        </w:numPr>
      </w:pPr>
      <w:r>
        <w:t>Kategorizace studijních oborů – jazyková analýza výstupů kvalifikačních prací a vědeckých výstupů, přiřazování RIASEC kódů a kódů povolání</w:t>
      </w:r>
    </w:p>
    <w:p w:rsidR="00C60654" w:rsidRDefault="00C60654" w:rsidP="00C60654">
      <w:pPr>
        <w:pStyle w:val="Odstavecseseznamem"/>
        <w:numPr>
          <w:ilvl w:val="1"/>
          <w:numId w:val="21"/>
        </w:numPr>
      </w:pPr>
      <w:r>
        <w:t>Vytvoření modelu pro tvorbu studijních drah</w:t>
      </w:r>
    </w:p>
    <w:p w:rsidR="00C60654" w:rsidRDefault="00C60654" w:rsidP="00C60654">
      <w:pPr>
        <w:pStyle w:val="Odstavecseseznamem"/>
        <w:numPr>
          <w:ilvl w:val="1"/>
          <w:numId w:val="21"/>
        </w:numPr>
      </w:pPr>
      <w:r>
        <w:t>Provázání studijních oborů na existující číselníky povolání na trhu práce</w:t>
      </w:r>
    </w:p>
    <w:p w:rsidR="00C60654" w:rsidRDefault="00C60654" w:rsidP="00C60654">
      <w:pPr>
        <w:pStyle w:val="Odstavecseseznamem"/>
        <w:numPr>
          <w:ilvl w:val="1"/>
          <w:numId w:val="21"/>
        </w:numPr>
      </w:pPr>
      <w:r>
        <w:t>Metodika využívání tematických číselníků v NIS VŠ pro vyvážené členění studijních oborů, programů, fakult, vysokých škol</w:t>
      </w:r>
    </w:p>
    <w:p w:rsidR="00C60654" w:rsidRDefault="00C60654" w:rsidP="00C60654">
      <w:pPr>
        <w:pStyle w:val="Odstavecseseznamem"/>
        <w:numPr>
          <w:ilvl w:val="0"/>
          <w:numId w:val="21"/>
        </w:numPr>
      </w:pPr>
      <w:r>
        <w:t>Zpracování a realizace akčního plánu pro výměnu dat potřebných pro NIS VŠ z vnějších datových zdrojů.</w:t>
      </w:r>
    </w:p>
    <w:p w:rsidR="00C60654" w:rsidRDefault="00C60654" w:rsidP="00C60654">
      <w:pPr>
        <w:pStyle w:val="Odstavecseseznamem"/>
        <w:numPr>
          <w:ilvl w:val="0"/>
          <w:numId w:val="21"/>
        </w:numPr>
      </w:pPr>
      <w:r>
        <w:t>Komunikační aktivity podporující veřejnost při řešení životních situací v oblasti VŠ</w:t>
      </w:r>
    </w:p>
    <w:p w:rsidR="00C60654" w:rsidRDefault="00C60654" w:rsidP="00C60654">
      <w:pPr>
        <w:pStyle w:val="Odstavecseseznamem"/>
        <w:numPr>
          <w:ilvl w:val="0"/>
          <w:numId w:val="21"/>
        </w:numPr>
      </w:pPr>
      <w:r>
        <w:t>Vytvoření NIS VŠ a jeho pilotní ověření</w:t>
      </w:r>
    </w:p>
    <w:p w:rsidR="00C60654" w:rsidRPr="009D2E74" w:rsidRDefault="00C60654" w:rsidP="00C60654">
      <w:r>
        <w:t xml:space="preserve">Nad rámec možností projektu je nezbytné počítat také s potřebou zajistit kmenovou činnost MŠMT, která by měla následovat po realizaci projektu. V rámci kmenové činnosti by měla být řešena kontinuální správa obsahu NIS VŠ a technický provoz NIS VŠ. Pro funkčnost NIS VŠ bude potřeba zajistit dohled nad získáváním dat, obohacování a validaci dat před jejich využitím v NIS a předáním do RIS. </w:t>
      </w:r>
    </w:p>
    <w:p w:rsidR="00C60654" w:rsidRDefault="00C60654" w:rsidP="00C60654">
      <w:pPr>
        <w:pStyle w:val="Nadpis2"/>
      </w:pPr>
      <w:bookmarkStart w:id="101" w:name="_Toc429510500"/>
      <w:bookmarkStart w:id="102" w:name="_Toc429635529"/>
      <w:r>
        <w:t>Technické řešení NIS VŠ</w:t>
      </w:r>
      <w:bookmarkEnd w:id="101"/>
      <w:bookmarkEnd w:id="102"/>
    </w:p>
    <w:p w:rsidR="00C60654" w:rsidRDefault="00C60654" w:rsidP="00C60654">
      <w:pPr>
        <w:pStyle w:val="Nadpis3"/>
      </w:pPr>
      <w:bookmarkStart w:id="103" w:name="_Toc429510501"/>
      <w:bookmarkStart w:id="104" w:name="_Toc429635530"/>
      <w:r>
        <w:t>Doporučení pro obecné vlastnosti technického řešení</w:t>
      </w:r>
      <w:bookmarkEnd w:id="103"/>
      <w:bookmarkEnd w:id="104"/>
      <w:r>
        <w:t xml:space="preserve"> </w:t>
      </w:r>
    </w:p>
    <w:p w:rsidR="00C60654" w:rsidRDefault="00C60654" w:rsidP="00C60654">
      <w:pPr>
        <w:pStyle w:val="Odstavecseseznamem"/>
        <w:numPr>
          <w:ilvl w:val="0"/>
          <w:numId w:val="19"/>
        </w:numPr>
      </w:pPr>
      <w:r>
        <w:t>Návaznost na rezortní informační systém</w:t>
      </w:r>
    </w:p>
    <w:p w:rsidR="00C60654" w:rsidRDefault="00C60654" w:rsidP="00C60654">
      <w:pPr>
        <w:pStyle w:val="Odstavecseseznamem"/>
        <w:ind w:left="360"/>
      </w:pPr>
      <w:r>
        <w:t xml:space="preserve">NIS VŠ by měl využívat možnosti rezortního informačního systému. V maximální možné míře by měl sdílet infrastrukturu. Žádoucí je jednotné ověřování uživatelů, ukládání dat by mělo probíhat do jednoho fyzického úložiště. S ohledem na životní cyklus dat je však vhodné logické oddělení databází. Takzvaná živá/pracovní data by se řídila pravidly NIS VŠ, po finalizaci dat by došlo k jejich převodu do logického úložiště RIS, kde by se pak na ně vztahovala pravidla správy dat v RIS. NIS by ve své prezentační vrstvě pracoval především s daty převedenými do RIS – tato data budou považována za matriční. </w:t>
      </w:r>
    </w:p>
    <w:p w:rsidR="00C60654" w:rsidRDefault="00C60654" w:rsidP="00C60654">
      <w:pPr>
        <w:pStyle w:val="Odstavecseseznamem"/>
        <w:numPr>
          <w:ilvl w:val="0"/>
          <w:numId w:val="19"/>
        </w:numPr>
      </w:pPr>
      <w:r>
        <w:t>Získávání dat pro NIS VŠ je nezbytné zvažovat v několika variantách dle míry integrace jejich vzniku do NIS VŠ</w:t>
      </w:r>
    </w:p>
    <w:p w:rsidR="00C60654" w:rsidRDefault="00C60654" w:rsidP="00C60654">
      <w:pPr>
        <w:pStyle w:val="Odstavecseseznamem"/>
        <w:numPr>
          <w:ilvl w:val="1"/>
          <w:numId w:val="19"/>
        </w:numPr>
      </w:pPr>
      <w:r>
        <w:t>Maximální mírou integrace datových zdrojů NIS VŠ je převedení agend, v rámci kterých data vznikají přímo do NIS VŠ.</w:t>
      </w:r>
    </w:p>
    <w:p w:rsidR="00C60654" w:rsidRDefault="00C60654" w:rsidP="00C60654">
      <w:pPr>
        <w:pStyle w:val="Odstavecseseznamem"/>
        <w:numPr>
          <w:ilvl w:val="1"/>
          <w:numId w:val="19"/>
        </w:numPr>
      </w:pPr>
      <w:r>
        <w:t xml:space="preserve">Řešení, které vyžaduje aktivní spolupráci VŠ by data získávalo prostřednictvím importu z informačních systémů/ webů VŠ prostřednictvím webových služeb případně reportingem prostřednictvím online formuláře NIS VŠ. </w:t>
      </w:r>
    </w:p>
    <w:p w:rsidR="00C60654" w:rsidRDefault="00C60654" w:rsidP="00C60654">
      <w:pPr>
        <w:pStyle w:val="Odstavecseseznamem"/>
        <w:numPr>
          <w:ilvl w:val="1"/>
          <w:numId w:val="19"/>
        </w:numPr>
      </w:pPr>
      <w:r>
        <w:t>Řešení bez aktivní spolupráce VŠ a ponecháním stávajících informačních nástrojů pro řešení agend vyžaduje nasazení nástrojů na vytěžování části dat, která nejsou v databázové podobě a přebírání databázových dat z existujících datových zdrojů</w:t>
      </w:r>
    </w:p>
    <w:p w:rsidR="00C60654" w:rsidRDefault="00C60654" w:rsidP="00C60654">
      <w:pPr>
        <w:pStyle w:val="Odstavecseseznamem"/>
        <w:numPr>
          <w:ilvl w:val="1"/>
          <w:numId w:val="19"/>
        </w:numPr>
      </w:pPr>
      <w:r>
        <w:t>Část dat bude ve všech variantách vznikat unikátně přímo v NIS VŠ, jedná se o doplněná metadata a o informace vznikající prostřednictvím aktivit uživatelů NIS VŠ (doporučené studijní obory, komentáře, uživatelské výběry, atd.).</w:t>
      </w:r>
    </w:p>
    <w:p w:rsidR="00C60654" w:rsidRDefault="00C60654" w:rsidP="00C60654">
      <w:pPr>
        <w:pStyle w:val="Odstavecseseznamem"/>
        <w:numPr>
          <w:ilvl w:val="0"/>
          <w:numId w:val="19"/>
        </w:numPr>
      </w:pPr>
      <w:r>
        <w:t>Interaktivita systému</w:t>
      </w:r>
    </w:p>
    <w:p w:rsidR="00C60654" w:rsidRDefault="00C60654" w:rsidP="00C60654">
      <w:pPr>
        <w:pStyle w:val="Odstavecseseznamem"/>
        <w:numPr>
          <w:ilvl w:val="1"/>
          <w:numId w:val="19"/>
        </w:numPr>
      </w:pPr>
      <w:r>
        <w:t xml:space="preserve">Systém bude reagovat na chování uživatelů, nabídne prvky pro vzájemnou výměnu zkušeností ve formě komentářů a hodnocení. </w:t>
      </w:r>
    </w:p>
    <w:p w:rsidR="00C60654" w:rsidRDefault="00C60654" w:rsidP="00C60654">
      <w:pPr>
        <w:pStyle w:val="Odstavecseseznamem"/>
        <w:numPr>
          <w:ilvl w:val="1"/>
          <w:numId w:val="19"/>
        </w:numPr>
      </w:pPr>
      <w:r>
        <w:t xml:space="preserve">Systém nebude primárně vyžadovat přihlášení, to však bude možné a zlepší především vícenásobné užívání systému, kdy nabídne možnost ukládání stavu a pokročilejší možnosti přizpůsobení chování systému zadaným parametrům uživatele.  </w:t>
      </w:r>
    </w:p>
    <w:p w:rsidR="00C60654" w:rsidRDefault="00C60654" w:rsidP="00C60654">
      <w:pPr>
        <w:pStyle w:val="Odstavecseseznamem"/>
        <w:numPr>
          <w:ilvl w:val="0"/>
          <w:numId w:val="19"/>
        </w:numPr>
      </w:pPr>
      <w:r>
        <w:t xml:space="preserve">Prezentace dat </w:t>
      </w:r>
    </w:p>
    <w:p w:rsidR="00C60654" w:rsidRDefault="00C60654" w:rsidP="00C60654">
      <w:pPr>
        <w:pStyle w:val="Odstavecseseznamem"/>
        <w:numPr>
          <w:ilvl w:val="1"/>
          <w:numId w:val="19"/>
        </w:numPr>
      </w:pPr>
      <w:r>
        <w:t>Orientace na uživatelnost pro řešení životní situace.</w:t>
      </w:r>
    </w:p>
    <w:p w:rsidR="00C60654" w:rsidRDefault="00C60654" w:rsidP="00C60654">
      <w:pPr>
        <w:pStyle w:val="Odstavecseseznamem"/>
        <w:numPr>
          <w:ilvl w:val="1"/>
          <w:numId w:val="19"/>
        </w:numPr>
      </w:pPr>
      <w:r>
        <w:t>Přehlednost informací (možnost zkrácených náhledů u delších textů s možností jejich rozbalení, seskupování informací do logických skupin, které bude možné rozbalovat, sbalovat a zobrazit v náhledu).</w:t>
      </w:r>
    </w:p>
    <w:p w:rsidR="00C60654" w:rsidRDefault="00C60654" w:rsidP="00C60654">
      <w:pPr>
        <w:pStyle w:val="Odstavecseseznamem"/>
        <w:numPr>
          <w:ilvl w:val="1"/>
          <w:numId w:val="19"/>
        </w:numPr>
      </w:pPr>
      <w:r>
        <w:t xml:space="preserve">Provázanost informací a odkazování respektující původní kontext. </w:t>
      </w:r>
    </w:p>
    <w:p w:rsidR="00C60654" w:rsidRDefault="00C60654" w:rsidP="00C60654">
      <w:pPr>
        <w:pStyle w:val="Odstavecseseznamem"/>
        <w:numPr>
          <w:ilvl w:val="1"/>
          <w:numId w:val="19"/>
        </w:numPr>
      </w:pPr>
      <w:r>
        <w:t>Integrovaná nápověda a vysvětlující texty.</w:t>
      </w:r>
    </w:p>
    <w:p w:rsidR="00C60654" w:rsidRDefault="00C60654" w:rsidP="00C60654">
      <w:pPr>
        <w:pStyle w:val="Odstavecseseznamem"/>
        <w:numPr>
          <w:ilvl w:val="1"/>
          <w:numId w:val="19"/>
        </w:numPr>
      </w:pPr>
      <w:r>
        <w:t xml:space="preserve">Důraz na rozlišování kontextu úrovně informací a jejich dědičnost. </w:t>
      </w:r>
    </w:p>
    <w:p w:rsidR="00C60654" w:rsidRDefault="00C60654" w:rsidP="00C60654">
      <w:pPr>
        <w:pStyle w:val="Odstavecseseznamem"/>
        <w:numPr>
          <w:ilvl w:val="1"/>
          <w:numId w:val="19"/>
        </w:numPr>
      </w:pPr>
      <w:r>
        <w:t>Jednotný styl ovládacích prvků.</w:t>
      </w:r>
    </w:p>
    <w:p w:rsidR="00C60654" w:rsidRDefault="00C60654" w:rsidP="00C60654">
      <w:pPr>
        <w:pStyle w:val="Odstavecseseznamem"/>
        <w:numPr>
          <w:ilvl w:val="1"/>
          <w:numId w:val="19"/>
        </w:numPr>
      </w:pPr>
      <w:r>
        <w:t>Podpora exportu, ukládání a tisku dat.</w:t>
      </w:r>
    </w:p>
    <w:p w:rsidR="00C60654" w:rsidRDefault="00C60654" w:rsidP="00C60654">
      <w:pPr>
        <w:pStyle w:val="Odstavecseseznamem"/>
        <w:numPr>
          <w:ilvl w:val="1"/>
          <w:numId w:val="19"/>
        </w:numPr>
      </w:pPr>
      <w:r>
        <w:t>Podpora dotykových zařízení</w:t>
      </w:r>
    </w:p>
    <w:p w:rsidR="00C60654" w:rsidRDefault="00C60654" w:rsidP="00C60654">
      <w:pPr>
        <w:pStyle w:val="Odstavecseseznamem"/>
        <w:numPr>
          <w:ilvl w:val="0"/>
          <w:numId w:val="19"/>
        </w:numPr>
      </w:pPr>
      <w:r>
        <w:t>Přístupnost IS v souladu s příslušnou legislativou upravující informační systémy veřejné správy</w:t>
      </w:r>
    </w:p>
    <w:p w:rsidR="00C60654" w:rsidRDefault="00C60654" w:rsidP="00C60654">
      <w:pPr>
        <w:pStyle w:val="Nadpis3"/>
      </w:pPr>
      <w:bookmarkStart w:id="105" w:name="_Toc429510502"/>
      <w:bookmarkStart w:id="106" w:name="_Toc429635531"/>
      <w:r>
        <w:t>Doporučení pro řešení výběru studijního oboru</w:t>
      </w:r>
      <w:bookmarkEnd w:id="105"/>
      <w:bookmarkEnd w:id="106"/>
    </w:p>
    <w:p w:rsidR="00C60654" w:rsidRDefault="00C60654" w:rsidP="00C60654">
      <w:pPr>
        <w:pStyle w:val="Odstavecseseznamem"/>
        <w:numPr>
          <w:ilvl w:val="0"/>
          <w:numId w:val="18"/>
        </w:numPr>
      </w:pPr>
      <w:r>
        <w:t>Pokrytí všech fázi výběru oboru: poradenská část; vyhledávací a filtrovací část; porovnávací a výběrová část.</w:t>
      </w:r>
    </w:p>
    <w:p w:rsidR="00C60654" w:rsidRDefault="00C60654" w:rsidP="00C60654">
      <w:r>
        <w:rPr>
          <w:noProof/>
          <w:lang w:eastAsia="cs-CZ"/>
        </w:rPr>
        <w:drawing>
          <wp:inline distT="0" distB="0" distL="0" distR="0">
            <wp:extent cx="5760720" cy="4075430"/>
            <wp:effectExtent l="0" t="0" r="0" b="1270"/>
            <wp:docPr id="95"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cstate="print"/>
                    <a:stretch>
                      <a:fillRect/>
                    </a:stretch>
                  </pic:blipFill>
                  <pic:spPr>
                    <a:xfrm>
                      <a:off x="0" y="0"/>
                      <a:ext cx="5760720" cy="4075430"/>
                    </a:xfrm>
                    <a:prstGeom prst="rect">
                      <a:avLst/>
                    </a:prstGeom>
                  </pic:spPr>
                </pic:pic>
              </a:graphicData>
            </a:graphic>
          </wp:inline>
        </w:drawing>
      </w:r>
      <w:r>
        <w:t xml:space="preserve"> </w:t>
      </w:r>
    </w:p>
    <w:p w:rsidR="00C60654" w:rsidRDefault="00C60654" w:rsidP="00C60654">
      <w:pPr>
        <w:pStyle w:val="Odstavecseseznamem"/>
        <w:numPr>
          <w:ilvl w:val="1"/>
          <w:numId w:val="18"/>
        </w:numPr>
      </w:pPr>
      <w:r>
        <w:t xml:space="preserve">Poradenská část: </w:t>
      </w:r>
    </w:p>
    <w:p w:rsidR="00C60654" w:rsidRDefault="00C60654" w:rsidP="00C60654">
      <w:pPr>
        <w:pStyle w:val="Odstavecseseznamem"/>
        <w:numPr>
          <w:ilvl w:val="2"/>
          <w:numId w:val="18"/>
        </w:numPr>
      </w:pPr>
      <w:r>
        <w:t>Autodiagnostický modul, na základě kterého získá uživatel svůj RIASEC kód</w:t>
      </w:r>
    </w:p>
    <w:p w:rsidR="00C60654" w:rsidRDefault="00C60654" w:rsidP="00C60654">
      <w:pPr>
        <w:pStyle w:val="Odstavecseseznamem"/>
        <w:numPr>
          <w:ilvl w:val="2"/>
          <w:numId w:val="18"/>
        </w:numPr>
      </w:pPr>
      <w:r>
        <w:t>Odkazy na poskytovatele kariérového poradenství (online i fyzicky)</w:t>
      </w:r>
    </w:p>
    <w:p w:rsidR="00C60654" w:rsidRDefault="00C60654" w:rsidP="00C60654">
      <w:pPr>
        <w:pStyle w:val="Odstavecseseznamem"/>
        <w:numPr>
          <w:ilvl w:val="2"/>
          <w:numId w:val="18"/>
        </w:numPr>
      </w:pPr>
      <w:r>
        <w:t>Kontextová nápověda k použitým pojmům a datům s vysvětlením významu pro danou životní situaci</w:t>
      </w:r>
    </w:p>
    <w:p w:rsidR="00C60654" w:rsidRDefault="00C60654" w:rsidP="00C60654">
      <w:pPr>
        <w:pStyle w:val="Odstavecseseznamem"/>
        <w:numPr>
          <w:ilvl w:val="2"/>
          <w:numId w:val="18"/>
        </w:numPr>
      </w:pPr>
      <w:r>
        <w:t xml:space="preserve">Popisné vysvětlující texty jako součást relevantních pohledů </w:t>
      </w:r>
    </w:p>
    <w:p w:rsidR="00C60654" w:rsidRDefault="00C60654" w:rsidP="00C60654">
      <w:pPr>
        <w:pStyle w:val="Odstavecseseznamem"/>
        <w:numPr>
          <w:ilvl w:val="1"/>
          <w:numId w:val="18"/>
        </w:numPr>
      </w:pPr>
      <w:r>
        <w:t>Vyhledávací a filtrovací část:</w:t>
      </w:r>
    </w:p>
    <w:p w:rsidR="00C60654" w:rsidRDefault="00C60654" w:rsidP="00C60654">
      <w:pPr>
        <w:pStyle w:val="Odstavecseseznamem"/>
        <w:numPr>
          <w:ilvl w:val="2"/>
          <w:numId w:val="18"/>
        </w:numPr>
      </w:pPr>
      <w:r>
        <w:t>Primárním způsobem procházení bude víceúrovňový, multikriteriální katalog.</w:t>
      </w:r>
    </w:p>
    <w:p w:rsidR="00C60654" w:rsidRDefault="00C60654" w:rsidP="00C60654">
      <w:pPr>
        <w:pStyle w:val="Odstavecseseznamem"/>
        <w:numPr>
          <w:ilvl w:val="2"/>
          <w:numId w:val="18"/>
        </w:numPr>
      </w:pPr>
      <w:r>
        <w:t>K životní situaci bude vytvořen průvodce pro nastavení vylučovacích kritérií a preferencí, který umožní interakci s vyplněným profilem přihlášeného uživatele (případně umožní uložení zjištěných informací do profilu).</w:t>
      </w:r>
    </w:p>
    <w:p w:rsidR="00C60654" w:rsidRDefault="00C60654" w:rsidP="00C60654">
      <w:pPr>
        <w:pStyle w:val="Odstavecseseznamem"/>
        <w:numPr>
          <w:ilvl w:val="2"/>
          <w:numId w:val="18"/>
        </w:numPr>
      </w:pPr>
      <w:r>
        <w:t>Informace zadané v uživatelském profilu bude možné využít ke snadnému nastavení filtrů.</w:t>
      </w:r>
    </w:p>
    <w:p w:rsidR="00C60654" w:rsidRDefault="00C60654" w:rsidP="00C60654">
      <w:pPr>
        <w:pStyle w:val="Odstavecseseznamem"/>
        <w:numPr>
          <w:ilvl w:val="2"/>
          <w:numId w:val="18"/>
        </w:numPr>
      </w:pPr>
      <w:r>
        <w:t>Na všech úrovních katalogu bude k dispozici sada základních (nejvíce vhodných filtrů) a rozšířené filtrování, kde budou filtry pro přehlednost zobrazeny ve skupinách a jejich význam bude vysvětlen prostřednictvím kontextové nápovědy.</w:t>
      </w:r>
    </w:p>
    <w:p w:rsidR="00C60654" w:rsidRDefault="00C60654" w:rsidP="00C60654">
      <w:pPr>
        <w:pStyle w:val="Odstavecseseznamem"/>
        <w:numPr>
          <w:ilvl w:val="2"/>
          <w:numId w:val="18"/>
        </w:numPr>
      </w:pPr>
      <w:r>
        <w:t xml:space="preserve">K vybranému studijnímu oboru se budou automaticky vyhledávat další obdobné obory a obory, které nejčastěji zobrazují uživatelé, kteří si tento SO uložili do svého výběru. </w:t>
      </w:r>
    </w:p>
    <w:p w:rsidR="00C60654" w:rsidRDefault="00C60654" w:rsidP="00C60654">
      <w:pPr>
        <w:pStyle w:val="Odstavecseseznamem"/>
        <w:numPr>
          <w:ilvl w:val="2"/>
          <w:numId w:val="18"/>
        </w:numPr>
      </w:pPr>
      <w:r>
        <w:t>Vyhledávání oborů bude využívat pokročilou rozšířenou kategorizaci a doplňující metadata. Cílem optimalizace metadat studijních oborů bude zvýšení rozsahu vyhledávaných výsledků o multitematické nebo nevhodně zařazené obory.</w:t>
      </w:r>
    </w:p>
    <w:p w:rsidR="00C60654" w:rsidRDefault="00C60654" w:rsidP="00C60654">
      <w:pPr>
        <w:pStyle w:val="Odstavecseseznamem"/>
        <w:numPr>
          <w:ilvl w:val="2"/>
          <w:numId w:val="18"/>
        </w:numPr>
      </w:pPr>
      <w:r>
        <w:t xml:space="preserve">Vyhledávání i filtrování bude možné provádět dle dostupných metadat (RIASEC kód, povolání, název vědní oblasti), NIS VŠ bude odstraňovat stávající limity zařazování oborů. </w:t>
      </w:r>
    </w:p>
    <w:p w:rsidR="00C60654" w:rsidRDefault="00C60654" w:rsidP="00C60654">
      <w:pPr>
        <w:pStyle w:val="Odstavecseseznamem"/>
        <w:numPr>
          <w:ilvl w:val="2"/>
          <w:numId w:val="18"/>
        </w:numPr>
      </w:pPr>
      <w:r>
        <w:t>Fulltextové vyhledávání umožní omezovat výsledky dle předdefinovaných datových oblastí</w:t>
      </w:r>
    </w:p>
    <w:p w:rsidR="00C60654" w:rsidRDefault="00C60654" w:rsidP="00C60654">
      <w:pPr>
        <w:pStyle w:val="Odstavecseseznamem"/>
        <w:numPr>
          <w:ilvl w:val="2"/>
          <w:numId w:val="18"/>
        </w:numPr>
      </w:pPr>
      <w:r>
        <w:t xml:space="preserve">K dispozici bude našeptávání (položek i kategorií informací) </w:t>
      </w:r>
    </w:p>
    <w:p w:rsidR="00C60654" w:rsidRDefault="00C60654" w:rsidP="00C60654">
      <w:pPr>
        <w:pStyle w:val="Odstavecseseznamem"/>
        <w:numPr>
          <w:ilvl w:val="1"/>
          <w:numId w:val="18"/>
        </w:numPr>
      </w:pPr>
      <w:r>
        <w:t>Porovnávací a výběrová část:</w:t>
      </w:r>
    </w:p>
    <w:p w:rsidR="00C60654" w:rsidRDefault="00C60654" w:rsidP="00C60654">
      <w:pPr>
        <w:pStyle w:val="Odstavecseseznamem"/>
        <w:numPr>
          <w:ilvl w:val="2"/>
          <w:numId w:val="18"/>
        </w:numPr>
      </w:pPr>
      <w:r>
        <w:t>K dispozici bude možnost uložit SO ke srovnání</w:t>
      </w:r>
    </w:p>
    <w:p w:rsidR="00C60654" w:rsidRDefault="00C60654" w:rsidP="00C60654">
      <w:pPr>
        <w:pStyle w:val="Odstavecseseznamem"/>
        <w:numPr>
          <w:ilvl w:val="2"/>
          <w:numId w:val="18"/>
        </w:numPr>
      </w:pPr>
      <w:r>
        <w:t>SO bude možné uložit do vlastního výběru uživatele</w:t>
      </w:r>
    </w:p>
    <w:p w:rsidR="00C60654" w:rsidRDefault="00C60654" w:rsidP="00C60654">
      <w:pPr>
        <w:pStyle w:val="Odstavecseseznamem"/>
        <w:numPr>
          <w:ilvl w:val="0"/>
          <w:numId w:val="18"/>
        </w:numPr>
      </w:pPr>
      <w:r>
        <w:t xml:space="preserve">NIS VŠ bude respektovat vstupní charakteristiky uživatele a přizpůsobí tomu své chování. Systém nebude vyžadovat, aby uživatel procházel funkcemi, které s ohledem na své potřeby nevyžaduje. Cíl užití NIS VŠ se bude pro různé vstupní charakteristiky uživatele lišit, všechny charakteristiky však mají jednu společnou vlastnost a to tu, že uživatel neví, kde bude studovat. Základní vstupní charakteristiky mohou být: </w:t>
      </w:r>
    </w:p>
    <w:p w:rsidR="00C60654" w:rsidRDefault="00C60654" w:rsidP="00C60654">
      <w:pPr>
        <w:pStyle w:val="Odstavecseseznamem"/>
        <w:numPr>
          <w:ilvl w:val="1"/>
          <w:numId w:val="18"/>
        </w:numPr>
      </w:pPr>
      <w:r>
        <w:t>Nevím, čím chci být a co studovat.</w:t>
      </w:r>
      <w:r w:rsidRPr="009D2E74">
        <w:t xml:space="preserve"> </w:t>
      </w:r>
    </w:p>
    <w:p w:rsidR="00C60654" w:rsidRDefault="00C60654" w:rsidP="00C60654">
      <w:pPr>
        <w:pStyle w:val="Odstavecseseznamem"/>
        <w:numPr>
          <w:ilvl w:val="1"/>
          <w:numId w:val="18"/>
        </w:numPr>
      </w:pPr>
      <w:r>
        <w:t>V</w:t>
      </w:r>
      <w:r w:rsidRPr="009D2E74">
        <w:t>í</w:t>
      </w:r>
      <w:r>
        <w:t>m, čím chci</w:t>
      </w:r>
      <w:r w:rsidRPr="009D2E74">
        <w:t xml:space="preserve"> být a neví</w:t>
      </w:r>
      <w:r>
        <w:t>m co studovat.</w:t>
      </w:r>
      <w:r w:rsidRPr="009D2E74">
        <w:t xml:space="preserve"> </w:t>
      </w:r>
    </w:p>
    <w:p w:rsidR="00C60654" w:rsidRDefault="00C60654" w:rsidP="00C60654">
      <w:pPr>
        <w:pStyle w:val="Odstavecseseznamem"/>
        <w:numPr>
          <w:ilvl w:val="1"/>
          <w:numId w:val="18"/>
        </w:numPr>
      </w:pPr>
      <w:r>
        <w:t>V</w:t>
      </w:r>
      <w:r w:rsidRPr="009D2E74">
        <w:t>í</w:t>
      </w:r>
      <w:r>
        <w:t>m, co chci</w:t>
      </w:r>
      <w:r w:rsidRPr="009D2E74">
        <w:t xml:space="preserve"> studovat a neví</w:t>
      </w:r>
      <w:r>
        <w:t>m, čím chci být.</w:t>
      </w:r>
      <w:r w:rsidRPr="009D2E74">
        <w:t xml:space="preserve"> </w:t>
      </w:r>
    </w:p>
    <w:p w:rsidR="00C60654" w:rsidRDefault="00C60654" w:rsidP="00C60654">
      <w:pPr>
        <w:pStyle w:val="Odstavecseseznamem"/>
        <w:numPr>
          <w:ilvl w:val="1"/>
          <w:numId w:val="18"/>
        </w:numPr>
      </w:pPr>
      <w:r>
        <w:t>V</w:t>
      </w:r>
      <w:r w:rsidRPr="009D2E74">
        <w:t>í</w:t>
      </w:r>
      <w:r>
        <w:t>m, co chci studovat i čím chci</w:t>
      </w:r>
      <w:r w:rsidRPr="009D2E74">
        <w:t xml:space="preserve"> být</w:t>
      </w:r>
      <w:r>
        <w:t>.</w:t>
      </w:r>
    </w:p>
    <w:p w:rsidR="00C60654" w:rsidRDefault="00C60654" w:rsidP="00C60654">
      <w:pPr>
        <w:ind w:left="360"/>
      </w:pPr>
      <w:r>
        <w:t>Pro všechny skupiny je relevantní úloha: „Nevím, kde studovat“.</w:t>
      </w:r>
    </w:p>
    <w:p w:rsidR="00C60654" w:rsidRDefault="00C60654" w:rsidP="00C60654">
      <w:pPr>
        <w:pStyle w:val="Odstavecseseznamem"/>
        <w:numPr>
          <w:ilvl w:val="0"/>
          <w:numId w:val="18"/>
        </w:numPr>
      </w:pPr>
      <w:r>
        <w:t>NIS VŠ eliminuje vliv současných negativních limitů v procesu výběru studijního oboru.</w:t>
      </w:r>
    </w:p>
    <w:p w:rsidR="00C60654" w:rsidRDefault="00C60654" w:rsidP="00C60654">
      <w:pPr>
        <w:pStyle w:val="Odstavecseseznamem"/>
        <w:numPr>
          <w:ilvl w:val="1"/>
          <w:numId w:val="18"/>
        </w:numPr>
      </w:pPr>
      <w:r>
        <w:t>Zlepší propojení diagnostických výsledků a nabídky studijních oborů. Využije Hollandovu typologii pro označení studijních oborů a nabídne možnost přímého vyhledání oborů dle kódu RIASEC.</w:t>
      </w:r>
    </w:p>
    <w:p w:rsidR="00C60654" w:rsidRDefault="00C60654" w:rsidP="00C60654">
      <w:pPr>
        <w:pStyle w:val="Odstavecseseznamem"/>
        <w:numPr>
          <w:ilvl w:val="1"/>
          <w:numId w:val="18"/>
        </w:numPr>
      </w:pPr>
      <w:r>
        <w:t>Propojí výběr oboru s nabídkou povolání.</w:t>
      </w:r>
    </w:p>
    <w:p w:rsidR="00C60654" w:rsidRDefault="00C60654" w:rsidP="00C60654">
      <w:pPr>
        <w:pStyle w:val="Odstavecseseznamem"/>
        <w:numPr>
          <w:ilvl w:val="1"/>
          <w:numId w:val="18"/>
        </w:numPr>
      </w:pPr>
      <w:r>
        <w:t>Zlepší kvalitu procházení katalogem – alternativy k procházení dle organizační struktury. Dostupnost více typů procházení (dle různých kritérií).</w:t>
      </w:r>
    </w:p>
    <w:p w:rsidR="00C60654" w:rsidRDefault="00C60654" w:rsidP="00C60654">
      <w:pPr>
        <w:pStyle w:val="Odstavecseseznamem"/>
        <w:numPr>
          <w:ilvl w:val="1"/>
          <w:numId w:val="18"/>
        </w:numPr>
      </w:pPr>
      <w:r>
        <w:t>Seskupí ke studijním oborům relevantní základní i doplňující informace. Nabídne stručné indikátory (štítky) vhodné pro výběr studijního oboru a současně umožní snadné zobrazení dostupných detailních informací s úzkou vazbou na kontextové informace (přímo dostupné z detailu a směřující na relevantní úroveň údajů).</w:t>
      </w:r>
    </w:p>
    <w:p w:rsidR="00C60654" w:rsidRDefault="00C60654" w:rsidP="00C60654">
      <w:pPr>
        <w:pStyle w:val="Odstavecseseznamem"/>
        <w:numPr>
          <w:ilvl w:val="1"/>
          <w:numId w:val="18"/>
        </w:numPr>
      </w:pPr>
      <w:r>
        <w:t>Integruje informace z oblasti vysokého školství, VaV s informacemi z oblasti středního školství, kontextové informace  v souvisejících oblastech (z NSP.CZ nebo portal.mpsv.cz nebo ČSSZ).</w:t>
      </w:r>
    </w:p>
    <w:p w:rsidR="00C60654" w:rsidRDefault="00C60654" w:rsidP="00C60654">
      <w:pPr>
        <w:pStyle w:val="Odstavecseseznamem"/>
        <w:numPr>
          <w:ilvl w:val="1"/>
          <w:numId w:val="18"/>
        </w:numPr>
      </w:pPr>
      <w:r>
        <w:t xml:space="preserve">Sníží negativní vliv nesprávné kategorizace a pojmenovávání studijních oborů na jejich vyhledatelnost (bude podporovat zařazení studijního oboru do více než jedné kategorie KKOV, doplní kategorie na základě analýzy akreditačního spisu a kvalifikačních prací, přiřadí RIASEC kód, přiřadí relevantní povolání či sektor národního hospodářství, pro který studijní obor připravuje studenty). </w:t>
      </w:r>
    </w:p>
    <w:p w:rsidR="00C60654" w:rsidRDefault="00C60654" w:rsidP="00C60654">
      <w:pPr>
        <w:pStyle w:val="Odstavecseseznamem"/>
        <w:numPr>
          <w:ilvl w:val="1"/>
          <w:numId w:val="18"/>
        </w:numPr>
      </w:pPr>
      <w:r>
        <w:t>Zlepší využitelnost statistických dat tím, že je nabídne v relevantním kontextu a přizpůsobí jejich formu na základě preferencí uživatele a pokud možno jejich interpretaci přizpůsobí údajům, které o sobě uživatel již do systému zadal (týká se především studijních drah a uplatnitelnosti).</w:t>
      </w:r>
    </w:p>
    <w:p w:rsidR="00C60654" w:rsidRDefault="00C60654" w:rsidP="00C60654">
      <w:pPr>
        <w:pStyle w:val="Odstavecseseznamem"/>
        <w:numPr>
          <w:ilvl w:val="1"/>
          <w:numId w:val="18"/>
        </w:numPr>
      </w:pPr>
      <w:r>
        <w:t>Zlepší možnosti k získání osobních referencí (využití sociálních sítí a integrace vlastních funkcí jako jsou komentáře, doporučení).</w:t>
      </w:r>
    </w:p>
    <w:p w:rsidR="00C60654" w:rsidRDefault="00C60654" w:rsidP="00C60654">
      <w:pPr>
        <w:pStyle w:val="Odstavecseseznamem"/>
        <w:numPr>
          <w:ilvl w:val="0"/>
          <w:numId w:val="18"/>
        </w:numPr>
      </w:pPr>
      <w:r>
        <w:t>NIS VŠ bude pro výběr studijních oborů garantovat dostupnost dat minimálně v rozsahu, které pokryjí následující oblasti:</w:t>
      </w:r>
    </w:p>
    <w:p w:rsidR="00C60654" w:rsidRDefault="00C60654" w:rsidP="00C60654">
      <w:pPr>
        <w:pStyle w:val="Odstavecseseznamem"/>
        <w:numPr>
          <w:ilvl w:val="2"/>
          <w:numId w:val="18"/>
        </w:numPr>
      </w:pPr>
      <w:r>
        <w:t xml:space="preserve">Přijímací řízení – Šance na přijetí, Kritéria výběru, Organizace přijímacího řízení, Náklady na přijímací řízení, Příprava k přijímacím zkouškám </w:t>
      </w:r>
    </w:p>
    <w:p w:rsidR="00C60654" w:rsidRDefault="00C60654" w:rsidP="00C60654">
      <w:pPr>
        <w:pStyle w:val="Odstavecseseznamem"/>
        <w:numPr>
          <w:ilvl w:val="2"/>
          <w:numId w:val="18"/>
        </w:numPr>
      </w:pPr>
      <w:r>
        <w:t xml:space="preserve">Studijní obor – Charakteristika oboru a tematické zaměření, Obsah studia, Organizace studia, Šance na dostudování, Hodnocení, Příjmy a výdaje, Lidé, Akreditace, Kombinace (pouze u víceoborových) </w:t>
      </w:r>
    </w:p>
    <w:p w:rsidR="00C60654" w:rsidRDefault="00C60654" w:rsidP="00C60654">
      <w:pPr>
        <w:pStyle w:val="Odstavecseseznamem"/>
        <w:numPr>
          <w:ilvl w:val="2"/>
          <w:numId w:val="18"/>
        </w:numPr>
      </w:pPr>
      <w:r>
        <w:t>Navazující studium – Obory vhodné pro další studium, Statistika pokračování ve studiu</w:t>
      </w:r>
    </w:p>
    <w:p w:rsidR="00C60654" w:rsidRDefault="00C60654" w:rsidP="00C60654">
      <w:pPr>
        <w:pStyle w:val="Odstavecseseznamem"/>
        <w:numPr>
          <w:ilvl w:val="2"/>
          <w:numId w:val="18"/>
        </w:numPr>
      </w:pPr>
      <w:r>
        <w:t>Uplatnění – Uplatnění v sektorech a oborech národního hospodářství, Uplatnění v povoláních, Nezaměstnanost absolventů, Průměrná výše mzdy</w:t>
      </w:r>
    </w:p>
    <w:p w:rsidR="00C60654" w:rsidRDefault="00C60654" w:rsidP="00C60654">
      <w:pPr>
        <w:pStyle w:val="Odstavecseseznamem"/>
        <w:numPr>
          <w:ilvl w:val="2"/>
          <w:numId w:val="18"/>
        </w:numPr>
      </w:pPr>
      <w:r>
        <w:t>Poskytovatel vzdělání – Charakteristika poskytovatele, Geografické, kontaktní informace a odkazy, Reference, Materiální vybavení, Personální zajištění, Ekonomické ukazatele, Výsledky a výstupy, Projekty</w:t>
      </w:r>
    </w:p>
    <w:p w:rsidR="00C60654" w:rsidRDefault="00C60654" w:rsidP="00C60654">
      <w:pPr>
        <w:pStyle w:val="Nadpis3"/>
      </w:pPr>
      <w:bookmarkStart w:id="107" w:name="_Toc429510503"/>
      <w:bookmarkStart w:id="108" w:name="_Toc429635532"/>
      <w:r>
        <w:t>Doporučení pro řešení nostrifikace vysokoškolského vzdělání</w:t>
      </w:r>
      <w:bookmarkEnd w:id="107"/>
      <w:bookmarkEnd w:id="108"/>
    </w:p>
    <w:p w:rsidR="00C60654" w:rsidRDefault="00C60654" w:rsidP="00C60654">
      <w:r>
        <w:t>Vzniknout by měl registr mezinárodních smluv o uznávání VŠ vzdělání, registr ověřovacích orgánů a registr vydaných rozhodnutí a legalizací vzdělání a zamítnutých žádostí.</w:t>
      </w:r>
    </w:p>
    <w:p w:rsidR="00C60654" w:rsidRDefault="00C60654" w:rsidP="00C60654">
      <w:r>
        <w:t>NIS VŠ by měl nabídnout průvodce, který bude na základě získaných informací o požadované nostrifikaci navrhovat uživateli optimální postup nostrifikačního procesu. NIS VŠ by měl přitom vycházet ze znění mezinárodních smluv i dosavadních nostrifikací.</w:t>
      </w:r>
    </w:p>
    <w:p w:rsidR="00C60654" w:rsidRDefault="00C60654" w:rsidP="00C60654">
      <w:r>
        <w:t xml:space="preserve">Po nasměrování ke vhodnému typu postupu by měl NIS VŠ pomoci s vyhledáváním vhodného uznávacího orgánu. V případě, že bude nostrifikace probíhat na vysoké škole, měl by NIS VŠ nabídnout matching nostrifikovaného oboru s databází otevíraných a akreditovaných studijních oborů VŠ. Matching by měl být založen na porovnávání studijních plánů.  </w:t>
      </w:r>
    </w:p>
    <w:p w:rsidR="00C60654" w:rsidRDefault="00C60654" w:rsidP="00C60654">
      <w:r>
        <w:t xml:space="preserve">Pro kontaktování uznávacího orgánu by měl být v NIS VŠ online formulář žádosti se seznamem příloh a možností doložení naskenovaných dokumentů, který bude odpovídat formátu požadovanému jednotlivými ověřovacími orgány. Systém umožní úplné elektronické podání žádosti. U každého ověřovacího orgánu budou k dispozici kontakty na pracovníci, případně součásti VŠ zajišťující uznávání. </w:t>
      </w:r>
    </w:p>
    <w:p w:rsidR="00C60654" w:rsidRDefault="00C60654" w:rsidP="00C60654">
      <w:r>
        <w:t xml:space="preserve">K dispozici bude přehled nostrifikovaných či zamítnutých studijních oborů, který bude možné zobrazit v mapách. Procházení bude možné přes poskytovatele nostrifikovaného vzdělání. K dispozici bude vyhledávání dle kódu studijního oboru, které bude sloužit ke zjištění, zda byla v minulosti vyřizována nostrifikace stejného či obdobného studijního oboru. Pro prokazování udělené nostrifikace bude možné provádět žádosti o validaci vydaného rozhodnutí. </w:t>
      </w:r>
    </w:p>
    <w:p w:rsidR="00C60654" w:rsidRDefault="00C60654" w:rsidP="00C60654">
      <w:pPr>
        <w:pStyle w:val="Nadpis3"/>
      </w:pPr>
      <w:bookmarkStart w:id="109" w:name="_Toc429510504"/>
      <w:bookmarkStart w:id="110" w:name="_Toc429635533"/>
      <w:r>
        <w:t>Doporučení pro ostatní životní situace</w:t>
      </w:r>
      <w:bookmarkEnd w:id="109"/>
      <w:bookmarkEnd w:id="110"/>
    </w:p>
    <w:p w:rsidR="00C60654" w:rsidRDefault="00C60654" w:rsidP="00C60654">
      <w:r>
        <w:t xml:space="preserve">NIS VŠ by měl podporovat vytváření různých typů katalogů založených na předdefinovaných v administrátorském rozhraní upravitelných šablon. Další uvedené životní situace jsou založeny právě na katalogovém zobrazení příslušných dat. NIS VŠ by tak měl umožnit (v případě rozhodnutí o zahrnutí zbývajících životních situací) vytvoření katalogu aktivit VŠ pro rozvoj zájmu dětí o vědu, katalog aktivit univerzit třetího věku, katalog výzkumných kapacit VŠ a katalog akademických pracovníků VŠ. V NIS VŠ by mělo existovat také obecné integrační rozhraní, které nabídne okolním systémům možnost načítat definované datové výstupy. U nabídky pro děti a seniory je žádoucí data předávat ke zveřejnění v různých informačních portálech, které se zaměřují na nabídku volnočasových aktivit. </w:t>
      </w:r>
    </w:p>
    <w:p w:rsidR="00C60654" w:rsidRPr="00392EA7" w:rsidRDefault="00C60654" w:rsidP="00C60654">
      <w:r>
        <w:t xml:space="preserve">Pro životní situaci navázání spolupráce podniku s VŠ ve VaV a pro životní situaci vyhledání odborníka by měl být k dispozici katalog osob s možností členění dle jejich tematického (odborného) zaměření a funkčnost poptávkového systému, která by umožnila vložit požadavky podniků, vysokých škol, osob hledajících nebo nabízejících spolupráci na projektech, kvalifikačních nebo vědeckých pracích.   </w:t>
      </w:r>
    </w:p>
    <w:p w:rsidR="00C60654" w:rsidRDefault="00C60654" w:rsidP="00C60654">
      <w:pPr>
        <w:pStyle w:val="Nadpis3"/>
      </w:pPr>
      <w:bookmarkStart w:id="111" w:name="_Toc429510505"/>
      <w:bookmarkStart w:id="112" w:name="_Toc429635534"/>
      <w:r>
        <w:t>Doporučení pro agendu Akreditace studijních programů</w:t>
      </w:r>
      <w:bookmarkEnd w:id="111"/>
      <w:bookmarkEnd w:id="112"/>
    </w:p>
    <w:p w:rsidR="00C60654" w:rsidRDefault="00C60654" w:rsidP="00C60654">
      <w:r>
        <w:t xml:space="preserve">První variantou je převedení značné části akreditačního procesu do NIS VŠ, to by znamenalo řešení přenosu dat ze stávajících akreditačních nástrojů VŠ, vytvoření formuláře akreditačního spisu, podporu pro proces hodnocení žádostí, nástroj na publikování stanovisek z jednání AK, generování přehledu výsledků akreditačního řízení. S ohledem na předpoklad, že NIS VŠ bude v maximální míře navázán na Edupoint MŠMT, považujeme v této variantě za vhodné zvážit převedení akreditační databáze respektive ISACC pod NIS VŠ. Pro realizaci této varianty hovoří možnost aplikovat společné ověřování uživatelů prostřednictvím Edupointu, sdílení fyzického úložiště RIS a zlepšení využitelnosti dat, možnost sjednocení uživatelského rozhraní (v případě převedení dalších agend do NIS VŠ). </w:t>
      </w:r>
    </w:p>
    <w:p w:rsidR="00C60654" w:rsidRDefault="00C60654" w:rsidP="00C60654">
      <w:r>
        <w:t>Další možností je nasazení vytěžování potřebných informací z datového úložiště akreditačních spisů. Tato varianta umožní získat potřebná data pro NIS VŠ, avšak nepodpoří aplikačně akreditační proces. S ohledem na negarantovaný formát akreditační žádosti lze očekávat potřebu lidského zásahu do procesu, která zajistí kontrolu vytěžovaných informací. I v případě této varianty by mělo dojít k přenosu informací do RIS a zajištění dostupnosti v Edupointu, ke zvážení je zde opět otázka převedení akreditační databáze pod NIS VŠ.</w:t>
      </w:r>
    </w:p>
    <w:p w:rsidR="00C60654" w:rsidRDefault="00C60654" w:rsidP="00C60654">
      <w:r>
        <w:t>Vytěžování informací z webů VŠ nebo zavedení zvláštního reportního formátu pro potřeby NIS VŠ považujeme za nejméně vhodnou variantu. V tomto případě by docházelo ke zbytečnému navýšení administrativy na straně VŠ i MŠMT. K realizaci této varianty by měl NIS VŠ disponovat modulem pro vytěžování elektronických dokumentů</w:t>
      </w:r>
    </w:p>
    <w:p w:rsidR="00C60654" w:rsidRPr="0006629F" w:rsidRDefault="00C60654" w:rsidP="00C60654">
      <w:pPr>
        <w:pStyle w:val="Nadpis3"/>
      </w:pPr>
      <w:bookmarkStart w:id="113" w:name="_Toc429510506"/>
      <w:bookmarkStart w:id="114" w:name="_Toc429635535"/>
      <w:r>
        <w:t>Doporučení pro agendu Statistiky a reporting o VŠ</w:t>
      </w:r>
      <w:bookmarkEnd w:id="113"/>
      <w:bookmarkEnd w:id="114"/>
    </w:p>
    <w:p w:rsidR="00C60654" w:rsidRDefault="00C60654" w:rsidP="00C60654">
      <w:r>
        <w:t>Sběr informací je možné řešit převedením veškerých reportních systémů MŠMT do NIS VŠ, přičemž data budou prostřednictvím integrace s RIS a Edupointem k dispozici i v dalších aplikačních řešeních MŠMT. Další možností je integrace pouze na datové úrovni, kdy ze stávajících systémů dojde k načtení dat do RIS. V případě nerealizace RIS by pak tuto funkci případně plnil samostatně NIS VŠ.</w:t>
      </w:r>
    </w:p>
    <w:p w:rsidR="00C60654" w:rsidRDefault="00C60654" w:rsidP="00C60654">
      <w:r>
        <w:t xml:space="preserve">Při prezentaci statistických dat by měla být zohledněna vazba na využití v rámci životních situací, data se zobrazí v potřebném kontextu a přizpůsobí se parametrům, které má NIS VŠ k dispozici o uživateli. Pro profesionály zůstane zachována možnost procházení stávajícími obecnými reportními výstupy. Uživatelské rozhraní pro reportující VŠ se v případě první varianty sjednotí v rámci NIS VŠ, funkcionality budou vycházet ze stávajících systémů sberdat.uiv.cz, REDOP a SIMS  </w:t>
      </w:r>
    </w:p>
    <w:p w:rsidR="00C60654" w:rsidRDefault="00C60654" w:rsidP="00C60654">
      <w:pPr>
        <w:pStyle w:val="Nadpis3"/>
      </w:pPr>
      <w:bookmarkStart w:id="115" w:name="_Toc429510507"/>
      <w:bookmarkStart w:id="116" w:name="_Toc429635536"/>
      <w:r>
        <w:t>Doporučení pro ostatní agendy</w:t>
      </w:r>
      <w:bookmarkEnd w:id="115"/>
      <w:bookmarkEnd w:id="116"/>
    </w:p>
    <w:p w:rsidR="00C60654" w:rsidRDefault="00C60654" w:rsidP="00C60654">
      <w:r>
        <w:t xml:space="preserve">Řešení REDOP a SIMS v NIS VŠ je spíše migrací jejich stávající funkcionality. Nepředpokládáme změny ve funkcionalitách těchto systémů, hlavním požadavkem při řešení těchto agend by mělo být sjednocení uživatelského rozhraní, jednotné řešení přihlašování prostřednictvím správy identit navržené v architektuře RIS a umístění aplikační i databázové vrstvy do provozního prostředí RIS. </w:t>
      </w:r>
    </w:p>
    <w:p w:rsidR="00C60654" w:rsidRPr="00EF634D" w:rsidRDefault="00C60654" w:rsidP="00C60654"/>
    <w:p w:rsidR="00C60654" w:rsidRDefault="00C60654" w:rsidP="00C60654">
      <w:pPr>
        <w:pStyle w:val="Nadpis1"/>
      </w:pPr>
      <w:bookmarkStart w:id="117" w:name="_Toc429510508"/>
      <w:bookmarkStart w:id="118" w:name="_Toc429635537"/>
      <w:r>
        <w:t>Seznam použitých obrázků</w:t>
      </w:r>
      <w:bookmarkEnd w:id="117"/>
      <w:bookmarkEnd w:id="118"/>
    </w:p>
    <w:p w:rsidR="00C60654" w:rsidRPr="00650B53" w:rsidRDefault="00C60654" w:rsidP="00C60654">
      <w:pPr>
        <w:pStyle w:val="Seznamobrzk"/>
        <w:tabs>
          <w:tab w:val="right" w:leader="dot" w:pos="9062"/>
        </w:tabs>
        <w:rPr>
          <w:rFonts w:eastAsiaTheme="minorEastAsia"/>
          <w:b w:val="0"/>
          <w:bCs w:val="0"/>
          <w:noProof/>
          <w:sz w:val="22"/>
          <w:szCs w:val="22"/>
          <w:lang w:eastAsia="cs-CZ"/>
        </w:rPr>
      </w:pPr>
      <w:r w:rsidRPr="00650B53">
        <w:rPr>
          <w:b w:val="0"/>
        </w:rPr>
        <w:fldChar w:fldCharType="begin"/>
      </w:r>
      <w:r w:rsidRPr="00650B53">
        <w:rPr>
          <w:b w:val="0"/>
        </w:rPr>
        <w:instrText xml:space="preserve"> TOC \h \z \c "Obrázek" </w:instrText>
      </w:r>
      <w:r w:rsidRPr="00650B53">
        <w:rPr>
          <w:b w:val="0"/>
        </w:rPr>
        <w:fldChar w:fldCharType="separate"/>
      </w:r>
      <w:hyperlink w:anchor="_Toc429510374" w:history="1">
        <w:r w:rsidRPr="00650B53">
          <w:rPr>
            <w:rStyle w:val="Hypertextovodkaz"/>
            <w:b w:val="0"/>
            <w:noProof/>
          </w:rPr>
          <w:t>Obrázek 1 Postup přípravy návrhu řešení NIS VŠ</w:t>
        </w:r>
        <w:r w:rsidRPr="00650B53">
          <w:rPr>
            <w:b w:val="0"/>
            <w:noProof/>
            <w:webHidden/>
          </w:rPr>
          <w:tab/>
        </w:r>
        <w:r w:rsidRPr="00650B53">
          <w:rPr>
            <w:b w:val="0"/>
            <w:noProof/>
            <w:webHidden/>
          </w:rPr>
          <w:fldChar w:fldCharType="begin"/>
        </w:r>
        <w:r w:rsidRPr="00650B53">
          <w:rPr>
            <w:b w:val="0"/>
            <w:noProof/>
            <w:webHidden/>
          </w:rPr>
          <w:instrText xml:space="preserve"> PAGEREF _Toc429510374 \h </w:instrText>
        </w:r>
        <w:r w:rsidRPr="00650B53">
          <w:rPr>
            <w:b w:val="0"/>
            <w:noProof/>
            <w:webHidden/>
          </w:rPr>
        </w:r>
        <w:r w:rsidRPr="00650B53">
          <w:rPr>
            <w:b w:val="0"/>
            <w:noProof/>
            <w:webHidden/>
          </w:rPr>
          <w:fldChar w:fldCharType="separate"/>
        </w:r>
        <w:r w:rsidRPr="00650B53">
          <w:rPr>
            <w:b w:val="0"/>
            <w:noProof/>
            <w:webHidden/>
          </w:rPr>
          <w:t>4</w:t>
        </w:r>
        <w:r w:rsidRPr="00650B53">
          <w:rPr>
            <w:b w:val="0"/>
            <w:noProof/>
            <w:webHidden/>
          </w:rPr>
          <w:fldChar w:fldCharType="end"/>
        </w:r>
      </w:hyperlink>
    </w:p>
    <w:p w:rsidR="00C60654" w:rsidRPr="00650B53" w:rsidRDefault="001E391F" w:rsidP="00C60654">
      <w:pPr>
        <w:pStyle w:val="Seznamobrzk"/>
        <w:tabs>
          <w:tab w:val="right" w:leader="dot" w:pos="9062"/>
        </w:tabs>
        <w:rPr>
          <w:rFonts w:eastAsiaTheme="minorEastAsia"/>
          <w:b w:val="0"/>
          <w:bCs w:val="0"/>
          <w:noProof/>
          <w:sz w:val="22"/>
          <w:szCs w:val="22"/>
          <w:lang w:eastAsia="cs-CZ"/>
        </w:rPr>
      </w:pPr>
      <w:hyperlink w:anchor="_Toc429510375" w:history="1">
        <w:r w:rsidR="00C60654" w:rsidRPr="00650B53">
          <w:rPr>
            <w:rStyle w:val="Hypertextovodkaz"/>
            <w:b w:val="0"/>
            <w:noProof/>
          </w:rPr>
          <w:t>Obrázek 2 Členění vysokých škol a jejich počet</w:t>
        </w:r>
        <w:r w:rsidR="00C60654" w:rsidRPr="00650B53">
          <w:rPr>
            <w:b w:val="0"/>
            <w:noProof/>
            <w:webHidden/>
          </w:rPr>
          <w:tab/>
        </w:r>
        <w:r w:rsidR="00C60654" w:rsidRPr="00650B53">
          <w:rPr>
            <w:b w:val="0"/>
            <w:noProof/>
            <w:webHidden/>
          </w:rPr>
          <w:fldChar w:fldCharType="begin"/>
        </w:r>
        <w:r w:rsidR="00C60654" w:rsidRPr="00650B53">
          <w:rPr>
            <w:b w:val="0"/>
            <w:noProof/>
            <w:webHidden/>
          </w:rPr>
          <w:instrText xml:space="preserve"> PAGEREF _Toc429510375 \h </w:instrText>
        </w:r>
        <w:r w:rsidR="00C60654" w:rsidRPr="00650B53">
          <w:rPr>
            <w:b w:val="0"/>
            <w:noProof/>
            <w:webHidden/>
          </w:rPr>
        </w:r>
        <w:r w:rsidR="00C60654" w:rsidRPr="00650B53">
          <w:rPr>
            <w:b w:val="0"/>
            <w:noProof/>
            <w:webHidden/>
          </w:rPr>
          <w:fldChar w:fldCharType="separate"/>
        </w:r>
        <w:r w:rsidR="00C60654" w:rsidRPr="00650B53">
          <w:rPr>
            <w:b w:val="0"/>
            <w:noProof/>
            <w:webHidden/>
          </w:rPr>
          <w:t>5</w:t>
        </w:r>
        <w:r w:rsidR="00C60654" w:rsidRPr="00650B53">
          <w:rPr>
            <w:b w:val="0"/>
            <w:noProof/>
            <w:webHidden/>
          </w:rPr>
          <w:fldChar w:fldCharType="end"/>
        </w:r>
      </w:hyperlink>
    </w:p>
    <w:p w:rsidR="00C60654" w:rsidRPr="00650B53" w:rsidRDefault="001E391F" w:rsidP="00C60654">
      <w:pPr>
        <w:pStyle w:val="Seznamobrzk"/>
        <w:tabs>
          <w:tab w:val="right" w:leader="dot" w:pos="9062"/>
        </w:tabs>
        <w:rPr>
          <w:rFonts w:eastAsiaTheme="minorEastAsia"/>
          <w:b w:val="0"/>
          <w:bCs w:val="0"/>
          <w:noProof/>
          <w:sz w:val="22"/>
          <w:szCs w:val="22"/>
          <w:lang w:eastAsia="cs-CZ"/>
        </w:rPr>
      </w:pPr>
      <w:hyperlink w:anchor="_Toc429510376" w:history="1">
        <w:r w:rsidR="00C60654" w:rsidRPr="00650B53">
          <w:rPr>
            <w:rStyle w:val="Hypertextovodkaz"/>
            <w:b w:val="0"/>
            <w:noProof/>
          </w:rPr>
          <w:t>Obrázek 3 Možnosti vnitřního členění vysokých škol</w:t>
        </w:r>
        <w:r w:rsidR="00C60654" w:rsidRPr="00650B53">
          <w:rPr>
            <w:b w:val="0"/>
            <w:noProof/>
            <w:webHidden/>
          </w:rPr>
          <w:tab/>
        </w:r>
        <w:r w:rsidR="00C60654" w:rsidRPr="00650B53">
          <w:rPr>
            <w:b w:val="0"/>
            <w:noProof/>
            <w:webHidden/>
          </w:rPr>
          <w:fldChar w:fldCharType="begin"/>
        </w:r>
        <w:r w:rsidR="00C60654" w:rsidRPr="00650B53">
          <w:rPr>
            <w:b w:val="0"/>
            <w:noProof/>
            <w:webHidden/>
          </w:rPr>
          <w:instrText xml:space="preserve"> PAGEREF _Toc429510376 \h </w:instrText>
        </w:r>
        <w:r w:rsidR="00C60654" w:rsidRPr="00650B53">
          <w:rPr>
            <w:b w:val="0"/>
            <w:noProof/>
            <w:webHidden/>
          </w:rPr>
        </w:r>
        <w:r w:rsidR="00C60654" w:rsidRPr="00650B53">
          <w:rPr>
            <w:b w:val="0"/>
            <w:noProof/>
            <w:webHidden/>
          </w:rPr>
          <w:fldChar w:fldCharType="separate"/>
        </w:r>
        <w:r w:rsidR="00C60654" w:rsidRPr="00650B53">
          <w:rPr>
            <w:b w:val="0"/>
            <w:noProof/>
            <w:webHidden/>
          </w:rPr>
          <w:t>6</w:t>
        </w:r>
        <w:r w:rsidR="00C60654" w:rsidRPr="00650B53">
          <w:rPr>
            <w:b w:val="0"/>
            <w:noProof/>
            <w:webHidden/>
          </w:rPr>
          <w:fldChar w:fldCharType="end"/>
        </w:r>
      </w:hyperlink>
    </w:p>
    <w:p w:rsidR="00C60654" w:rsidRPr="00650B53" w:rsidRDefault="001E391F" w:rsidP="00C60654">
      <w:pPr>
        <w:pStyle w:val="Seznamobrzk"/>
        <w:tabs>
          <w:tab w:val="right" w:leader="dot" w:pos="9062"/>
        </w:tabs>
        <w:rPr>
          <w:rFonts w:eastAsiaTheme="minorEastAsia"/>
          <w:b w:val="0"/>
          <w:bCs w:val="0"/>
          <w:noProof/>
          <w:sz w:val="22"/>
          <w:szCs w:val="22"/>
          <w:lang w:eastAsia="cs-CZ"/>
        </w:rPr>
      </w:pPr>
      <w:hyperlink w:anchor="_Toc429510377" w:history="1">
        <w:r w:rsidR="00C60654" w:rsidRPr="00650B53">
          <w:rPr>
            <w:rStyle w:val="Hypertextovodkaz"/>
            <w:b w:val="0"/>
            <w:noProof/>
          </w:rPr>
          <w:t>Obrázek 4 Členění VŠ dle tematického zaměření</w:t>
        </w:r>
        <w:r w:rsidR="00C60654" w:rsidRPr="00650B53">
          <w:rPr>
            <w:b w:val="0"/>
            <w:noProof/>
            <w:webHidden/>
          </w:rPr>
          <w:tab/>
        </w:r>
        <w:r w:rsidR="00C60654" w:rsidRPr="00650B53">
          <w:rPr>
            <w:b w:val="0"/>
            <w:noProof/>
            <w:webHidden/>
          </w:rPr>
          <w:fldChar w:fldCharType="begin"/>
        </w:r>
        <w:r w:rsidR="00C60654" w:rsidRPr="00650B53">
          <w:rPr>
            <w:b w:val="0"/>
            <w:noProof/>
            <w:webHidden/>
          </w:rPr>
          <w:instrText xml:space="preserve"> PAGEREF _Toc429510377 \h </w:instrText>
        </w:r>
        <w:r w:rsidR="00C60654" w:rsidRPr="00650B53">
          <w:rPr>
            <w:b w:val="0"/>
            <w:noProof/>
            <w:webHidden/>
          </w:rPr>
        </w:r>
        <w:r w:rsidR="00C60654" w:rsidRPr="00650B53">
          <w:rPr>
            <w:b w:val="0"/>
            <w:noProof/>
            <w:webHidden/>
          </w:rPr>
          <w:fldChar w:fldCharType="separate"/>
        </w:r>
        <w:r w:rsidR="00C60654" w:rsidRPr="00650B53">
          <w:rPr>
            <w:b w:val="0"/>
            <w:noProof/>
            <w:webHidden/>
          </w:rPr>
          <w:t>7</w:t>
        </w:r>
        <w:r w:rsidR="00C60654" w:rsidRPr="00650B53">
          <w:rPr>
            <w:b w:val="0"/>
            <w:noProof/>
            <w:webHidden/>
          </w:rPr>
          <w:fldChar w:fldCharType="end"/>
        </w:r>
      </w:hyperlink>
    </w:p>
    <w:p w:rsidR="00C60654" w:rsidRPr="00650B53" w:rsidRDefault="001E391F" w:rsidP="00C60654">
      <w:pPr>
        <w:pStyle w:val="Seznamobrzk"/>
        <w:tabs>
          <w:tab w:val="right" w:leader="dot" w:pos="9062"/>
        </w:tabs>
        <w:rPr>
          <w:rFonts w:eastAsiaTheme="minorEastAsia"/>
          <w:b w:val="0"/>
          <w:bCs w:val="0"/>
          <w:noProof/>
          <w:sz w:val="22"/>
          <w:szCs w:val="22"/>
          <w:lang w:eastAsia="cs-CZ"/>
        </w:rPr>
      </w:pPr>
      <w:hyperlink w:anchor="_Toc429510378" w:history="1">
        <w:r w:rsidR="00C60654" w:rsidRPr="00650B53">
          <w:rPr>
            <w:rStyle w:val="Hypertextovodkaz"/>
            <w:b w:val="0"/>
            <w:noProof/>
          </w:rPr>
          <w:t>Obrázek 5 Komunikační partneři vysokých škol</w:t>
        </w:r>
        <w:r w:rsidR="00C60654" w:rsidRPr="00650B53">
          <w:rPr>
            <w:b w:val="0"/>
            <w:noProof/>
            <w:webHidden/>
          </w:rPr>
          <w:tab/>
        </w:r>
        <w:r w:rsidR="00C60654" w:rsidRPr="00650B53">
          <w:rPr>
            <w:b w:val="0"/>
            <w:noProof/>
            <w:webHidden/>
          </w:rPr>
          <w:fldChar w:fldCharType="begin"/>
        </w:r>
        <w:r w:rsidR="00C60654" w:rsidRPr="00650B53">
          <w:rPr>
            <w:b w:val="0"/>
            <w:noProof/>
            <w:webHidden/>
          </w:rPr>
          <w:instrText xml:space="preserve"> PAGEREF _Toc429510378 \h </w:instrText>
        </w:r>
        <w:r w:rsidR="00C60654" w:rsidRPr="00650B53">
          <w:rPr>
            <w:b w:val="0"/>
            <w:noProof/>
            <w:webHidden/>
          </w:rPr>
        </w:r>
        <w:r w:rsidR="00C60654" w:rsidRPr="00650B53">
          <w:rPr>
            <w:b w:val="0"/>
            <w:noProof/>
            <w:webHidden/>
          </w:rPr>
          <w:fldChar w:fldCharType="separate"/>
        </w:r>
        <w:r w:rsidR="00C60654" w:rsidRPr="00650B53">
          <w:rPr>
            <w:b w:val="0"/>
            <w:noProof/>
            <w:webHidden/>
          </w:rPr>
          <w:t>8</w:t>
        </w:r>
        <w:r w:rsidR="00C60654" w:rsidRPr="00650B53">
          <w:rPr>
            <w:b w:val="0"/>
            <w:noProof/>
            <w:webHidden/>
          </w:rPr>
          <w:fldChar w:fldCharType="end"/>
        </w:r>
      </w:hyperlink>
    </w:p>
    <w:p w:rsidR="00C60654" w:rsidRPr="00650B53" w:rsidRDefault="001E391F" w:rsidP="00C60654">
      <w:pPr>
        <w:pStyle w:val="Seznamobrzk"/>
        <w:tabs>
          <w:tab w:val="right" w:leader="dot" w:pos="9062"/>
        </w:tabs>
        <w:rPr>
          <w:rFonts w:eastAsiaTheme="minorEastAsia"/>
          <w:b w:val="0"/>
          <w:bCs w:val="0"/>
          <w:noProof/>
          <w:sz w:val="22"/>
          <w:szCs w:val="22"/>
          <w:lang w:eastAsia="cs-CZ"/>
        </w:rPr>
      </w:pPr>
      <w:hyperlink w:anchor="_Toc429510379" w:history="1">
        <w:r w:rsidR="00C60654" w:rsidRPr="00650B53">
          <w:rPr>
            <w:rStyle w:val="Hypertextovodkaz"/>
            <w:b w:val="0"/>
            <w:noProof/>
          </w:rPr>
          <w:t>Obrázek 6 Agendy a povinnosti vysokých škol</w:t>
        </w:r>
        <w:r w:rsidR="00C60654" w:rsidRPr="00650B53">
          <w:rPr>
            <w:b w:val="0"/>
            <w:noProof/>
            <w:webHidden/>
          </w:rPr>
          <w:tab/>
        </w:r>
        <w:r w:rsidR="00C60654" w:rsidRPr="00650B53">
          <w:rPr>
            <w:b w:val="0"/>
            <w:noProof/>
            <w:webHidden/>
          </w:rPr>
          <w:fldChar w:fldCharType="begin"/>
        </w:r>
        <w:r w:rsidR="00C60654" w:rsidRPr="00650B53">
          <w:rPr>
            <w:b w:val="0"/>
            <w:noProof/>
            <w:webHidden/>
          </w:rPr>
          <w:instrText xml:space="preserve"> PAGEREF _Toc429510379 \h </w:instrText>
        </w:r>
        <w:r w:rsidR="00C60654" w:rsidRPr="00650B53">
          <w:rPr>
            <w:b w:val="0"/>
            <w:noProof/>
            <w:webHidden/>
          </w:rPr>
        </w:r>
        <w:r w:rsidR="00C60654" w:rsidRPr="00650B53">
          <w:rPr>
            <w:b w:val="0"/>
            <w:noProof/>
            <w:webHidden/>
          </w:rPr>
          <w:fldChar w:fldCharType="separate"/>
        </w:r>
        <w:r w:rsidR="00C60654" w:rsidRPr="00650B53">
          <w:rPr>
            <w:b w:val="0"/>
            <w:noProof/>
            <w:webHidden/>
          </w:rPr>
          <w:t>9</w:t>
        </w:r>
        <w:r w:rsidR="00C60654" w:rsidRPr="00650B53">
          <w:rPr>
            <w:b w:val="0"/>
            <w:noProof/>
            <w:webHidden/>
          </w:rPr>
          <w:fldChar w:fldCharType="end"/>
        </w:r>
      </w:hyperlink>
    </w:p>
    <w:p w:rsidR="00C60654" w:rsidRPr="00650B53" w:rsidRDefault="001E391F" w:rsidP="00C60654">
      <w:pPr>
        <w:pStyle w:val="Seznamobrzk"/>
        <w:tabs>
          <w:tab w:val="right" w:leader="dot" w:pos="9062"/>
        </w:tabs>
        <w:rPr>
          <w:rFonts w:eastAsiaTheme="minorEastAsia"/>
          <w:b w:val="0"/>
          <w:bCs w:val="0"/>
          <w:noProof/>
          <w:sz w:val="22"/>
          <w:szCs w:val="22"/>
          <w:lang w:eastAsia="cs-CZ"/>
        </w:rPr>
      </w:pPr>
      <w:hyperlink w:anchor="_Toc429510380" w:history="1">
        <w:r w:rsidR="00C60654" w:rsidRPr="00650B53">
          <w:rPr>
            <w:rStyle w:val="Hypertextovodkaz"/>
            <w:b w:val="0"/>
            <w:noProof/>
          </w:rPr>
          <w:t>Obrázek 7 Základní rozsah informací na webových stránkách VŠ</w:t>
        </w:r>
        <w:r w:rsidR="00C60654" w:rsidRPr="00650B53">
          <w:rPr>
            <w:b w:val="0"/>
            <w:noProof/>
            <w:webHidden/>
          </w:rPr>
          <w:tab/>
        </w:r>
        <w:r w:rsidR="00C60654" w:rsidRPr="00650B53">
          <w:rPr>
            <w:b w:val="0"/>
            <w:noProof/>
            <w:webHidden/>
          </w:rPr>
          <w:fldChar w:fldCharType="begin"/>
        </w:r>
        <w:r w:rsidR="00C60654" w:rsidRPr="00650B53">
          <w:rPr>
            <w:b w:val="0"/>
            <w:noProof/>
            <w:webHidden/>
          </w:rPr>
          <w:instrText xml:space="preserve"> PAGEREF _Toc429510380 \h </w:instrText>
        </w:r>
        <w:r w:rsidR="00C60654" w:rsidRPr="00650B53">
          <w:rPr>
            <w:b w:val="0"/>
            <w:noProof/>
            <w:webHidden/>
          </w:rPr>
        </w:r>
        <w:r w:rsidR="00C60654" w:rsidRPr="00650B53">
          <w:rPr>
            <w:b w:val="0"/>
            <w:noProof/>
            <w:webHidden/>
          </w:rPr>
          <w:fldChar w:fldCharType="separate"/>
        </w:r>
        <w:r w:rsidR="00C60654" w:rsidRPr="00650B53">
          <w:rPr>
            <w:b w:val="0"/>
            <w:noProof/>
            <w:webHidden/>
          </w:rPr>
          <w:t>12</w:t>
        </w:r>
        <w:r w:rsidR="00C60654" w:rsidRPr="00650B53">
          <w:rPr>
            <w:b w:val="0"/>
            <w:noProof/>
            <w:webHidden/>
          </w:rPr>
          <w:fldChar w:fldCharType="end"/>
        </w:r>
      </w:hyperlink>
    </w:p>
    <w:p w:rsidR="00C60654" w:rsidRPr="00650B53" w:rsidRDefault="001E391F" w:rsidP="00C60654">
      <w:pPr>
        <w:pStyle w:val="Seznamobrzk"/>
        <w:tabs>
          <w:tab w:val="right" w:leader="dot" w:pos="9062"/>
        </w:tabs>
        <w:rPr>
          <w:rFonts w:eastAsiaTheme="minorEastAsia"/>
          <w:b w:val="0"/>
          <w:bCs w:val="0"/>
          <w:noProof/>
          <w:sz w:val="22"/>
          <w:szCs w:val="22"/>
          <w:lang w:eastAsia="cs-CZ"/>
        </w:rPr>
      </w:pPr>
      <w:hyperlink w:anchor="_Toc429510381" w:history="1">
        <w:r w:rsidR="00C60654" w:rsidRPr="00650B53">
          <w:rPr>
            <w:rStyle w:val="Hypertextovodkaz"/>
            <w:b w:val="0"/>
            <w:noProof/>
          </w:rPr>
          <w:t>Obrázek 8 Subjekty státní správy v oblasti vysokého školství</w:t>
        </w:r>
        <w:r w:rsidR="00C60654" w:rsidRPr="00650B53">
          <w:rPr>
            <w:b w:val="0"/>
            <w:noProof/>
            <w:webHidden/>
          </w:rPr>
          <w:tab/>
        </w:r>
        <w:r w:rsidR="00C60654" w:rsidRPr="00650B53">
          <w:rPr>
            <w:b w:val="0"/>
            <w:noProof/>
            <w:webHidden/>
          </w:rPr>
          <w:fldChar w:fldCharType="begin"/>
        </w:r>
        <w:r w:rsidR="00C60654" w:rsidRPr="00650B53">
          <w:rPr>
            <w:b w:val="0"/>
            <w:noProof/>
            <w:webHidden/>
          </w:rPr>
          <w:instrText xml:space="preserve"> PAGEREF _Toc429510381 \h </w:instrText>
        </w:r>
        <w:r w:rsidR="00C60654" w:rsidRPr="00650B53">
          <w:rPr>
            <w:b w:val="0"/>
            <w:noProof/>
            <w:webHidden/>
          </w:rPr>
        </w:r>
        <w:r w:rsidR="00C60654" w:rsidRPr="00650B53">
          <w:rPr>
            <w:b w:val="0"/>
            <w:noProof/>
            <w:webHidden/>
          </w:rPr>
          <w:fldChar w:fldCharType="separate"/>
        </w:r>
        <w:r w:rsidR="00C60654" w:rsidRPr="00650B53">
          <w:rPr>
            <w:b w:val="0"/>
            <w:noProof/>
            <w:webHidden/>
          </w:rPr>
          <w:t>16</w:t>
        </w:r>
        <w:r w:rsidR="00C60654" w:rsidRPr="00650B53">
          <w:rPr>
            <w:b w:val="0"/>
            <w:noProof/>
            <w:webHidden/>
          </w:rPr>
          <w:fldChar w:fldCharType="end"/>
        </w:r>
      </w:hyperlink>
    </w:p>
    <w:p w:rsidR="00C60654" w:rsidRPr="00650B53" w:rsidRDefault="001E391F" w:rsidP="00C60654">
      <w:pPr>
        <w:pStyle w:val="Seznamobrzk"/>
        <w:tabs>
          <w:tab w:val="right" w:leader="dot" w:pos="9062"/>
        </w:tabs>
        <w:rPr>
          <w:rFonts w:eastAsiaTheme="minorEastAsia"/>
          <w:b w:val="0"/>
          <w:bCs w:val="0"/>
          <w:noProof/>
          <w:sz w:val="22"/>
          <w:szCs w:val="22"/>
          <w:lang w:eastAsia="cs-CZ"/>
        </w:rPr>
      </w:pPr>
      <w:hyperlink w:anchor="_Toc429510382" w:history="1">
        <w:r w:rsidR="00C60654" w:rsidRPr="00650B53">
          <w:rPr>
            <w:rStyle w:val="Hypertextovodkaz"/>
            <w:b w:val="0"/>
            <w:noProof/>
          </w:rPr>
          <w:t>Obrázek 9 Komunikační partneři státní správy</w:t>
        </w:r>
        <w:r w:rsidR="00C60654" w:rsidRPr="00650B53">
          <w:rPr>
            <w:b w:val="0"/>
            <w:noProof/>
            <w:webHidden/>
          </w:rPr>
          <w:tab/>
        </w:r>
        <w:r w:rsidR="00C60654" w:rsidRPr="00650B53">
          <w:rPr>
            <w:b w:val="0"/>
            <w:noProof/>
            <w:webHidden/>
          </w:rPr>
          <w:fldChar w:fldCharType="begin"/>
        </w:r>
        <w:r w:rsidR="00C60654" w:rsidRPr="00650B53">
          <w:rPr>
            <w:b w:val="0"/>
            <w:noProof/>
            <w:webHidden/>
          </w:rPr>
          <w:instrText xml:space="preserve"> PAGEREF _Toc429510382 \h </w:instrText>
        </w:r>
        <w:r w:rsidR="00C60654" w:rsidRPr="00650B53">
          <w:rPr>
            <w:b w:val="0"/>
            <w:noProof/>
            <w:webHidden/>
          </w:rPr>
        </w:r>
        <w:r w:rsidR="00C60654" w:rsidRPr="00650B53">
          <w:rPr>
            <w:b w:val="0"/>
            <w:noProof/>
            <w:webHidden/>
          </w:rPr>
          <w:fldChar w:fldCharType="separate"/>
        </w:r>
        <w:r w:rsidR="00C60654" w:rsidRPr="00650B53">
          <w:rPr>
            <w:b w:val="0"/>
            <w:noProof/>
            <w:webHidden/>
          </w:rPr>
          <w:t>16</w:t>
        </w:r>
        <w:r w:rsidR="00C60654" w:rsidRPr="00650B53">
          <w:rPr>
            <w:b w:val="0"/>
            <w:noProof/>
            <w:webHidden/>
          </w:rPr>
          <w:fldChar w:fldCharType="end"/>
        </w:r>
      </w:hyperlink>
    </w:p>
    <w:p w:rsidR="00C60654" w:rsidRPr="00650B53" w:rsidRDefault="001E391F" w:rsidP="00C60654">
      <w:pPr>
        <w:pStyle w:val="Seznamobrzk"/>
        <w:tabs>
          <w:tab w:val="right" w:leader="dot" w:pos="9062"/>
        </w:tabs>
        <w:rPr>
          <w:rFonts w:eastAsiaTheme="minorEastAsia"/>
          <w:b w:val="0"/>
          <w:bCs w:val="0"/>
          <w:noProof/>
          <w:sz w:val="22"/>
          <w:szCs w:val="22"/>
          <w:lang w:eastAsia="cs-CZ"/>
        </w:rPr>
      </w:pPr>
      <w:hyperlink w:anchor="_Toc429510383" w:history="1">
        <w:r w:rsidR="00C60654" w:rsidRPr="00650B53">
          <w:rPr>
            <w:rStyle w:val="Hypertextovodkaz"/>
            <w:b w:val="0"/>
            <w:noProof/>
          </w:rPr>
          <w:t>Obrázek 10 DIS 2015+: Návrh konceptu RIS založeného na systémové integraci a sdílených službách</w:t>
        </w:r>
        <w:r w:rsidR="00C60654" w:rsidRPr="00650B53">
          <w:rPr>
            <w:b w:val="0"/>
            <w:noProof/>
            <w:webHidden/>
          </w:rPr>
          <w:tab/>
        </w:r>
        <w:r w:rsidR="00C60654" w:rsidRPr="00650B53">
          <w:rPr>
            <w:b w:val="0"/>
            <w:noProof/>
            <w:webHidden/>
          </w:rPr>
          <w:fldChar w:fldCharType="begin"/>
        </w:r>
        <w:r w:rsidR="00C60654" w:rsidRPr="00650B53">
          <w:rPr>
            <w:b w:val="0"/>
            <w:noProof/>
            <w:webHidden/>
          </w:rPr>
          <w:instrText xml:space="preserve"> PAGEREF _Toc429510383 \h </w:instrText>
        </w:r>
        <w:r w:rsidR="00C60654" w:rsidRPr="00650B53">
          <w:rPr>
            <w:b w:val="0"/>
            <w:noProof/>
            <w:webHidden/>
          </w:rPr>
        </w:r>
        <w:r w:rsidR="00C60654" w:rsidRPr="00650B53">
          <w:rPr>
            <w:b w:val="0"/>
            <w:noProof/>
            <w:webHidden/>
          </w:rPr>
          <w:fldChar w:fldCharType="separate"/>
        </w:r>
        <w:r w:rsidR="00C60654" w:rsidRPr="00650B53">
          <w:rPr>
            <w:b w:val="0"/>
            <w:noProof/>
            <w:webHidden/>
          </w:rPr>
          <w:t>22</w:t>
        </w:r>
        <w:r w:rsidR="00C60654" w:rsidRPr="00650B53">
          <w:rPr>
            <w:b w:val="0"/>
            <w:noProof/>
            <w:webHidden/>
          </w:rPr>
          <w:fldChar w:fldCharType="end"/>
        </w:r>
      </w:hyperlink>
    </w:p>
    <w:p w:rsidR="00C60654" w:rsidRPr="00650B53" w:rsidRDefault="001E391F" w:rsidP="00C60654">
      <w:pPr>
        <w:pStyle w:val="Seznamobrzk"/>
        <w:tabs>
          <w:tab w:val="right" w:leader="dot" w:pos="9062"/>
        </w:tabs>
        <w:rPr>
          <w:rFonts w:eastAsiaTheme="minorEastAsia"/>
          <w:b w:val="0"/>
          <w:bCs w:val="0"/>
          <w:noProof/>
          <w:sz w:val="22"/>
          <w:szCs w:val="22"/>
          <w:lang w:eastAsia="cs-CZ"/>
        </w:rPr>
      </w:pPr>
      <w:hyperlink w:anchor="_Toc429510384" w:history="1">
        <w:r w:rsidR="00C60654" w:rsidRPr="00650B53">
          <w:rPr>
            <w:rStyle w:val="Hypertextovodkaz"/>
            <w:b w:val="0"/>
            <w:noProof/>
          </w:rPr>
          <w:t>Obrázek 11 Schéma informačních potřeb odboru 30 MŠMT</w:t>
        </w:r>
        <w:r w:rsidR="00C60654" w:rsidRPr="00650B53">
          <w:rPr>
            <w:b w:val="0"/>
            <w:noProof/>
            <w:webHidden/>
          </w:rPr>
          <w:tab/>
        </w:r>
        <w:r w:rsidR="00C60654" w:rsidRPr="00650B53">
          <w:rPr>
            <w:b w:val="0"/>
            <w:noProof/>
            <w:webHidden/>
          </w:rPr>
          <w:fldChar w:fldCharType="begin"/>
        </w:r>
        <w:r w:rsidR="00C60654" w:rsidRPr="00650B53">
          <w:rPr>
            <w:b w:val="0"/>
            <w:noProof/>
            <w:webHidden/>
          </w:rPr>
          <w:instrText xml:space="preserve"> PAGEREF _Toc429510384 \h </w:instrText>
        </w:r>
        <w:r w:rsidR="00C60654" w:rsidRPr="00650B53">
          <w:rPr>
            <w:b w:val="0"/>
            <w:noProof/>
            <w:webHidden/>
          </w:rPr>
        </w:r>
        <w:r w:rsidR="00C60654" w:rsidRPr="00650B53">
          <w:rPr>
            <w:b w:val="0"/>
            <w:noProof/>
            <w:webHidden/>
          </w:rPr>
          <w:fldChar w:fldCharType="separate"/>
        </w:r>
        <w:r w:rsidR="00C60654" w:rsidRPr="00650B53">
          <w:rPr>
            <w:b w:val="0"/>
            <w:noProof/>
            <w:webHidden/>
          </w:rPr>
          <w:t>23</w:t>
        </w:r>
        <w:r w:rsidR="00C60654" w:rsidRPr="00650B53">
          <w:rPr>
            <w:b w:val="0"/>
            <w:noProof/>
            <w:webHidden/>
          </w:rPr>
          <w:fldChar w:fldCharType="end"/>
        </w:r>
      </w:hyperlink>
    </w:p>
    <w:p w:rsidR="00C60654" w:rsidRPr="00650B53" w:rsidRDefault="001E391F" w:rsidP="00C60654">
      <w:pPr>
        <w:pStyle w:val="Seznamobrzk"/>
        <w:tabs>
          <w:tab w:val="right" w:leader="dot" w:pos="9062"/>
        </w:tabs>
        <w:rPr>
          <w:rFonts w:eastAsiaTheme="minorEastAsia"/>
          <w:b w:val="0"/>
          <w:bCs w:val="0"/>
          <w:noProof/>
          <w:sz w:val="22"/>
          <w:szCs w:val="22"/>
          <w:lang w:eastAsia="cs-CZ"/>
        </w:rPr>
      </w:pPr>
      <w:hyperlink w:anchor="_Toc429510385" w:history="1">
        <w:r w:rsidR="00C60654" w:rsidRPr="00650B53">
          <w:rPr>
            <w:rStyle w:val="Hypertextovodkaz"/>
            <w:b w:val="0"/>
            <w:noProof/>
          </w:rPr>
          <w:t>Obrázek 12 Schéma informačních potřeb Oddělení sekretariátu Akreditační komise</w:t>
        </w:r>
        <w:r w:rsidR="00C60654" w:rsidRPr="00650B53">
          <w:rPr>
            <w:b w:val="0"/>
            <w:noProof/>
            <w:webHidden/>
          </w:rPr>
          <w:tab/>
        </w:r>
        <w:r w:rsidR="00C60654" w:rsidRPr="00650B53">
          <w:rPr>
            <w:b w:val="0"/>
            <w:noProof/>
            <w:webHidden/>
          </w:rPr>
          <w:fldChar w:fldCharType="begin"/>
        </w:r>
        <w:r w:rsidR="00C60654" w:rsidRPr="00650B53">
          <w:rPr>
            <w:b w:val="0"/>
            <w:noProof/>
            <w:webHidden/>
          </w:rPr>
          <w:instrText xml:space="preserve"> PAGEREF _Toc429510385 \h </w:instrText>
        </w:r>
        <w:r w:rsidR="00C60654" w:rsidRPr="00650B53">
          <w:rPr>
            <w:b w:val="0"/>
            <w:noProof/>
            <w:webHidden/>
          </w:rPr>
        </w:r>
        <w:r w:rsidR="00C60654" w:rsidRPr="00650B53">
          <w:rPr>
            <w:b w:val="0"/>
            <w:noProof/>
            <w:webHidden/>
          </w:rPr>
          <w:fldChar w:fldCharType="separate"/>
        </w:r>
        <w:r w:rsidR="00C60654" w:rsidRPr="00650B53">
          <w:rPr>
            <w:b w:val="0"/>
            <w:noProof/>
            <w:webHidden/>
          </w:rPr>
          <w:t>24</w:t>
        </w:r>
        <w:r w:rsidR="00C60654" w:rsidRPr="00650B53">
          <w:rPr>
            <w:b w:val="0"/>
            <w:noProof/>
            <w:webHidden/>
          </w:rPr>
          <w:fldChar w:fldCharType="end"/>
        </w:r>
      </w:hyperlink>
    </w:p>
    <w:p w:rsidR="00C60654" w:rsidRPr="00650B53" w:rsidRDefault="001E391F" w:rsidP="00C60654">
      <w:pPr>
        <w:pStyle w:val="Seznamobrzk"/>
        <w:tabs>
          <w:tab w:val="right" w:leader="dot" w:pos="9062"/>
        </w:tabs>
        <w:rPr>
          <w:rFonts w:eastAsiaTheme="minorEastAsia"/>
          <w:b w:val="0"/>
          <w:bCs w:val="0"/>
          <w:noProof/>
          <w:sz w:val="22"/>
          <w:szCs w:val="22"/>
          <w:lang w:eastAsia="cs-CZ"/>
        </w:rPr>
      </w:pPr>
      <w:hyperlink w:anchor="_Toc429510386" w:history="1">
        <w:r w:rsidR="00C60654" w:rsidRPr="00650B53">
          <w:rPr>
            <w:rStyle w:val="Hypertextovodkaz"/>
            <w:b w:val="0"/>
            <w:noProof/>
          </w:rPr>
          <w:t>Obrázek 13 Schéma informačních potřeb Odboru školské statistiky, analýz a informační strategie</w:t>
        </w:r>
        <w:r w:rsidR="00C60654" w:rsidRPr="00650B53">
          <w:rPr>
            <w:b w:val="0"/>
            <w:noProof/>
            <w:webHidden/>
          </w:rPr>
          <w:tab/>
        </w:r>
        <w:r w:rsidR="00C60654" w:rsidRPr="00650B53">
          <w:rPr>
            <w:b w:val="0"/>
            <w:noProof/>
            <w:webHidden/>
          </w:rPr>
          <w:fldChar w:fldCharType="begin"/>
        </w:r>
        <w:r w:rsidR="00C60654" w:rsidRPr="00650B53">
          <w:rPr>
            <w:b w:val="0"/>
            <w:noProof/>
            <w:webHidden/>
          </w:rPr>
          <w:instrText xml:space="preserve"> PAGEREF _Toc429510386 \h </w:instrText>
        </w:r>
        <w:r w:rsidR="00C60654" w:rsidRPr="00650B53">
          <w:rPr>
            <w:b w:val="0"/>
            <w:noProof/>
            <w:webHidden/>
          </w:rPr>
        </w:r>
        <w:r w:rsidR="00C60654" w:rsidRPr="00650B53">
          <w:rPr>
            <w:b w:val="0"/>
            <w:noProof/>
            <w:webHidden/>
          </w:rPr>
          <w:fldChar w:fldCharType="separate"/>
        </w:r>
        <w:r w:rsidR="00C60654" w:rsidRPr="00650B53">
          <w:rPr>
            <w:b w:val="0"/>
            <w:noProof/>
            <w:webHidden/>
          </w:rPr>
          <w:t>24</w:t>
        </w:r>
        <w:r w:rsidR="00C60654" w:rsidRPr="00650B53">
          <w:rPr>
            <w:b w:val="0"/>
            <w:noProof/>
            <w:webHidden/>
          </w:rPr>
          <w:fldChar w:fldCharType="end"/>
        </w:r>
      </w:hyperlink>
    </w:p>
    <w:p w:rsidR="00C60654" w:rsidRPr="00650B53" w:rsidRDefault="001E391F" w:rsidP="00C60654">
      <w:pPr>
        <w:pStyle w:val="Seznamobrzk"/>
        <w:tabs>
          <w:tab w:val="right" w:leader="dot" w:pos="9062"/>
        </w:tabs>
        <w:rPr>
          <w:rFonts w:eastAsiaTheme="minorEastAsia"/>
          <w:b w:val="0"/>
          <w:bCs w:val="0"/>
          <w:noProof/>
          <w:sz w:val="22"/>
          <w:szCs w:val="22"/>
          <w:lang w:eastAsia="cs-CZ"/>
        </w:rPr>
      </w:pPr>
      <w:hyperlink w:anchor="_Toc429510387" w:history="1">
        <w:r w:rsidR="00C60654" w:rsidRPr="00650B53">
          <w:rPr>
            <w:rStyle w:val="Hypertextovodkaz"/>
            <w:b w:val="0"/>
            <w:noProof/>
          </w:rPr>
          <w:t>Obrázek 14 Vazby vybraných životních situací, agend a informačních povinností k NIS VŠ</w:t>
        </w:r>
        <w:r w:rsidR="00C60654" w:rsidRPr="00650B53">
          <w:rPr>
            <w:b w:val="0"/>
            <w:noProof/>
            <w:webHidden/>
          </w:rPr>
          <w:tab/>
        </w:r>
        <w:r w:rsidR="00C60654" w:rsidRPr="00650B53">
          <w:rPr>
            <w:b w:val="0"/>
            <w:noProof/>
            <w:webHidden/>
          </w:rPr>
          <w:fldChar w:fldCharType="begin"/>
        </w:r>
        <w:r w:rsidR="00C60654" w:rsidRPr="00650B53">
          <w:rPr>
            <w:b w:val="0"/>
            <w:noProof/>
            <w:webHidden/>
          </w:rPr>
          <w:instrText xml:space="preserve"> PAGEREF _Toc429510387 \h </w:instrText>
        </w:r>
        <w:r w:rsidR="00C60654" w:rsidRPr="00650B53">
          <w:rPr>
            <w:b w:val="0"/>
            <w:noProof/>
            <w:webHidden/>
          </w:rPr>
        </w:r>
        <w:r w:rsidR="00C60654" w:rsidRPr="00650B53">
          <w:rPr>
            <w:b w:val="0"/>
            <w:noProof/>
            <w:webHidden/>
          </w:rPr>
          <w:fldChar w:fldCharType="separate"/>
        </w:r>
        <w:r w:rsidR="00C60654" w:rsidRPr="00650B53">
          <w:rPr>
            <w:b w:val="0"/>
            <w:noProof/>
            <w:webHidden/>
          </w:rPr>
          <w:t>31</w:t>
        </w:r>
        <w:r w:rsidR="00C60654" w:rsidRPr="00650B53">
          <w:rPr>
            <w:b w:val="0"/>
            <w:noProof/>
            <w:webHidden/>
          </w:rPr>
          <w:fldChar w:fldCharType="end"/>
        </w:r>
      </w:hyperlink>
    </w:p>
    <w:p w:rsidR="00C60654" w:rsidRPr="00650B53" w:rsidRDefault="001E391F" w:rsidP="00C60654">
      <w:pPr>
        <w:pStyle w:val="Seznamobrzk"/>
        <w:tabs>
          <w:tab w:val="right" w:leader="dot" w:pos="9062"/>
        </w:tabs>
        <w:rPr>
          <w:rFonts w:eastAsiaTheme="minorEastAsia"/>
          <w:b w:val="0"/>
          <w:bCs w:val="0"/>
          <w:noProof/>
          <w:sz w:val="22"/>
          <w:szCs w:val="22"/>
          <w:lang w:eastAsia="cs-CZ"/>
        </w:rPr>
      </w:pPr>
      <w:hyperlink w:anchor="_Toc429510388" w:history="1">
        <w:r w:rsidR="00C60654" w:rsidRPr="00650B53">
          <w:rPr>
            <w:rStyle w:val="Hypertextovodkaz"/>
            <w:b w:val="0"/>
            <w:noProof/>
          </w:rPr>
          <w:t>Obrázek 15 Okruhy informací pro volbu studijního oboru</w:t>
        </w:r>
        <w:r w:rsidR="00C60654" w:rsidRPr="00650B53">
          <w:rPr>
            <w:b w:val="0"/>
            <w:noProof/>
            <w:webHidden/>
          </w:rPr>
          <w:tab/>
        </w:r>
        <w:r w:rsidR="00C60654" w:rsidRPr="00650B53">
          <w:rPr>
            <w:b w:val="0"/>
            <w:noProof/>
            <w:webHidden/>
          </w:rPr>
          <w:fldChar w:fldCharType="begin"/>
        </w:r>
        <w:r w:rsidR="00C60654" w:rsidRPr="00650B53">
          <w:rPr>
            <w:b w:val="0"/>
            <w:noProof/>
            <w:webHidden/>
          </w:rPr>
          <w:instrText xml:space="preserve"> PAGEREF _Toc429510388 \h </w:instrText>
        </w:r>
        <w:r w:rsidR="00C60654" w:rsidRPr="00650B53">
          <w:rPr>
            <w:b w:val="0"/>
            <w:noProof/>
            <w:webHidden/>
          </w:rPr>
        </w:r>
        <w:r w:rsidR="00C60654" w:rsidRPr="00650B53">
          <w:rPr>
            <w:b w:val="0"/>
            <w:noProof/>
            <w:webHidden/>
          </w:rPr>
          <w:fldChar w:fldCharType="separate"/>
        </w:r>
        <w:r w:rsidR="00C60654" w:rsidRPr="00650B53">
          <w:rPr>
            <w:b w:val="0"/>
            <w:noProof/>
            <w:webHidden/>
          </w:rPr>
          <w:t>32</w:t>
        </w:r>
        <w:r w:rsidR="00C60654" w:rsidRPr="00650B53">
          <w:rPr>
            <w:b w:val="0"/>
            <w:noProof/>
            <w:webHidden/>
          </w:rPr>
          <w:fldChar w:fldCharType="end"/>
        </w:r>
      </w:hyperlink>
    </w:p>
    <w:p w:rsidR="00C60654" w:rsidRPr="00650B53" w:rsidRDefault="001E391F" w:rsidP="00C60654">
      <w:pPr>
        <w:pStyle w:val="Seznamobrzk"/>
        <w:tabs>
          <w:tab w:val="right" w:leader="dot" w:pos="9062"/>
        </w:tabs>
        <w:rPr>
          <w:rFonts w:eastAsiaTheme="minorEastAsia"/>
          <w:b w:val="0"/>
          <w:bCs w:val="0"/>
          <w:noProof/>
          <w:sz w:val="22"/>
          <w:szCs w:val="22"/>
          <w:lang w:eastAsia="cs-CZ"/>
        </w:rPr>
      </w:pPr>
      <w:hyperlink w:anchor="_Toc429510389" w:history="1">
        <w:r w:rsidR="00C60654" w:rsidRPr="00650B53">
          <w:rPr>
            <w:rStyle w:val="Hypertextovodkaz"/>
            <w:b w:val="0"/>
            <w:noProof/>
          </w:rPr>
          <w:t>Obrázek 16 Vstupní charakteristiky zájemců o studium</w:t>
        </w:r>
        <w:r w:rsidR="00C60654" w:rsidRPr="00650B53">
          <w:rPr>
            <w:b w:val="0"/>
            <w:noProof/>
            <w:webHidden/>
          </w:rPr>
          <w:tab/>
        </w:r>
        <w:r w:rsidR="00C60654" w:rsidRPr="00650B53">
          <w:rPr>
            <w:b w:val="0"/>
            <w:noProof/>
            <w:webHidden/>
          </w:rPr>
          <w:fldChar w:fldCharType="begin"/>
        </w:r>
        <w:r w:rsidR="00C60654" w:rsidRPr="00650B53">
          <w:rPr>
            <w:b w:val="0"/>
            <w:noProof/>
            <w:webHidden/>
          </w:rPr>
          <w:instrText xml:space="preserve"> PAGEREF _Toc429510389 \h </w:instrText>
        </w:r>
        <w:r w:rsidR="00C60654" w:rsidRPr="00650B53">
          <w:rPr>
            <w:b w:val="0"/>
            <w:noProof/>
            <w:webHidden/>
          </w:rPr>
        </w:r>
        <w:r w:rsidR="00C60654" w:rsidRPr="00650B53">
          <w:rPr>
            <w:b w:val="0"/>
            <w:noProof/>
            <w:webHidden/>
          </w:rPr>
          <w:fldChar w:fldCharType="separate"/>
        </w:r>
        <w:r w:rsidR="00C60654" w:rsidRPr="00650B53">
          <w:rPr>
            <w:b w:val="0"/>
            <w:noProof/>
            <w:webHidden/>
          </w:rPr>
          <w:t>33</w:t>
        </w:r>
        <w:r w:rsidR="00C60654" w:rsidRPr="00650B53">
          <w:rPr>
            <w:b w:val="0"/>
            <w:noProof/>
            <w:webHidden/>
          </w:rPr>
          <w:fldChar w:fldCharType="end"/>
        </w:r>
      </w:hyperlink>
    </w:p>
    <w:p w:rsidR="00C60654" w:rsidRPr="00650B53" w:rsidRDefault="001E391F" w:rsidP="00C60654">
      <w:pPr>
        <w:pStyle w:val="Seznamobrzk"/>
        <w:tabs>
          <w:tab w:val="right" w:leader="dot" w:pos="9062"/>
        </w:tabs>
        <w:rPr>
          <w:rFonts w:eastAsiaTheme="minorEastAsia"/>
          <w:b w:val="0"/>
          <w:bCs w:val="0"/>
          <w:noProof/>
          <w:sz w:val="22"/>
          <w:szCs w:val="22"/>
          <w:lang w:eastAsia="cs-CZ"/>
        </w:rPr>
      </w:pPr>
      <w:hyperlink w:anchor="_Toc429510390" w:history="1">
        <w:r w:rsidR="00C60654" w:rsidRPr="00650B53">
          <w:rPr>
            <w:rStyle w:val="Hypertextovodkaz"/>
            <w:b w:val="0"/>
            <w:noProof/>
          </w:rPr>
          <w:t>Obrázek 17 Tematická koncentrace studijních programů na VŠ a fakultách dle nejvyšší úrovně kmenových oborů vzdělání</w:t>
        </w:r>
        <w:r w:rsidR="00C60654" w:rsidRPr="00650B53">
          <w:rPr>
            <w:b w:val="0"/>
            <w:noProof/>
            <w:webHidden/>
          </w:rPr>
          <w:tab/>
        </w:r>
        <w:r w:rsidR="00C60654" w:rsidRPr="00650B53">
          <w:rPr>
            <w:b w:val="0"/>
            <w:noProof/>
            <w:webHidden/>
          </w:rPr>
          <w:fldChar w:fldCharType="begin"/>
        </w:r>
        <w:r w:rsidR="00C60654" w:rsidRPr="00650B53">
          <w:rPr>
            <w:b w:val="0"/>
            <w:noProof/>
            <w:webHidden/>
          </w:rPr>
          <w:instrText xml:space="preserve"> PAGEREF _Toc429510390 \h </w:instrText>
        </w:r>
        <w:r w:rsidR="00C60654" w:rsidRPr="00650B53">
          <w:rPr>
            <w:b w:val="0"/>
            <w:noProof/>
            <w:webHidden/>
          </w:rPr>
        </w:r>
        <w:r w:rsidR="00C60654" w:rsidRPr="00650B53">
          <w:rPr>
            <w:b w:val="0"/>
            <w:noProof/>
            <w:webHidden/>
          </w:rPr>
          <w:fldChar w:fldCharType="separate"/>
        </w:r>
        <w:r w:rsidR="00C60654" w:rsidRPr="00650B53">
          <w:rPr>
            <w:b w:val="0"/>
            <w:noProof/>
            <w:webHidden/>
          </w:rPr>
          <w:t>34</w:t>
        </w:r>
        <w:r w:rsidR="00C60654" w:rsidRPr="00650B53">
          <w:rPr>
            <w:b w:val="0"/>
            <w:noProof/>
            <w:webHidden/>
          </w:rPr>
          <w:fldChar w:fldCharType="end"/>
        </w:r>
      </w:hyperlink>
    </w:p>
    <w:p w:rsidR="00C60654" w:rsidRPr="00650B53" w:rsidRDefault="001E391F" w:rsidP="00C60654">
      <w:pPr>
        <w:pStyle w:val="Seznamobrzk"/>
        <w:tabs>
          <w:tab w:val="right" w:leader="dot" w:pos="9062"/>
        </w:tabs>
        <w:rPr>
          <w:rFonts w:eastAsiaTheme="minorEastAsia"/>
          <w:b w:val="0"/>
          <w:bCs w:val="0"/>
          <w:noProof/>
          <w:sz w:val="22"/>
          <w:szCs w:val="22"/>
          <w:lang w:eastAsia="cs-CZ"/>
        </w:rPr>
      </w:pPr>
      <w:hyperlink w:anchor="_Toc429510391" w:history="1">
        <w:r w:rsidR="00C60654" w:rsidRPr="00650B53">
          <w:rPr>
            <w:rStyle w:val="Hypertextovodkaz"/>
            <w:b w:val="0"/>
            <w:noProof/>
          </w:rPr>
          <w:t>Obrázek 18 Dostupnost informací na webech vysokých škol</w:t>
        </w:r>
        <w:r w:rsidR="00C60654" w:rsidRPr="00650B53">
          <w:rPr>
            <w:b w:val="0"/>
            <w:noProof/>
            <w:webHidden/>
          </w:rPr>
          <w:tab/>
        </w:r>
        <w:r w:rsidR="00C60654" w:rsidRPr="00650B53">
          <w:rPr>
            <w:b w:val="0"/>
            <w:noProof/>
            <w:webHidden/>
          </w:rPr>
          <w:fldChar w:fldCharType="begin"/>
        </w:r>
        <w:r w:rsidR="00C60654" w:rsidRPr="00650B53">
          <w:rPr>
            <w:b w:val="0"/>
            <w:noProof/>
            <w:webHidden/>
          </w:rPr>
          <w:instrText xml:space="preserve"> PAGEREF _Toc429510391 \h </w:instrText>
        </w:r>
        <w:r w:rsidR="00C60654" w:rsidRPr="00650B53">
          <w:rPr>
            <w:b w:val="0"/>
            <w:noProof/>
            <w:webHidden/>
          </w:rPr>
        </w:r>
        <w:r w:rsidR="00C60654" w:rsidRPr="00650B53">
          <w:rPr>
            <w:b w:val="0"/>
            <w:noProof/>
            <w:webHidden/>
          </w:rPr>
          <w:fldChar w:fldCharType="separate"/>
        </w:r>
        <w:r w:rsidR="00C60654" w:rsidRPr="00650B53">
          <w:rPr>
            <w:b w:val="0"/>
            <w:noProof/>
            <w:webHidden/>
          </w:rPr>
          <w:t>35</w:t>
        </w:r>
        <w:r w:rsidR="00C60654" w:rsidRPr="00650B53">
          <w:rPr>
            <w:b w:val="0"/>
            <w:noProof/>
            <w:webHidden/>
          </w:rPr>
          <w:fldChar w:fldCharType="end"/>
        </w:r>
      </w:hyperlink>
    </w:p>
    <w:p w:rsidR="00C60654" w:rsidRPr="00650B53" w:rsidRDefault="001E391F" w:rsidP="00C60654">
      <w:pPr>
        <w:pStyle w:val="Seznamobrzk"/>
        <w:tabs>
          <w:tab w:val="right" w:leader="dot" w:pos="9062"/>
        </w:tabs>
        <w:rPr>
          <w:rFonts w:eastAsiaTheme="minorEastAsia"/>
          <w:b w:val="0"/>
          <w:bCs w:val="0"/>
          <w:noProof/>
          <w:sz w:val="22"/>
          <w:szCs w:val="22"/>
          <w:lang w:eastAsia="cs-CZ"/>
        </w:rPr>
      </w:pPr>
      <w:hyperlink w:anchor="_Toc429510392" w:history="1">
        <w:r w:rsidR="00C60654" w:rsidRPr="00650B53">
          <w:rPr>
            <w:rStyle w:val="Hypertextovodkaz"/>
            <w:b w:val="0"/>
            <w:noProof/>
          </w:rPr>
          <w:t>Obrázek 19 Použité formy prezentace informací na webech vysokých škol</w:t>
        </w:r>
        <w:r w:rsidR="00C60654" w:rsidRPr="00650B53">
          <w:rPr>
            <w:b w:val="0"/>
            <w:noProof/>
            <w:webHidden/>
          </w:rPr>
          <w:tab/>
        </w:r>
        <w:r w:rsidR="00C60654" w:rsidRPr="00650B53">
          <w:rPr>
            <w:b w:val="0"/>
            <w:noProof/>
            <w:webHidden/>
          </w:rPr>
          <w:fldChar w:fldCharType="begin"/>
        </w:r>
        <w:r w:rsidR="00C60654" w:rsidRPr="00650B53">
          <w:rPr>
            <w:b w:val="0"/>
            <w:noProof/>
            <w:webHidden/>
          </w:rPr>
          <w:instrText xml:space="preserve"> PAGEREF _Toc429510392 \h </w:instrText>
        </w:r>
        <w:r w:rsidR="00C60654" w:rsidRPr="00650B53">
          <w:rPr>
            <w:b w:val="0"/>
            <w:noProof/>
            <w:webHidden/>
          </w:rPr>
        </w:r>
        <w:r w:rsidR="00C60654" w:rsidRPr="00650B53">
          <w:rPr>
            <w:b w:val="0"/>
            <w:noProof/>
            <w:webHidden/>
          </w:rPr>
          <w:fldChar w:fldCharType="separate"/>
        </w:r>
        <w:r w:rsidR="00C60654" w:rsidRPr="00650B53">
          <w:rPr>
            <w:b w:val="0"/>
            <w:noProof/>
            <w:webHidden/>
          </w:rPr>
          <w:t>36</w:t>
        </w:r>
        <w:r w:rsidR="00C60654" w:rsidRPr="00650B53">
          <w:rPr>
            <w:b w:val="0"/>
            <w:noProof/>
            <w:webHidden/>
          </w:rPr>
          <w:fldChar w:fldCharType="end"/>
        </w:r>
      </w:hyperlink>
    </w:p>
    <w:p w:rsidR="00C60654" w:rsidRPr="00650B53" w:rsidRDefault="001E391F" w:rsidP="00C60654">
      <w:pPr>
        <w:pStyle w:val="Seznamobrzk"/>
        <w:tabs>
          <w:tab w:val="right" w:leader="dot" w:pos="9062"/>
        </w:tabs>
        <w:rPr>
          <w:rFonts w:eastAsiaTheme="minorEastAsia"/>
          <w:b w:val="0"/>
          <w:bCs w:val="0"/>
          <w:noProof/>
          <w:sz w:val="22"/>
          <w:szCs w:val="22"/>
          <w:lang w:eastAsia="cs-CZ"/>
        </w:rPr>
      </w:pPr>
      <w:hyperlink w:anchor="_Toc429510393" w:history="1">
        <w:r w:rsidR="00C60654" w:rsidRPr="00650B53">
          <w:rPr>
            <w:rStyle w:val="Hypertextovodkaz"/>
            <w:b w:val="0"/>
            <w:noProof/>
          </w:rPr>
          <w:t>Obrázek 20 Použité formáty souborů na webech vysokých škol</w:t>
        </w:r>
        <w:r w:rsidR="00C60654" w:rsidRPr="00650B53">
          <w:rPr>
            <w:b w:val="0"/>
            <w:noProof/>
            <w:webHidden/>
          </w:rPr>
          <w:tab/>
        </w:r>
        <w:r w:rsidR="00C60654" w:rsidRPr="00650B53">
          <w:rPr>
            <w:b w:val="0"/>
            <w:noProof/>
            <w:webHidden/>
          </w:rPr>
          <w:fldChar w:fldCharType="begin"/>
        </w:r>
        <w:r w:rsidR="00C60654" w:rsidRPr="00650B53">
          <w:rPr>
            <w:b w:val="0"/>
            <w:noProof/>
            <w:webHidden/>
          </w:rPr>
          <w:instrText xml:space="preserve"> PAGEREF _Toc429510393 \h </w:instrText>
        </w:r>
        <w:r w:rsidR="00C60654" w:rsidRPr="00650B53">
          <w:rPr>
            <w:b w:val="0"/>
            <w:noProof/>
            <w:webHidden/>
          </w:rPr>
        </w:r>
        <w:r w:rsidR="00C60654" w:rsidRPr="00650B53">
          <w:rPr>
            <w:b w:val="0"/>
            <w:noProof/>
            <w:webHidden/>
          </w:rPr>
          <w:fldChar w:fldCharType="separate"/>
        </w:r>
        <w:r w:rsidR="00C60654" w:rsidRPr="00650B53">
          <w:rPr>
            <w:b w:val="0"/>
            <w:noProof/>
            <w:webHidden/>
          </w:rPr>
          <w:t>36</w:t>
        </w:r>
        <w:r w:rsidR="00C60654" w:rsidRPr="00650B53">
          <w:rPr>
            <w:b w:val="0"/>
            <w:noProof/>
            <w:webHidden/>
          </w:rPr>
          <w:fldChar w:fldCharType="end"/>
        </w:r>
      </w:hyperlink>
    </w:p>
    <w:p w:rsidR="00C60654" w:rsidRPr="00650B53" w:rsidRDefault="001E391F" w:rsidP="00C60654">
      <w:pPr>
        <w:pStyle w:val="Seznamobrzk"/>
        <w:tabs>
          <w:tab w:val="right" w:leader="dot" w:pos="9062"/>
        </w:tabs>
        <w:rPr>
          <w:rFonts w:eastAsiaTheme="minorEastAsia"/>
          <w:b w:val="0"/>
          <w:bCs w:val="0"/>
          <w:noProof/>
          <w:sz w:val="22"/>
          <w:szCs w:val="22"/>
          <w:lang w:eastAsia="cs-CZ"/>
        </w:rPr>
      </w:pPr>
      <w:hyperlink w:anchor="_Toc429510394" w:history="1">
        <w:r w:rsidR="00C60654" w:rsidRPr="00650B53">
          <w:rPr>
            <w:rStyle w:val="Hypertextovodkaz"/>
            <w:b w:val="0"/>
            <w:noProof/>
          </w:rPr>
          <w:t>Obrázek 21 Strom důsledků odložené volby studijního oboru</w:t>
        </w:r>
        <w:r w:rsidR="00C60654" w:rsidRPr="00650B53">
          <w:rPr>
            <w:b w:val="0"/>
            <w:noProof/>
            <w:webHidden/>
          </w:rPr>
          <w:tab/>
        </w:r>
        <w:r w:rsidR="00C60654" w:rsidRPr="00650B53">
          <w:rPr>
            <w:b w:val="0"/>
            <w:noProof/>
            <w:webHidden/>
          </w:rPr>
          <w:fldChar w:fldCharType="begin"/>
        </w:r>
        <w:r w:rsidR="00C60654" w:rsidRPr="00650B53">
          <w:rPr>
            <w:b w:val="0"/>
            <w:noProof/>
            <w:webHidden/>
          </w:rPr>
          <w:instrText xml:space="preserve"> PAGEREF _Toc429510394 \h </w:instrText>
        </w:r>
        <w:r w:rsidR="00C60654" w:rsidRPr="00650B53">
          <w:rPr>
            <w:b w:val="0"/>
            <w:noProof/>
            <w:webHidden/>
          </w:rPr>
        </w:r>
        <w:r w:rsidR="00C60654" w:rsidRPr="00650B53">
          <w:rPr>
            <w:b w:val="0"/>
            <w:noProof/>
            <w:webHidden/>
          </w:rPr>
          <w:fldChar w:fldCharType="separate"/>
        </w:r>
        <w:r w:rsidR="00C60654" w:rsidRPr="00650B53">
          <w:rPr>
            <w:b w:val="0"/>
            <w:noProof/>
            <w:webHidden/>
          </w:rPr>
          <w:t>38</w:t>
        </w:r>
        <w:r w:rsidR="00C60654" w:rsidRPr="00650B53">
          <w:rPr>
            <w:b w:val="0"/>
            <w:noProof/>
            <w:webHidden/>
          </w:rPr>
          <w:fldChar w:fldCharType="end"/>
        </w:r>
      </w:hyperlink>
    </w:p>
    <w:p w:rsidR="00C60654" w:rsidRPr="00650B53" w:rsidRDefault="001E391F" w:rsidP="00C60654">
      <w:pPr>
        <w:pStyle w:val="Seznamobrzk"/>
        <w:tabs>
          <w:tab w:val="right" w:leader="dot" w:pos="9062"/>
        </w:tabs>
        <w:rPr>
          <w:rFonts w:eastAsiaTheme="minorEastAsia"/>
          <w:b w:val="0"/>
          <w:bCs w:val="0"/>
          <w:noProof/>
          <w:sz w:val="22"/>
          <w:szCs w:val="22"/>
          <w:lang w:eastAsia="cs-CZ"/>
        </w:rPr>
      </w:pPr>
      <w:hyperlink w:anchor="_Toc429510395" w:history="1">
        <w:r w:rsidR="00C60654" w:rsidRPr="00650B53">
          <w:rPr>
            <w:rStyle w:val="Hypertextovodkaz"/>
            <w:b w:val="0"/>
            <w:noProof/>
          </w:rPr>
          <w:t>Obrázek 22 Šetření Eurostudent: Důvody nedokončení předchozího studia</w:t>
        </w:r>
        <w:r w:rsidR="00C60654" w:rsidRPr="00650B53">
          <w:rPr>
            <w:b w:val="0"/>
            <w:noProof/>
            <w:webHidden/>
          </w:rPr>
          <w:tab/>
        </w:r>
        <w:r w:rsidR="00C60654" w:rsidRPr="00650B53">
          <w:rPr>
            <w:b w:val="0"/>
            <w:noProof/>
            <w:webHidden/>
          </w:rPr>
          <w:fldChar w:fldCharType="begin"/>
        </w:r>
        <w:r w:rsidR="00C60654" w:rsidRPr="00650B53">
          <w:rPr>
            <w:b w:val="0"/>
            <w:noProof/>
            <w:webHidden/>
          </w:rPr>
          <w:instrText xml:space="preserve"> PAGEREF _Toc429510395 \h </w:instrText>
        </w:r>
        <w:r w:rsidR="00C60654" w:rsidRPr="00650B53">
          <w:rPr>
            <w:b w:val="0"/>
            <w:noProof/>
            <w:webHidden/>
          </w:rPr>
        </w:r>
        <w:r w:rsidR="00C60654" w:rsidRPr="00650B53">
          <w:rPr>
            <w:b w:val="0"/>
            <w:noProof/>
            <w:webHidden/>
          </w:rPr>
          <w:fldChar w:fldCharType="separate"/>
        </w:r>
        <w:r w:rsidR="00C60654" w:rsidRPr="00650B53">
          <w:rPr>
            <w:b w:val="0"/>
            <w:noProof/>
            <w:webHidden/>
          </w:rPr>
          <w:t>39</w:t>
        </w:r>
        <w:r w:rsidR="00C60654" w:rsidRPr="00650B53">
          <w:rPr>
            <w:b w:val="0"/>
            <w:noProof/>
            <w:webHidden/>
          </w:rPr>
          <w:fldChar w:fldCharType="end"/>
        </w:r>
      </w:hyperlink>
    </w:p>
    <w:p w:rsidR="00C60654" w:rsidRPr="00650B53" w:rsidRDefault="001E391F" w:rsidP="00C60654">
      <w:pPr>
        <w:pStyle w:val="Seznamobrzk"/>
        <w:tabs>
          <w:tab w:val="right" w:leader="dot" w:pos="9062"/>
        </w:tabs>
        <w:rPr>
          <w:rFonts w:eastAsiaTheme="minorEastAsia"/>
          <w:b w:val="0"/>
          <w:bCs w:val="0"/>
          <w:noProof/>
          <w:sz w:val="22"/>
          <w:szCs w:val="22"/>
          <w:lang w:eastAsia="cs-CZ"/>
        </w:rPr>
      </w:pPr>
      <w:hyperlink w:anchor="_Toc429510396" w:history="1">
        <w:r w:rsidR="00C60654" w:rsidRPr="00650B53">
          <w:rPr>
            <w:rStyle w:val="Hypertextovodkaz"/>
            <w:b w:val="0"/>
            <w:noProof/>
          </w:rPr>
          <w:t>Obrázek 23 Doktorandi 2014: Možnost konzultace s další osobou</w:t>
        </w:r>
        <w:r w:rsidR="00C60654" w:rsidRPr="00650B53">
          <w:rPr>
            <w:b w:val="0"/>
            <w:noProof/>
            <w:webHidden/>
          </w:rPr>
          <w:tab/>
        </w:r>
        <w:r w:rsidR="00C60654" w:rsidRPr="00650B53">
          <w:rPr>
            <w:b w:val="0"/>
            <w:noProof/>
            <w:webHidden/>
          </w:rPr>
          <w:fldChar w:fldCharType="begin"/>
        </w:r>
        <w:r w:rsidR="00C60654" w:rsidRPr="00650B53">
          <w:rPr>
            <w:b w:val="0"/>
            <w:noProof/>
            <w:webHidden/>
          </w:rPr>
          <w:instrText xml:space="preserve"> PAGEREF _Toc429510396 \h </w:instrText>
        </w:r>
        <w:r w:rsidR="00C60654" w:rsidRPr="00650B53">
          <w:rPr>
            <w:b w:val="0"/>
            <w:noProof/>
            <w:webHidden/>
          </w:rPr>
        </w:r>
        <w:r w:rsidR="00C60654" w:rsidRPr="00650B53">
          <w:rPr>
            <w:b w:val="0"/>
            <w:noProof/>
            <w:webHidden/>
          </w:rPr>
          <w:fldChar w:fldCharType="separate"/>
        </w:r>
        <w:r w:rsidR="00C60654" w:rsidRPr="00650B53">
          <w:rPr>
            <w:b w:val="0"/>
            <w:noProof/>
            <w:webHidden/>
          </w:rPr>
          <w:t>42</w:t>
        </w:r>
        <w:r w:rsidR="00C60654" w:rsidRPr="00650B53">
          <w:rPr>
            <w:b w:val="0"/>
            <w:noProof/>
            <w:webHidden/>
          </w:rPr>
          <w:fldChar w:fldCharType="end"/>
        </w:r>
      </w:hyperlink>
    </w:p>
    <w:p w:rsidR="00C60654" w:rsidRPr="00650B53" w:rsidRDefault="001E391F" w:rsidP="00C60654">
      <w:pPr>
        <w:pStyle w:val="Seznamobrzk"/>
        <w:tabs>
          <w:tab w:val="right" w:leader="dot" w:pos="9062"/>
        </w:tabs>
        <w:rPr>
          <w:rFonts w:eastAsiaTheme="minorEastAsia"/>
          <w:b w:val="0"/>
          <w:bCs w:val="0"/>
          <w:noProof/>
          <w:sz w:val="22"/>
          <w:szCs w:val="22"/>
          <w:lang w:eastAsia="cs-CZ"/>
        </w:rPr>
      </w:pPr>
      <w:hyperlink w:anchor="_Toc429510397" w:history="1">
        <w:r w:rsidR="00C60654" w:rsidRPr="00650B53">
          <w:rPr>
            <w:rStyle w:val="Hypertextovodkaz"/>
            <w:b w:val="0"/>
            <w:noProof/>
          </w:rPr>
          <w:t>Obrázek 24Doktorandi 2014: Výběr školitele</w:t>
        </w:r>
        <w:r w:rsidR="00C60654" w:rsidRPr="00650B53">
          <w:rPr>
            <w:b w:val="0"/>
            <w:noProof/>
            <w:webHidden/>
          </w:rPr>
          <w:tab/>
        </w:r>
        <w:r w:rsidR="00C60654" w:rsidRPr="00650B53">
          <w:rPr>
            <w:b w:val="0"/>
            <w:noProof/>
            <w:webHidden/>
          </w:rPr>
          <w:fldChar w:fldCharType="begin"/>
        </w:r>
        <w:r w:rsidR="00C60654" w:rsidRPr="00650B53">
          <w:rPr>
            <w:b w:val="0"/>
            <w:noProof/>
            <w:webHidden/>
          </w:rPr>
          <w:instrText xml:space="preserve"> PAGEREF _Toc429510397 \h </w:instrText>
        </w:r>
        <w:r w:rsidR="00C60654" w:rsidRPr="00650B53">
          <w:rPr>
            <w:b w:val="0"/>
            <w:noProof/>
            <w:webHidden/>
          </w:rPr>
        </w:r>
        <w:r w:rsidR="00C60654" w:rsidRPr="00650B53">
          <w:rPr>
            <w:b w:val="0"/>
            <w:noProof/>
            <w:webHidden/>
          </w:rPr>
          <w:fldChar w:fldCharType="separate"/>
        </w:r>
        <w:r w:rsidR="00C60654" w:rsidRPr="00650B53">
          <w:rPr>
            <w:b w:val="0"/>
            <w:noProof/>
            <w:webHidden/>
          </w:rPr>
          <w:t>42</w:t>
        </w:r>
        <w:r w:rsidR="00C60654" w:rsidRPr="00650B53">
          <w:rPr>
            <w:b w:val="0"/>
            <w:noProof/>
            <w:webHidden/>
          </w:rPr>
          <w:fldChar w:fldCharType="end"/>
        </w:r>
      </w:hyperlink>
    </w:p>
    <w:p w:rsidR="00C60654" w:rsidRDefault="00C60654" w:rsidP="00C60654">
      <w:r w:rsidRPr="00650B53">
        <w:fldChar w:fldCharType="end"/>
      </w:r>
    </w:p>
    <w:p w:rsidR="00C60654" w:rsidRDefault="00C60654" w:rsidP="00C60654"/>
    <w:p w:rsidR="00C60654" w:rsidRPr="005B3CCD" w:rsidRDefault="00C60654" w:rsidP="00C60654"/>
    <w:p w:rsidR="003A3753" w:rsidRDefault="003A3753" w:rsidP="00C60654">
      <w:pPr>
        <w:pStyle w:val="Nadpis1"/>
        <w:numPr>
          <w:ilvl w:val="0"/>
          <w:numId w:val="0"/>
        </w:numPr>
        <w:ind w:left="432"/>
      </w:pPr>
    </w:p>
    <w:sectPr w:rsidR="003A3753" w:rsidSect="0000635B">
      <w:headerReference w:type="default" r:id="rId115"/>
      <w:footerReference w:type="default" r:id="rId116"/>
      <w:headerReference w:type="first" r:id="rId117"/>
      <w:footerReference w:type="first" r:id="rId118"/>
      <w:pgSz w:w="11906" w:h="16838"/>
      <w:pgMar w:top="1417" w:right="1417" w:bottom="1417" w:left="1417" w:header="708" w:footer="167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E391F" w:rsidRDefault="001E391F" w:rsidP="007439CE">
      <w:pPr>
        <w:spacing w:after="0" w:line="240" w:lineRule="auto"/>
      </w:pPr>
      <w:r>
        <w:separator/>
      </w:r>
    </w:p>
  </w:endnote>
  <w:endnote w:type="continuationSeparator" w:id="0">
    <w:p w:rsidR="001E391F" w:rsidRDefault="001E391F" w:rsidP="007439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Cambria">
    <w:panose1 w:val="02040503050406030204"/>
    <w:charset w:val="EE"/>
    <w:family w:val="roman"/>
    <w:pitch w:val="variable"/>
    <w:sig w:usb0="E00002FF" w:usb1="400004FF" w:usb2="00000000" w:usb3="00000000" w:csb0="0000019F" w:csb1="00000000"/>
  </w:font>
  <w:font w:name="Century Gothic">
    <w:panose1 w:val="020B05020202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24448783"/>
      <w:docPartObj>
        <w:docPartGallery w:val="Page Numbers (Bottom of Page)"/>
        <w:docPartUnique/>
      </w:docPartObj>
    </w:sdtPr>
    <w:sdtEndPr/>
    <w:sdtContent>
      <w:p w:rsidR="001A1D7A" w:rsidRDefault="001C1B69" w:rsidP="0000635B">
        <w:pPr>
          <w:pStyle w:val="Zpat"/>
          <w:jc w:val="right"/>
        </w:pPr>
        <w:r>
          <w:fldChar w:fldCharType="begin"/>
        </w:r>
        <w:r w:rsidR="001A1D7A">
          <w:instrText>PAGE   \* MERGEFORMAT</w:instrText>
        </w:r>
        <w:r>
          <w:fldChar w:fldCharType="separate"/>
        </w:r>
        <w:r w:rsidR="002D1091">
          <w:rPr>
            <w:noProof/>
          </w:rPr>
          <w:t>2</w:t>
        </w:r>
        <w:r>
          <w:fldChar w:fldCharType="end"/>
        </w:r>
      </w:p>
    </w:sdtContent>
  </w:sdt>
  <w:p w:rsidR="001A1D7A" w:rsidRDefault="0000635B" w:rsidP="0000635B">
    <w:pPr>
      <w:pStyle w:val="Zpat"/>
      <w:jc w:val="center"/>
    </w:pPr>
    <w:r w:rsidRPr="0000635B">
      <w:rPr>
        <w:noProof/>
        <w:lang w:eastAsia="cs-CZ"/>
      </w:rPr>
      <w:drawing>
        <wp:anchor distT="0" distB="0" distL="114300" distR="114300" simplePos="0" relativeHeight="251661312" behindDoc="1" locked="0" layoutInCell="1" allowOverlap="1">
          <wp:simplePos x="0" y="0"/>
          <wp:positionH relativeFrom="column">
            <wp:posOffset>1319530</wp:posOffset>
          </wp:positionH>
          <wp:positionV relativeFrom="paragraph">
            <wp:posOffset>184150</wp:posOffset>
          </wp:positionV>
          <wp:extent cx="3486150" cy="762000"/>
          <wp:effectExtent l="19050" t="0" r="0" b="0"/>
          <wp:wrapNone/>
          <wp:docPr id="19" name="obrázek 2" descr="..\OPVK_hor_zakladni_logolink_CB_c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OPVK_hor_zakladni_logolink_CB_cz.jpg"/>
                  <pic:cNvPicPr>
                    <a:picLocks noChangeAspect="1" noChangeArrowheads="1"/>
                  </pic:cNvPicPr>
                </pic:nvPicPr>
                <pic:blipFill>
                  <a:blip r:embed="rId1"/>
                  <a:srcRect/>
                  <a:stretch>
                    <a:fillRect/>
                  </a:stretch>
                </pic:blipFill>
                <pic:spPr bwMode="auto">
                  <a:xfrm>
                    <a:off x="0" y="0"/>
                    <a:ext cx="3486150" cy="762000"/>
                  </a:xfrm>
                  <a:prstGeom prst="rect">
                    <a:avLst/>
                  </a:prstGeom>
                  <a:noFill/>
                  <a:ln w="9525">
                    <a:noFill/>
                    <a:miter lim="800000"/>
                    <a:headEnd/>
                    <a:tailEnd/>
                  </a:ln>
                </pic:spPr>
              </pic:pic>
            </a:graphicData>
          </a:graphic>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200046"/>
      <w:docPartObj>
        <w:docPartGallery w:val="Page Numbers (Bottom of Page)"/>
        <w:docPartUnique/>
      </w:docPartObj>
    </w:sdtPr>
    <w:sdtEndPr/>
    <w:sdtContent>
      <w:p w:rsidR="0000635B" w:rsidRDefault="001A5DD2">
        <w:pPr>
          <w:pStyle w:val="Zpat"/>
          <w:jc w:val="right"/>
        </w:pPr>
        <w:r>
          <w:fldChar w:fldCharType="begin"/>
        </w:r>
        <w:r>
          <w:instrText xml:space="preserve"> PAGE   \* MERGEFORMAT </w:instrText>
        </w:r>
        <w:r>
          <w:fldChar w:fldCharType="separate"/>
        </w:r>
        <w:r w:rsidR="002D1091">
          <w:rPr>
            <w:noProof/>
          </w:rPr>
          <w:t>1</w:t>
        </w:r>
        <w:r>
          <w:rPr>
            <w:noProof/>
          </w:rPr>
          <w:fldChar w:fldCharType="end"/>
        </w:r>
      </w:p>
    </w:sdtContent>
  </w:sdt>
  <w:p w:rsidR="0000635B" w:rsidRDefault="0000635B" w:rsidP="0000635B">
    <w:pPr>
      <w:pStyle w:val="Zpat"/>
      <w:jc w:val="center"/>
    </w:pPr>
    <w:r w:rsidRPr="0000635B">
      <w:rPr>
        <w:noProof/>
        <w:lang w:eastAsia="cs-CZ"/>
      </w:rPr>
      <w:drawing>
        <wp:anchor distT="0" distB="0" distL="114300" distR="114300" simplePos="0" relativeHeight="251659264" behindDoc="1" locked="0" layoutInCell="1" allowOverlap="1">
          <wp:simplePos x="0" y="0"/>
          <wp:positionH relativeFrom="column">
            <wp:posOffset>1252855</wp:posOffset>
          </wp:positionH>
          <wp:positionV relativeFrom="paragraph">
            <wp:posOffset>98425</wp:posOffset>
          </wp:positionV>
          <wp:extent cx="3486150" cy="762000"/>
          <wp:effectExtent l="19050" t="0" r="0" b="0"/>
          <wp:wrapNone/>
          <wp:docPr id="14" name="obrázek 2" descr="..\OPVK_hor_zakladni_logolink_CB_c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OPVK_hor_zakladni_logolink_CB_cz.jpg"/>
                  <pic:cNvPicPr>
                    <a:picLocks noChangeAspect="1" noChangeArrowheads="1"/>
                  </pic:cNvPicPr>
                </pic:nvPicPr>
                <pic:blipFill>
                  <a:blip r:embed="rId1"/>
                  <a:srcRect/>
                  <a:stretch>
                    <a:fillRect/>
                  </a:stretch>
                </pic:blipFill>
                <pic:spPr bwMode="auto">
                  <a:xfrm>
                    <a:off x="0" y="0"/>
                    <a:ext cx="3486150" cy="762000"/>
                  </a:xfrm>
                  <a:prstGeom prst="rect">
                    <a:avLst/>
                  </a:prstGeom>
                  <a:noFill/>
                  <a:ln w="9525">
                    <a:noFill/>
                    <a:miter lim="800000"/>
                    <a:headEnd/>
                    <a:tailEnd/>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E391F" w:rsidRDefault="001E391F" w:rsidP="007439CE">
      <w:pPr>
        <w:spacing w:after="0" w:line="240" w:lineRule="auto"/>
      </w:pPr>
      <w:r>
        <w:separator/>
      </w:r>
    </w:p>
  </w:footnote>
  <w:footnote w:type="continuationSeparator" w:id="0">
    <w:p w:rsidR="001E391F" w:rsidRDefault="001E391F" w:rsidP="007439CE">
      <w:pPr>
        <w:spacing w:after="0" w:line="240" w:lineRule="auto"/>
      </w:pPr>
      <w:r>
        <w:continuationSeparator/>
      </w:r>
    </w:p>
  </w:footnote>
  <w:footnote w:id="1">
    <w:p w:rsidR="00C60654" w:rsidRDefault="00C60654" w:rsidP="00C60654">
      <w:pPr>
        <w:pStyle w:val="Textpoznpodarou"/>
      </w:pPr>
      <w:r>
        <w:rPr>
          <w:rStyle w:val="Znakapoznpodarou"/>
        </w:rPr>
        <w:footnoteRef/>
      </w:r>
      <w:r>
        <w:t xml:space="preserve"> Dostupné z </w:t>
      </w:r>
      <w:r w:rsidRPr="00F60A4F">
        <w:t>http://bit.ly/1EopZc6</w:t>
      </w:r>
    </w:p>
  </w:footnote>
  <w:footnote w:id="2">
    <w:p w:rsidR="00C60654" w:rsidRDefault="00C60654" w:rsidP="00C60654">
      <w:pPr>
        <w:pStyle w:val="Textpoznpodarou"/>
      </w:pPr>
      <w:r>
        <w:rPr>
          <w:rStyle w:val="Znakapoznpodarou"/>
        </w:rPr>
        <w:footnoteRef/>
      </w:r>
      <w:r>
        <w:t xml:space="preserve"> Dostupné z </w:t>
      </w:r>
      <w:r w:rsidRPr="00476ECF">
        <w:t>http://www.worldinternetproject.net/_files/_//234_report_wip_czr2014_eng_fin.pdf</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635B" w:rsidRDefault="0000635B" w:rsidP="0000635B">
    <w:pPr>
      <w:pStyle w:val="Zhlav"/>
      <w:jc w:val="center"/>
    </w:pPr>
    <w:r w:rsidRPr="0000635B">
      <w:rPr>
        <w:noProof/>
        <w:lang w:eastAsia="cs-CZ"/>
      </w:rPr>
      <w:drawing>
        <wp:inline distT="0" distB="0" distL="0" distR="0">
          <wp:extent cx="2047875" cy="600075"/>
          <wp:effectExtent l="19050" t="0" r="9525" b="0"/>
          <wp:docPr id="1" name="obrázek 1" descr="LOGO IPN pro hl_P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LOGO IPN pro hl_PAP.jpg"/>
                  <pic:cNvPicPr>
                    <a:picLocks noChangeAspect="1" noChangeArrowheads="1"/>
                  </pic:cNvPicPr>
                </pic:nvPicPr>
                <pic:blipFill>
                  <a:blip r:embed="rId1"/>
                  <a:srcRect/>
                  <a:stretch>
                    <a:fillRect/>
                  </a:stretch>
                </pic:blipFill>
                <pic:spPr bwMode="auto">
                  <a:xfrm>
                    <a:off x="0" y="0"/>
                    <a:ext cx="2047875" cy="600075"/>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635B" w:rsidRDefault="0000635B" w:rsidP="0000635B">
    <w:pPr>
      <w:pStyle w:val="Zhlav"/>
      <w:jc w:val="center"/>
    </w:pPr>
    <w:r w:rsidRPr="0000635B">
      <w:rPr>
        <w:noProof/>
        <w:lang w:eastAsia="cs-CZ"/>
      </w:rPr>
      <w:drawing>
        <wp:inline distT="0" distB="0" distL="0" distR="0">
          <wp:extent cx="2047875" cy="600075"/>
          <wp:effectExtent l="19050" t="0" r="9525" b="0"/>
          <wp:docPr id="3" name="obrázek 1" descr="LOGO IPN pro hl_P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LOGO IPN pro hl_PAP.jpg"/>
                  <pic:cNvPicPr>
                    <a:picLocks noChangeAspect="1" noChangeArrowheads="1"/>
                  </pic:cNvPicPr>
                </pic:nvPicPr>
                <pic:blipFill>
                  <a:blip r:embed="rId1"/>
                  <a:srcRect/>
                  <a:stretch>
                    <a:fillRect/>
                  </a:stretch>
                </pic:blipFill>
                <pic:spPr bwMode="auto">
                  <a:xfrm>
                    <a:off x="0" y="0"/>
                    <a:ext cx="2047875" cy="600075"/>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651801"/>
    <w:multiLevelType w:val="hybridMultilevel"/>
    <w:tmpl w:val="5710715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049E4AE4"/>
    <w:multiLevelType w:val="hybridMultilevel"/>
    <w:tmpl w:val="9D1E071E"/>
    <w:lvl w:ilvl="0" w:tplc="53488460">
      <w:start w:val="1"/>
      <w:numFmt w:val="decimal"/>
      <w:lvlText w:val="%1)"/>
      <w:lvlJc w:val="left"/>
      <w:pPr>
        <w:ind w:left="717" w:hanging="360"/>
      </w:pPr>
      <w:rPr>
        <w:rFonts w:hint="default"/>
        <w:b/>
      </w:rPr>
    </w:lvl>
    <w:lvl w:ilvl="1" w:tplc="04050019">
      <w:start w:val="1"/>
      <w:numFmt w:val="lowerLetter"/>
      <w:lvlText w:val="%2."/>
      <w:lvlJc w:val="left"/>
      <w:pPr>
        <w:ind w:left="1778" w:hanging="360"/>
      </w:pPr>
    </w:lvl>
    <w:lvl w:ilvl="2" w:tplc="0405001B" w:tentative="1">
      <w:start w:val="1"/>
      <w:numFmt w:val="lowerRoman"/>
      <w:lvlText w:val="%3."/>
      <w:lvlJc w:val="right"/>
      <w:pPr>
        <w:ind w:left="2157" w:hanging="180"/>
      </w:pPr>
    </w:lvl>
    <w:lvl w:ilvl="3" w:tplc="0405000F" w:tentative="1">
      <w:start w:val="1"/>
      <w:numFmt w:val="decimal"/>
      <w:lvlText w:val="%4."/>
      <w:lvlJc w:val="left"/>
      <w:pPr>
        <w:ind w:left="2877" w:hanging="360"/>
      </w:pPr>
    </w:lvl>
    <w:lvl w:ilvl="4" w:tplc="04050019" w:tentative="1">
      <w:start w:val="1"/>
      <w:numFmt w:val="lowerLetter"/>
      <w:lvlText w:val="%5."/>
      <w:lvlJc w:val="left"/>
      <w:pPr>
        <w:ind w:left="3597" w:hanging="360"/>
      </w:pPr>
    </w:lvl>
    <w:lvl w:ilvl="5" w:tplc="0405001B" w:tentative="1">
      <w:start w:val="1"/>
      <w:numFmt w:val="lowerRoman"/>
      <w:lvlText w:val="%6."/>
      <w:lvlJc w:val="right"/>
      <w:pPr>
        <w:ind w:left="4317" w:hanging="180"/>
      </w:pPr>
    </w:lvl>
    <w:lvl w:ilvl="6" w:tplc="0405000F" w:tentative="1">
      <w:start w:val="1"/>
      <w:numFmt w:val="decimal"/>
      <w:lvlText w:val="%7."/>
      <w:lvlJc w:val="left"/>
      <w:pPr>
        <w:ind w:left="5037" w:hanging="360"/>
      </w:pPr>
    </w:lvl>
    <w:lvl w:ilvl="7" w:tplc="04050019" w:tentative="1">
      <w:start w:val="1"/>
      <w:numFmt w:val="lowerLetter"/>
      <w:lvlText w:val="%8."/>
      <w:lvlJc w:val="left"/>
      <w:pPr>
        <w:ind w:left="5757" w:hanging="360"/>
      </w:pPr>
    </w:lvl>
    <w:lvl w:ilvl="8" w:tplc="0405001B" w:tentative="1">
      <w:start w:val="1"/>
      <w:numFmt w:val="lowerRoman"/>
      <w:lvlText w:val="%9."/>
      <w:lvlJc w:val="right"/>
      <w:pPr>
        <w:ind w:left="6477" w:hanging="180"/>
      </w:pPr>
    </w:lvl>
  </w:abstractNum>
  <w:abstractNum w:abstractNumId="2">
    <w:nsid w:val="06977F57"/>
    <w:multiLevelType w:val="multilevel"/>
    <w:tmpl w:val="04050025"/>
    <w:lvl w:ilvl="0">
      <w:start w:val="1"/>
      <w:numFmt w:val="decimal"/>
      <w:pStyle w:val="Nadpis1"/>
      <w:lvlText w:val="%1"/>
      <w:lvlJc w:val="left"/>
      <w:pPr>
        <w:ind w:left="432" w:hanging="432"/>
      </w:pPr>
    </w:lvl>
    <w:lvl w:ilvl="1">
      <w:start w:val="1"/>
      <w:numFmt w:val="decimal"/>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3">
    <w:nsid w:val="0791757B"/>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nsid w:val="082F32D4"/>
    <w:multiLevelType w:val="hybridMultilevel"/>
    <w:tmpl w:val="4862295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nsid w:val="0CF25F08"/>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nsid w:val="0ED53E45"/>
    <w:multiLevelType w:val="hybridMultilevel"/>
    <w:tmpl w:val="25E64D50"/>
    <w:lvl w:ilvl="0" w:tplc="0405000F">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0EDA02E0"/>
    <w:multiLevelType w:val="hybridMultilevel"/>
    <w:tmpl w:val="CFD26BBA"/>
    <w:lvl w:ilvl="0" w:tplc="04050001">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
    <w:nsid w:val="10A248ED"/>
    <w:multiLevelType w:val="hybridMultilevel"/>
    <w:tmpl w:val="03949282"/>
    <w:lvl w:ilvl="0" w:tplc="0405000F">
      <w:start w:val="1"/>
      <w:numFmt w:val="decimal"/>
      <w:lvlText w:val="%1."/>
      <w:lvlJc w:val="left"/>
      <w:pPr>
        <w:ind w:left="720" w:hanging="360"/>
      </w:pPr>
    </w:lvl>
    <w:lvl w:ilvl="1" w:tplc="CDBEACFC">
      <w:start w:val="1"/>
      <w:numFmt w:val="lowerLetter"/>
      <w:lvlText w:val="%2)"/>
      <w:lvlJc w:val="left"/>
      <w:pPr>
        <w:ind w:left="1440" w:hanging="360"/>
      </w:pPr>
      <w:rPr>
        <w:rFonts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11FD40C3"/>
    <w:multiLevelType w:val="hybridMultilevel"/>
    <w:tmpl w:val="8F124E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19865468"/>
    <w:multiLevelType w:val="hybridMultilevel"/>
    <w:tmpl w:val="A14A3F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1C1169B8"/>
    <w:multiLevelType w:val="hybridMultilevel"/>
    <w:tmpl w:val="8C40FB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23AB00C9"/>
    <w:multiLevelType w:val="hybridMultilevel"/>
    <w:tmpl w:val="C0A89B6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nsid w:val="240D4EF5"/>
    <w:multiLevelType w:val="hybridMultilevel"/>
    <w:tmpl w:val="8E0612B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26BB1735"/>
    <w:multiLevelType w:val="hybridMultilevel"/>
    <w:tmpl w:val="0E96CE40"/>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nsid w:val="283948E5"/>
    <w:multiLevelType w:val="hybridMultilevel"/>
    <w:tmpl w:val="7FCAF76C"/>
    <w:lvl w:ilvl="0" w:tplc="8232360C">
      <w:start w:val="1"/>
      <w:numFmt w:val="decimal"/>
      <w:lvlText w:val="%1."/>
      <w:lvlJc w:val="left"/>
      <w:pPr>
        <w:ind w:left="765" w:hanging="360"/>
      </w:pPr>
      <w:rPr>
        <w:rFonts w:hint="default"/>
      </w:rPr>
    </w:lvl>
    <w:lvl w:ilvl="1" w:tplc="04050019">
      <w:start w:val="1"/>
      <w:numFmt w:val="lowerLetter"/>
      <w:lvlText w:val="%2."/>
      <w:lvlJc w:val="left"/>
      <w:pPr>
        <w:ind w:left="1485" w:hanging="360"/>
      </w:pPr>
    </w:lvl>
    <w:lvl w:ilvl="2" w:tplc="0405001B" w:tentative="1">
      <w:start w:val="1"/>
      <w:numFmt w:val="lowerRoman"/>
      <w:lvlText w:val="%3."/>
      <w:lvlJc w:val="right"/>
      <w:pPr>
        <w:ind w:left="2205" w:hanging="180"/>
      </w:pPr>
    </w:lvl>
    <w:lvl w:ilvl="3" w:tplc="0405000F" w:tentative="1">
      <w:start w:val="1"/>
      <w:numFmt w:val="decimal"/>
      <w:lvlText w:val="%4."/>
      <w:lvlJc w:val="left"/>
      <w:pPr>
        <w:ind w:left="2925" w:hanging="360"/>
      </w:pPr>
    </w:lvl>
    <w:lvl w:ilvl="4" w:tplc="04050019" w:tentative="1">
      <w:start w:val="1"/>
      <w:numFmt w:val="lowerLetter"/>
      <w:lvlText w:val="%5."/>
      <w:lvlJc w:val="left"/>
      <w:pPr>
        <w:ind w:left="3645" w:hanging="360"/>
      </w:pPr>
    </w:lvl>
    <w:lvl w:ilvl="5" w:tplc="0405001B" w:tentative="1">
      <w:start w:val="1"/>
      <w:numFmt w:val="lowerRoman"/>
      <w:lvlText w:val="%6."/>
      <w:lvlJc w:val="right"/>
      <w:pPr>
        <w:ind w:left="4365" w:hanging="180"/>
      </w:pPr>
    </w:lvl>
    <w:lvl w:ilvl="6" w:tplc="0405000F" w:tentative="1">
      <w:start w:val="1"/>
      <w:numFmt w:val="decimal"/>
      <w:lvlText w:val="%7."/>
      <w:lvlJc w:val="left"/>
      <w:pPr>
        <w:ind w:left="5085" w:hanging="360"/>
      </w:pPr>
    </w:lvl>
    <w:lvl w:ilvl="7" w:tplc="04050019" w:tentative="1">
      <w:start w:val="1"/>
      <w:numFmt w:val="lowerLetter"/>
      <w:lvlText w:val="%8."/>
      <w:lvlJc w:val="left"/>
      <w:pPr>
        <w:ind w:left="5805" w:hanging="360"/>
      </w:pPr>
    </w:lvl>
    <w:lvl w:ilvl="8" w:tplc="0405001B" w:tentative="1">
      <w:start w:val="1"/>
      <w:numFmt w:val="lowerRoman"/>
      <w:lvlText w:val="%9."/>
      <w:lvlJc w:val="right"/>
      <w:pPr>
        <w:ind w:left="6525" w:hanging="180"/>
      </w:pPr>
    </w:lvl>
  </w:abstractNum>
  <w:abstractNum w:abstractNumId="16">
    <w:nsid w:val="2A652ADE"/>
    <w:multiLevelType w:val="hybridMultilevel"/>
    <w:tmpl w:val="964C6EC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nsid w:val="2C0324B8"/>
    <w:multiLevelType w:val="hybridMultilevel"/>
    <w:tmpl w:val="C48A9D42"/>
    <w:lvl w:ilvl="0" w:tplc="920653EA">
      <w:start w:val="1"/>
      <w:numFmt w:val="bullet"/>
      <w:lvlText w:val="•"/>
      <w:lvlJc w:val="left"/>
      <w:pPr>
        <w:tabs>
          <w:tab w:val="num" w:pos="720"/>
        </w:tabs>
        <w:ind w:left="720" w:hanging="360"/>
      </w:pPr>
      <w:rPr>
        <w:rFonts w:ascii="Times New Roman" w:hAnsi="Times New Roman" w:hint="default"/>
      </w:rPr>
    </w:lvl>
    <w:lvl w:ilvl="1" w:tplc="8918F130" w:tentative="1">
      <w:start w:val="1"/>
      <w:numFmt w:val="bullet"/>
      <w:lvlText w:val="•"/>
      <w:lvlJc w:val="left"/>
      <w:pPr>
        <w:tabs>
          <w:tab w:val="num" w:pos="1440"/>
        </w:tabs>
        <w:ind w:left="1440" w:hanging="360"/>
      </w:pPr>
      <w:rPr>
        <w:rFonts w:ascii="Times New Roman" w:hAnsi="Times New Roman" w:hint="default"/>
      </w:rPr>
    </w:lvl>
    <w:lvl w:ilvl="2" w:tplc="583E9EFA" w:tentative="1">
      <w:start w:val="1"/>
      <w:numFmt w:val="bullet"/>
      <w:lvlText w:val="•"/>
      <w:lvlJc w:val="left"/>
      <w:pPr>
        <w:tabs>
          <w:tab w:val="num" w:pos="2160"/>
        </w:tabs>
        <w:ind w:left="2160" w:hanging="360"/>
      </w:pPr>
      <w:rPr>
        <w:rFonts w:ascii="Times New Roman" w:hAnsi="Times New Roman" w:hint="default"/>
      </w:rPr>
    </w:lvl>
    <w:lvl w:ilvl="3" w:tplc="4A6C6A1C" w:tentative="1">
      <w:start w:val="1"/>
      <w:numFmt w:val="bullet"/>
      <w:lvlText w:val="•"/>
      <w:lvlJc w:val="left"/>
      <w:pPr>
        <w:tabs>
          <w:tab w:val="num" w:pos="2880"/>
        </w:tabs>
        <w:ind w:left="2880" w:hanging="360"/>
      </w:pPr>
      <w:rPr>
        <w:rFonts w:ascii="Times New Roman" w:hAnsi="Times New Roman" w:hint="default"/>
      </w:rPr>
    </w:lvl>
    <w:lvl w:ilvl="4" w:tplc="35D44FEA" w:tentative="1">
      <w:start w:val="1"/>
      <w:numFmt w:val="bullet"/>
      <w:lvlText w:val="•"/>
      <w:lvlJc w:val="left"/>
      <w:pPr>
        <w:tabs>
          <w:tab w:val="num" w:pos="3600"/>
        </w:tabs>
        <w:ind w:left="3600" w:hanging="360"/>
      </w:pPr>
      <w:rPr>
        <w:rFonts w:ascii="Times New Roman" w:hAnsi="Times New Roman" w:hint="default"/>
      </w:rPr>
    </w:lvl>
    <w:lvl w:ilvl="5" w:tplc="1C009622" w:tentative="1">
      <w:start w:val="1"/>
      <w:numFmt w:val="bullet"/>
      <w:lvlText w:val="•"/>
      <w:lvlJc w:val="left"/>
      <w:pPr>
        <w:tabs>
          <w:tab w:val="num" w:pos="4320"/>
        </w:tabs>
        <w:ind w:left="4320" w:hanging="360"/>
      </w:pPr>
      <w:rPr>
        <w:rFonts w:ascii="Times New Roman" w:hAnsi="Times New Roman" w:hint="default"/>
      </w:rPr>
    </w:lvl>
    <w:lvl w:ilvl="6" w:tplc="287C8610" w:tentative="1">
      <w:start w:val="1"/>
      <w:numFmt w:val="bullet"/>
      <w:lvlText w:val="•"/>
      <w:lvlJc w:val="left"/>
      <w:pPr>
        <w:tabs>
          <w:tab w:val="num" w:pos="5040"/>
        </w:tabs>
        <w:ind w:left="5040" w:hanging="360"/>
      </w:pPr>
      <w:rPr>
        <w:rFonts w:ascii="Times New Roman" w:hAnsi="Times New Roman" w:hint="default"/>
      </w:rPr>
    </w:lvl>
    <w:lvl w:ilvl="7" w:tplc="9FA642B6" w:tentative="1">
      <w:start w:val="1"/>
      <w:numFmt w:val="bullet"/>
      <w:lvlText w:val="•"/>
      <w:lvlJc w:val="left"/>
      <w:pPr>
        <w:tabs>
          <w:tab w:val="num" w:pos="5760"/>
        </w:tabs>
        <w:ind w:left="5760" w:hanging="360"/>
      </w:pPr>
      <w:rPr>
        <w:rFonts w:ascii="Times New Roman" w:hAnsi="Times New Roman" w:hint="default"/>
      </w:rPr>
    </w:lvl>
    <w:lvl w:ilvl="8" w:tplc="B34E50FE" w:tentative="1">
      <w:start w:val="1"/>
      <w:numFmt w:val="bullet"/>
      <w:lvlText w:val="•"/>
      <w:lvlJc w:val="left"/>
      <w:pPr>
        <w:tabs>
          <w:tab w:val="num" w:pos="6480"/>
        </w:tabs>
        <w:ind w:left="6480" w:hanging="360"/>
      </w:pPr>
      <w:rPr>
        <w:rFonts w:ascii="Times New Roman" w:hAnsi="Times New Roman" w:hint="default"/>
      </w:rPr>
    </w:lvl>
  </w:abstractNum>
  <w:abstractNum w:abstractNumId="18">
    <w:nsid w:val="30DD3E81"/>
    <w:multiLevelType w:val="hybridMultilevel"/>
    <w:tmpl w:val="137266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nsid w:val="34DA3B30"/>
    <w:multiLevelType w:val="multilevel"/>
    <w:tmpl w:val="DD242CF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0">
    <w:nsid w:val="353E58F6"/>
    <w:multiLevelType w:val="hybridMultilevel"/>
    <w:tmpl w:val="CCB61A0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nsid w:val="3641086B"/>
    <w:multiLevelType w:val="hybridMultilevel"/>
    <w:tmpl w:val="52D05C92"/>
    <w:lvl w:ilvl="0" w:tplc="04050003">
      <w:start w:val="1"/>
      <w:numFmt w:val="bullet"/>
      <w:lvlText w:val="o"/>
      <w:lvlJc w:val="left"/>
      <w:pPr>
        <w:ind w:left="1440" w:hanging="360"/>
      </w:pPr>
      <w:rPr>
        <w:rFonts w:ascii="Courier New" w:hAnsi="Courier New" w:cs="Courier New"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2">
    <w:nsid w:val="37270FC4"/>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nsid w:val="383E5ED8"/>
    <w:multiLevelType w:val="hybridMultilevel"/>
    <w:tmpl w:val="5806538E"/>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4">
    <w:nsid w:val="389905C4"/>
    <w:multiLevelType w:val="hybridMultilevel"/>
    <w:tmpl w:val="AB78A388"/>
    <w:lvl w:ilvl="0" w:tplc="0A44323E">
      <w:start w:val="1"/>
      <w:numFmt w:val="bullet"/>
      <w:lvlText w:val="•"/>
      <w:lvlJc w:val="left"/>
      <w:pPr>
        <w:tabs>
          <w:tab w:val="num" w:pos="720"/>
        </w:tabs>
        <w:ind w:left="720" w:hanging="360"/>
      </w:pPr>
      <w:rPr>
        <w:rFonts w:ascii="Times New Roman" w:hAnsi="Times New Roman" w:hint="default"/>
      </w:rPr>
    </w:lvl>
    <w:lvl w:ilvl="1" w:tplc="04300EDA" w:tentative="1">
      <w:start w:val="1"/>
      <w:numFmt w:val="bullet"/>
      <w:lvlText w:val="•"/>
      <w:lvlJc w:val="left"/>
      <w:pPr>
        <w:tabs>
          <w:tab w:val="num" w:pos="1440"/>
        </w:tabs>
        <w:ind w:left="1440" w:hanging="360"/>
      </w:pPr>
      <w:rPr>
        <w:rFonts w:ascii="Times New Roman" w:hAnsi="Times New Roman" w:hint="default"/>
      </w:rPr>
    </w:lvl>
    <w:lvl w:ilvl="2" w:tplc="45CAD9F4" w:tentative="1">
      <w:start w:val="1"/>
      <w:numFmt w:val="bullet"/>
      <w:lvlText w:val="•"/>
      <w:lvlJc w:val="left"/>
      <w:pPr>
        <w:tabs>
          <w:tab w:val="num" w:pos="2160"/>
        </w:tabs>
        <w:ind w:left="2160" w:hanging="360"/>
      </w:pPr>
      <w:rPr>
        <w:rFonts w:ascii="Times New Roman" w:hAnsi="Times New Roman" w:hint="default"/>
      </w:rPr>
    </w:lvl>
    <w:lvl w:ilvl="3" w:tplc="E938AC12" w:tentative="1">
      <w:start w:val="1"/>
      <w:numFmt w:val="bullet"/>
      <w:lvlText w:val="•"/>
      <w:lvlJc w:val="left"/>
      <w:pPr>
        <w:tabs>
          <w:tab w:val="num" w:pos="2880"/>
        </w:tabs>
        <w:ind w:left="2880" w:hanging="360"/>
      </w:pPr>
      <w:rPr>
        <w:rFonts w:ascii="Times New Roman" w:hAnsi="Times New Roman" w:hint="default"/>
      </w:rPr>
    </w:lvl>
    <w:lvl w:ilvl="4" w:tplc="D0E8E592" w:tentative="1">
      <w:start w:val="1"/>
      <w:numFmt w:val="bullet"/>
      <w:lvlText w:val="•"/>
      <w:lvlJc w:val="left"/>
      <w:pPr>
        <w:tabs>
          <w:tab w:val="num" w:pos="3600"/>
        </w:tabs>
        <w:ind w:left="3600" w:hanging="360"/>
      </w:pPr>
      <w:rPr>
        <w:rFonts w:ascii="Times New Roman" w:hAnsi="Times New Roman" w:hint="default"/>
      </w:rPr>
    </w:lvl>
    <w:lvl w:ilvl="5" w:tplc="B8C8844E" w:tentative="1">
      <w:start w:val="1"/>
      <w:numFmt w:val="bullet"/>
      <w:lvlText w:val="•"/>
      <w:lvlJc w:val="left"/>
      <w:pPr>
        <w:tabs>
          <w:tab w:val="num" w:pos="4320"/>
        </w:tabs>
        <w:ind w:left="4320" w:hanging="360"/>
      </w:pPr>
      <w:rPr>
        <w:rFonts w:ascii="Times New Roman" w:hAnsi="Times New Roman" w:hint="default"/>
      </w:rPr>
    </w:lvl>
    <w:lvl w:ilvl="6" w:tplc="1E98FD02" w:tentative="1">
      <w:start w:val="1"/>
      <w:numFmt w:val="bullet"/>
      <w:lvlText w:val="•"/>
      <w:lvlJc w:val="left"/>
      <w:pPr>
        <w:tabs>
          <w:tab w:val="num" w:pos="5040"/>
        </w:tabs>
        <w:ind w:left="5040" w:hanging="360"/>
      </w:pPr>
      <w:rPr>
        <w:rFonts w:ascii="Times New Roman" w:hAnsi="Times New Roman" w:hint="default"/>
      </w:rPr>
    </w:lvl>
    <w:lvl w:ilvl="7" w:tplc="BE6E25EC" w:tentative="1">
      <w:start w:val="1"/>
      <w:numFmt w:val="bullet"/>
      <w:lvlText w:val="•"/>
      <w:lvlJc w:val="left"/>
      <w:pPr>
        <w:tabs>
          <w:tab w:val="num" w:pos="5760"/>
        </w:tabs>
        <w:ind w:left="5760" w:hanging="360"/>
      </w:pPr>
      <w:rPr>
        <w:rFonts w:ascii="Times New Roman" w:hAnsi="Times New Roman" w:hint="default"/>
      </w:rPr>
    </w:lvl>
    <w:lvl w:ilvl="8" w:tplc="306896E8" w:tentative="1">
      <w:start w:val="1"/>
      <w:numFmt w:val="bullet"/>
      <w:lvlText w:val="•"/>
      <w:lvlJc w:val="left"/>
      <w:pPr>
        <w:tabs>
          <w:tab w:val="num" w:pos="6480"/>
        </w:tabs>
        <w:ind w:left="6480" w:hanging="360"/>
      </w:pPr>
      <w:rPr>
        <w:rFonts w:ascii="Times New Roman" w:hAnsi="Times New Roman" w:hint="default"/>
      </w:rPr>
    </w:lvl>
  </w:abstractNum>
  <w:abstractNum w:abstractNumId="25">
    <w:nsid w:val="4551021E"/>
    <w:multiLevelType w:val="hybridMultilevel"/>
    <w:tmpl w:val="E896602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nsid w:val="4B1E7440"/>
    <w:multiLevelType w:val="hybridMultilevel"/>
    <w:tmpl w:val="48A41FA8"/>
    <w:lvl w:ilvl="0" w:tplc="E9C27B5C">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27">
    <w:nsid w:val="4BD27747"/>
    <w:multiLevelType w:val="hybridMultilevel"/>
    <w:tmpl w:val="3D1CDA1A"/>
    <w:lvl w:ilvl="0" w:tplc="CFA805F4">
      <w:start w:val="1"/>
      <w:numFmt w:val="bullet"/>
      <w:lvlText w:val="•"/>
      <w:lvlJc w:val="left"/>
      <w:pPr>
        <w:tabs>
          <w:tab w:val="num" w:pos="720"/>
        </w:tabs>
        <w:ind w:left="720" w:hanging="360"/>
      </w:pPr>
      <w:rPr>
        <w:rFonts w:ascii="Times New Roman" w:hAnsi="Times New Roman" w:hint="default"/>
      </w:rPr>
    </w:lvl>
    <w:lvl w:ilvl="1" w:tplc="BDDC5092" w:tentative="1">
      <w:start w:val="1"/>
      <w:numFmt w:val="bullet"/>
      <w:lvlText w:val="•"/>
      <w:lvlJc w:val="left"/>
      <w:pPr>
        <w:tabs>
          <w:tab w:val="num" w:pos="1440"/>
        </w:tabs>
        <w:ind w:left="1440" w:hanging="360"/>
      </w:pPr>
      <w:rPr>
        <w:rFonts w:ascii="Times New Roman" w:hAnsi="Times New Roman" w:hint="default"/>
      </w:rPr>
    </w:lvl>
    <w:lvl w:ilvl="2" w:tplc="43B60EAA" w:tentative="1">
      <w:start w:val="1"/>
      <w:numFmt w:val="bullet"/>
      <w:lvlText w:val="•"/>
      <w:lvlJc w:val="left"/>
      <w:pPr>
        <w:tabs>
          <w:tab w:val="num" w:pos="2160"/>
        </w:tabs>
        <w:ind w:left="2160" w:hanging="360"/>
      </w:pPr>
      <w:rPr>
        <w:rFonts w:ascii="Times New Roman" w:hAnsi="Times New Roman" w:hint="default"/>
      </w:rPr>
    </w:lvl>
    <w:lvl w:ilvl="3" w:tplc="DDB05A0A" w:tentative="1">
      <w:start w:val="1"/>
      <w:numFmt w:val="bullet"/>
      <w:lvlText w:val="•"/>
      <w:lvlJc w:val="left"/>
      <w:pPr>
        <w:tabs>
          <w:tab w:val="num" w:pos="2880"/>
        </w:tabs>
        <w:ind w:left="2880" w:hanging="360"/>
      </w:pPr>
      <w:rPr>
        <w:rFonts w:ascii="Times New Roman" w:hAnsi="Times New Roman" w:hint="default"/>
      </w:rPr>
    </w:lvl>
    <w:lvl w:ilvl="4" w:tplc="CC3CCEFE" w:tentative="1">
      <w:start w:val="1"/>
      <w:numFmt w:val="bullet"/>
      <w:lvlText w:val="•"/>
      <w:lvlJc w:val="left"/>
      <w:pPr>
        <w:tabs>
          <w:tab w:val="num" w:pos="3600"/>
        </w:tabs>
        <w:ind w:left="3600" w:hanging="360"/>
      </w:pPr>
      <w:rPr>
        <w:rFonts w:ascii="Times New Roman" w:hAnsi="Times New Roman" w:hint="default"/>
      </w:rPr>
    </w:lvl>
    <w:lvl w:ilvl="5" w:tplc="6CEE3DDA" w:tentative="1">
      <w:start w:val="1"/>
      <w:numFmt w:val="bullet"/>
      <w:lvlText w:val="•"/>
      <w:lvlJc w:val="left"/>
      <w:pPr>
        <w:tabs>
          <w:tab w:val="num" w:pos="4320"/>
        </w:tabs>
        <w:ind w:left="4320" w:hanging="360"/>
      </w:pPr>
      <w:rPr>
        <w:rFonts w:ascii="Times New Roman" w:hAnsi="Times New Roman" w:hint="default"/>
      </w:rPr>
    </w:lvl>
    <w:lvl w:ilvl="6" w:tplc="272AC8EC" w:tentative="1">
      <w:start w:val="1"/>
      <w:numFmt w:val="bullet"/>
      <w:lvlText w:val="•"/>
      <w:lvlJc w:val="left"/>
      <w:pPr>
        <w:tabs>
          <w:tab w:val="num" w:pos="5040"/>
        </w:tabs>
        <w:ind w:left="5040" w:hanging="360"/>
      </w:pPr>
      <w:rPr>
        <w:rFonts w:ascii="Times New Roman" w:hAnsi="Times New Roman" w:hint="default"/>
      </w:rPr>
    </w:lvl>
    <w:lvl w:ilvl="7" w:tplc="A894E2FA" w:tentative="1">
      <w:start w:val="1"/>
      <w:numFmt w:val="bullet"/>
      <w:lvlText w:val="•"/>
      <w:lvlJc w:val="left"/>
      <w:pPr>
        <w:tabs>
          <w:tab w:val="num" w:pos="5760"/>
        </w:tabs>
        <w:ind w:left="5760" w:hanging="360"/>
      </w:pPr>
      <w:rPr>
        <w:rFonts w:ascii="Times New Roman" w:hAnsi="Times New Roman" w:hint="default"/>
      </w:rPr>
    </w:lvl>
    <w:lvl w:ilvl="8" w:tplc="3E2EDCAE" w:tentative="1">
      <w:start w:val="1"/>
      <w:numFmt w:val="bullet"/>
      <w:lvlText w:val="•"/>
      <w:lvlJc w:val="left"/>
      <w:pPr>
        <w:tabs>
          <w:tab w:val="num" w:pos="6480"/>
        </w:tabs>
        <w:ind w:left="6480" w:hanging="360"/>
      </w:pPr>
      <w:rPr>
        <w:rFonts w:ascii="Times New Roman" w:hAnsi="Times New Roman" w:hint="default"/>
      </w:rPr>
    </w:lvl>
  </w:abstractNum>
  <w:abstractNum w:abstractNumId="28">
    <w:nsid w:val="50B161F5"/>
    <w:multiLevelType w:val="hybridMultilevel"/>
    <w:tmpl w:val="8446D7D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nsid w:val="546912F4"/>
    <w:multiLevelType w:val="multilevel"/>
    <w:tmpl w:val="040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nsid w:val="56676EB9"/>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nsid w:val="593D4567"/>
    <w:multiLevelType w:val="hybridMultilevel"/>
    <w:tmpl w:val="994EB07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nsid w:val="5D3A39C7"/>
    <w:multiLevelType w:val="hybridMultilevel"/>
    <w:tmpl w:val="8BD87528"/>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3">
    <w:nsid w:val="5F0D3784"/>
    <w:multiLevelType w:val="hybridMultilevel"/>
    <w:tmpl w:val="186C55E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nsid w:val="626751B4"/>
    <w:multiLevelType w:val="hybridMultilevel"/>
    <w:tmpl w:val="38349D14"/>
    <w:lvl w:ilvl="0" w:tplc="A12E11DA">
      <w:start w:val="1"/>
      <w:numFmt w:val="bullet"/>
      <w:lvlText w:val="•"/>
      <w:lvlJc w:val="left"/>
      <w:pPr>
        <w:tabs>
          <w:tab w:val="num" w:pos="720"/>
        </w:tabs>
        <w:ind w:left="720" w:hanging="360"/>
      </w:pPr>
      <w:rPr>
        <w:rFonts w:ascii="Arial" w:hAnsi="Arial" w:hint="default"/>
      </w:rPr>
    </w:lvl>
    <w:lvl w:ilvl="1" w:tplc="2970F562" w:tentative="1">
      <w:start w:val="1"/>
      <w:numFmt w:val="bullet"/>
      <w:lvlText w:val="•"/>
      <w:lvlJc w:val="left"/>
      <w:pPr>
        <w:tabs>
          <w:tab w:val="num" w:pos="1440"/>
        </w:tabs>
        <w:ind w:left="1440" w:hanging="360"/>
      </w:pPr>
      <w:rPr>
        <w:rFonts w:ascii="Arial" w:hAnsi="Arial" w:hint="default"/>
      </w:rPr>
    </w:lvl>
    <w:lvl w:ilvl="2" w:tplc="6BC0FBB6" w:tentative="1">
      <w:start w:val="1"/>
      <w:numFmt w:val="bullet"/>
      <w:lvlText w:val="•"/>
      <w:lvlJc w:val="left"/>
      <w:pPr>
        <w:tabs>
          <w:tab w:val="num" w:pos="2160"/>
        </w:tabs>
        <w:ind w:left="2160" w:hanging="360"/>
      </w:pPr>
      <w:rPr>
        <w:rFonts w:ascii="Arial" w:hAnsi="Arial" w:hint="default"/>
      </w:rPr>
    </w:lvl>
    <w:lvl w:ilvl="3" w:tplc="2200D57C" w:tentative="1">
      <w:start w:val="1"/>
      <w:numFmt w:val="bullet"/>
      <w:lvlText w:val="•"/>
      <w:lvlJc w:val="left"/>
      <w:pPr>
        <w:tabs>
          <w:tab w:val="num" w:pos="2880"/>
        </w:tabs>
        <w:ind w:left="2880" w:hanging="360"/>
      </w:pPr>
      <w:rPr>
        <w:rFonts w:ascii="Arial" w:hAnsi="Arial" w:hint="default"/>
      </w:rPr>
    </w:lvl>
    <w:lvl w:ilvl="4" w:tplc="83F84980" w:tentative="1">
      <w:start w:val="1"/>
      <w:numFmt w:val="bullet"/>
      <w:lvlText w:val="•"/>
      <w:lvlJc w:val="left"/>
      <w:pPr>
        <w:tabs>
          <w:tab w:val="num" w:pos="3600"/>
        </w:tabs>
        <w:ind w:left="3600" w:hanging="360"/>
      </w:pPr>
      <w:rPr>
        <w:rFonts w:ascii="Arial" w:hAnsi="Arial" w:hint="default"/>
      </w:rPr>
    </w:lvl>
    <w:lvl w:ilvl="5" w:tplc="0DE42830" w:tentative="1">
      <w:start w:val="1"/>
      <w:numFmt w:val="bullet"/>
      <w:lvlText w:val="•"/>
      <w:lvlJc w:val="left"/>
      <w:pPr>
        <w:tabs>
          <w:tab w:val="num" w:pos="4320"/>
        </w:tabs>
        <w:ind w:left="4320" w:hanging="360"/>
      </w:pPr>
      <w:rPr>
        <w:rFonts w:ascii="Arial" w:hAnsi="Arial" w:hint="default"/>
      </w:rPr>
    </w:lvl>
    <w:lvl w:ilvl="6" w:tplc="0FAC91FE" w:tentative="1">
      <w:start w:val="1"/>
      <w:numFmt w:val="bullet"/>
      <w:lvlText w:val="•"/>
      <w:lvlJc w:val="left"/>
      <w:pPr>
        <w:tabs>
          <w:tab w:val="num" w:pos="5040"/>
        </w:tabs>
        <w:ind w:left="5040" w:hanging="360"/>
      </w:pPr>
      <w:rPr>
        <w:rFonts w:ascii="Arial" w:hAnsi="Arial" w:hint="default"/>
      </w:rPr>
    </w:lvl>
    <w:lvl w:ilvl="7" w:tplc="3BE07F3E" w:tentative="1">
      <w:start w:val="1"/>
      <w:numFmt w:val="bullet"/>
      <w:lvlText w:val="•"/>
      <w:lvlJc w:val="left"/>
      <w:pPr>
        <w:tabs>
          <w:tab w:val="num" w:pos="5760"/>
        </w:tabs>
        <w:ind w:left="5760" w:hanging="360"/>
      </w:pPr>
      <w:rPr>
        <w:rFonts w:ascii="Arial" w:hAnsi="Arial" w:hint="default"/>
      </w:rPr>
    </w:lvl>
    <w:lvl w:ilvl="8" w:tplc="D2C0C312" w:tentative="1">
      <w:start w:val="1"/>
      <w:numFmt w:val="bullet"/>
      <w:lvlText w:val="•"/>
      <w:lvlJc w:val="left"/>
      <w:pPr>
        <w:tabs>
          <w:tab w:val="num" w:pos="6480"/>
        </w:tabs>
        <w:ind w:left="6480" w:hanging="360"/>
      </w:pPr>
      <w:rPr>
        <w:rFonts w:ascii="Arial" w:hAnsi="Arial" w:hint="default"/>
      </w:rPr>
    </w:lvl>
  </w:abstractNum>
  <w:abstractNum w:abstractNumId="35">
    <w:nsid w:val="63480B53"/>
    <w:multiLevelType w:val="multilevel"/>
    <w:tmpl w:val="DD242CF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6">
    <w:nsid w:val="65A54468"/>
    <w:multiLevelType w:val="hybridMultilevel"/>
    <w:tmpl w:val="30EC44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nsid w:val="65C86DDF"/>
    <w:multiLevelType w:val="hybridMultilevel"/>
    <w:tmpl w:val="ACF2528C"/>
    <w:lvl w:ilvl="0" w:tplc="8232360C">
      <w:start w:val="1"/>
      <w:numFmt w:val="decimal"/>
      <w:lvlText w:val="%1."/>
      <w:lvlJc w:val="left"/>
      <w:pPr>
        <w:ind w:left="720" w:hanging="360"/>
      </w:pPr>
      <w:rPr>
        <w:rFonts w:hint="default"/>
      </w:rPr>
    </w:lvl>
    <w:lvl w:ilvl="1" w:tplc="CDBEACFC">
      <w:start w:val="1"/>
      <w:numFmt w:val="lowerLetter"/>
      <w:lvlText w:val="%2)"/>
      <w:lvlJc w:val="left"/>
      <w:pPr>
        <w:ind w:left="1440" w:hanging="360"/>
      </w:pPr>
      <w:rPr>
        <w:rFonts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8">
    <w:nsid w:val="669E190D"/>
    <w:multiLevelType w:val="hybridMultilevel"/>
    <w:tmpl w:val="8042EC4E"/>
    <w:lvl w:ilvl="0" w:tplc="04050003">
      <w:start w:val="1"/>
      <w:numFmt w:val="bullet"/>
      <w:lvlText w:val="o"/>
      <w:lvlJc w:val="left"/>
      <w:pPr>
        <w:ind w:left="360" w:hanging="360"/>
      </w:pPr>
      <w:rPr>
        <w:rFonts w:ascii="Courier New" w:hAnsi="Courier New" w:cs="Courier New"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9">
    <w:nsid w:val="68222ACC"/>
    <w:multiLevelType w:val="hybridMultilevel"/>
    <w:tmpl w:val="3C28270C"/>
    <w:lvl w:ilvl="0" w:tplc="75E06FF8">
      <w:start w:val="1"/>
      <w:numFmt w:val="bullet"/>
      <w:lvlText w:val="•"/>
      <w:lvlJc w:val="left"/>
      <w:pPr>
        <w:tabs>
          <w:tab w:val="num" w:pos="720"/>
        </w:tabs>
        <w:ind w:left="720" w:hanging="360"/>
      </w:pPr>
      <w:rPr>
        <w:rFonts w:ascii="Times New Roman" w:hAnsi="Times New Roman" w:hint="default"/>
      </w:rPr>
    </w:lvl>
    <w:lvl w:ilvl="1" w:tplc="1AAC8BA4">
      <w:numFmt w:val="bullet"/>
      <w:lvlText w:val="•"/>
      <w:lvlJc w:val="left"/>
      <w:pPr>
        <w:tabs>
          <w:tab w:val="num" w:pos="1440"/>
        </w:tabs>
        <w:ind w:left="1440" w:hanging="360"/>
      </w:pPr>
      <w:rPr>
        <w:rFonts w:ascii="Times New Roman" w:hAnsi="Times New Roman" w:hint="default"/>
      </w:rPr>
    </w:lvl>
    <w:lvl w:ilvl="2" w:tplc="843A2B78">
      <w:numFmt w:val="bullet"/>
      <w:lvlText w:val="•"/>
      <w:lvlJc w:val="left"/>
      <w:pPr>
        <w:tabs>
          <w:tab w:val="num" w:pos="2160"/>
        </w:tabs>
        <w:ind w:left="2160" w:hanging="360"/>
      </w:pPr>
      <w:rPr>
        <w:rFonts w:ascii="Times New Roman" w:hAnsi="Times New Roman" w:hint="default"/>
      </w:rPr>
    </w:lvl>
    <w:lvl w:ilvl="3" w:tplc="02327F18">
      <w:numFmt w:val="bullet"/>
      <w:lvlText w:val="•"/>
      <w:lvlJc w:val="left"/>
      <w:pPr>
        <w:tabs>
          <w:tab w:val="num" w:pos="2880"/>
        </w:tabs>
        <w:ind w:left="2880" w:hanging="360"/>
      </w:pPr>
      <w:rPr>
        <w:rFonts w:ascii="Times New Roman" w:hAnsi="Times New Roman" w:hint="default"/>
      </w:rPr>
    </w:lvl>
    <w:lvl w:ilvl="4" w:tplc="61486856">
      <w:numFmt w:val="bullet"/>
      <w:lvlText w:val="•"/>
      <w:lvlJc w:val="left"/>
      <w:pPr>
        <w:tabs>
          <w:tab w:val="num" w:pos="3600"/>
        </w:tabs>
        <w:ind w:left="3600" w:hanging="360"/>
      </w:pPr>
      <w:rPr>
        <w:rFonts w:ascii="Times New Roman" w:hAnsi="Times New Roman" w:hint="default"/>
      </w:rPr>
    </w:lvl>
    <w:lvl w:ilvl="5" w:tplc="1DD28346" w:tentative="1">
      <w:start w:val="1"/>
      <w:numFmt w:val="bullet"/>
      <w:lvlText w:val="•"/>
      <w:lvlJc w:val="left"/>
      <w:pPr>
        <w:tabs>
          <w:tab w:val="num" w:pos="4320"/>
        </w:tabs>
        <w:ind w:left="4320" w:hanging="360"/>
      </w:pPr>
      <w:rPr>
        <w:rFonts w:ascii="Times New Roman" w:hAnsi="Times New Roman" w:hint="default"/>
      </w:rPr>
    </w:lvl>
    <w:lvl w:ilvl="6" w:tplc="9568369A" w:tentative="1">
      <w:start w:val="1"/>
      <w:numFmt w:val="bullet"/>
      <w:lvlText w:val="•"/>
      <w:lvlJc w:val="left"/>
      <w:pPr>
        <w:tabs>
          <w:tab w:val="num" w:pos="5040"/>
        </w:tabs>
        <w:ind w:left="5040" w:hanging="360"/>
      </w:pPr>
      <w:rPr>
        <w:rFonts w:ascii="Times New Roman" w:hAnsi="Times New Roman" w:hint="default"/>
      </w:rPr>
    </w:lvl>
    <w:lvl w:ilvl="7" w:tplc="22C4FCBC" w:tentative="1">
      <w:start w:val="1"/>
      <w:numFmt w:val="bullet"/>
      <w:lvlText w:val="•"/>
      <w:lvlJc w:val="left"/>
      <w:pPr>
        <w:tabs>
          <w:tab w:val="num" w:pos="5760"/>
        </w:tabs>
        <w:ind w:left="5760" w:hanging="360"/>
      </w:pPr>
      <w:rPr>
        <w:rFonts w:ascii="Times New Roman" w:hAnsi="Times New Roman" w:hint="default"/>
      </w:rPr>
    </w:lvl>
    <w:lvl w:ilvl="8" w:tplc="4CC0C822" w:tentative="1">
      <w:start w:val="1"/>
      <w:numFmt w:val="bullet"/>
      <w:lvlText w:val="•"/>
      <w:lvlJc w:val="left"/>
      <w:pPr>
        <w:tabs>
          <w:tab w:val="num" w:pos="6480"/>
        </w:tabs>
        <w:ind w:left="6480" w:hanging="360"/>
      </w:pPr>
      <w:rPr>
        <w:rFonts w:ascii="Times New Roman" w:hAnsi="Times New Roman" w:hint="default"/>
      </w:rPr>
    </w:lvl>
  </w:abstractNum>
  <w:abstractNum w:abstractNumId="40">
    <w:nsid w:val="6E4F141F"/>
    <w:multiLevelType w:val="hybridMultilevel"/>
    <w:tmpl w:val="2B48B2A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nsid w:val="6FBC60D0"/>
    <w:multiLevelType w:val="hybridMultilevel"/>
    <w:tmpl w:val="AE58E6E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nsid w:val="7923122A"/>
    <w:multiLevelType w:val="hybridMultilevel"/>
    <w:tmpl w:val="FB160F50"/>
    <w:lvl w:ilvl="0" w:tplc="0405000F">
      <w:start w:val="1"/>
      <w:numFmt w:val="decimal"/>
      <w:lvlText w:val="%1."/>
      <w:lvlJc w:val="left"/>
      <w:pPr>
        <w:ind w:left="720" w:hanging="360"/>
      </w:pPr>
    </w:lvl>
    <w:lvl w:ilvl="1" w:tplc="04050001">
      <w:start w:val="1"/>
      <w:numFmt w:val="bullet"/>
      <w:lvlText w:val=""/>
      <w:lvlJc w:val="left"/>
      <w:pPr>
        <w:ind w:left="1440" w:hanging="360"/>
      </w:pPr>
      <w:rPr>
        <w:rFonts w:ascii="Symbol" w:hAnsi="Symbol" w:hint="default"/>
      </w:r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3">
    <w:nsid w:val="7A8D4F53"/>
    <w:multiLevelType w:val="hybridMultilevel"/>
    <w:tmpl w:val="D92602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9"/>
  </w:num>
  <w:num w:numId="4">
    <w:abstractNumId w:val="35"/>
  </w:num>
  <w:num w:numId="5">
    <w:abstractNumId w:val="7"/>
  </w:num>
  <w:num w:numId="6">
    <w:abstractNumId w:val="41"/>
  </w:num>
  <w:num w:numId="7">
    <w:abstractNumId w:val="16"/>
  </w:num>
  <w:num w:numId="8">
    <w:abstractNumId w:val="23"/>
  </w:num>
  <w:num w:numId="9">
    <w:abstractNumId w:val="34"/>
  </w:num>
  <w:num w:numId="10">
    <w:abstractNumId w:val="42"/>
  </w:num>
  <w:num w:numId="11">
    <w:abstractNumId w:val="4"/>
  </w:num>
  <w:num w:numId="12">
    <w:abstractNumId w:val="13"/>
  </w:num>
  <w:num w:numId="13">
    <w:abstractNumId w:val="33"/>
  </w:num>
  <w:num w:numId="14">
    <w:abstractNumId w:val="31"/>
  </w:num>
  <w:num w:numId="15">
    <w:abstractNumId w:val="18"/>
  </w:num>
  <w:num w:numId="16">
    <w:abstractNumId w:val="28"/>
  </w:num>
  <w:num w:numId="17">
    <w:abstractNumId w:val="9"/>
  </w:num>
  <w:num w:numId="18">
    <w:abstractNumId w:val="22"/>
  </w:num>
  <w:num w:numId="19">
    <w:abstractNumId w:val="30"/>
  </w:num>
  <w:num w:numId="20">
    <w:abstractNumId w:val="5"/>
  </w:num>
  <w:num w:numId="21">
    <w:abstractNumId w:val="3"/>
  </w:num>
  <w:num w:numId="22">
    <w:abstractNumId w:val="8"/>
  </w:num>
  <w:num w:numId="23">
    <w:abstractNumId w:val="11"/>
  </w:num>
  <w:num w:numId="24">
    <w:abstractNumId w:val="43"/>
  </w:num>
  <w:num w:numId="25">
    <w:abstractNumId w:val="40"/>
  </w:num>
  <w:num w:numId="26">
    <w:abstractNumId w:val="36"/>
  </w:num>
  <w:num w:numId="27">
    <w:abstractNumId w:val="20"/>
  </w:num>
  <w:num w:numId="28">
    <w:abstractNumId w:val="10"/>
  </w:num>
  <w:num w:numId="29">
    <w:abstractNumId w:val="21"/>
  </w:num>
  <w:num w:numId="30">
    <w:abstractNumId w:val="38"/>
  </w:num>
  <w:num w:numId="31">
    <w:abstractNumId w:val="12"/>
  </w:num>
  <w:num w:numId="32">
    <w:abstractNumId w:val="37"/>
  </w:num>
  <w:num w:numId="33">
    <w:abstractNumId w:val="26"/>
  </w:num>
  <w:num w:numId="34">
    <w:abstractNumId w:val="15"/>
  </w:num>
  <w:num w:numId="35">
    <w:abstractNumId w:val="6"/>
  </w:num>
  <w:num w:numId="36">
    <w:abstractNumId w:val="25"/>
  </w:num>
  <w:num w:numId="37">
    <w:abstractNumId w:val="39"/>
  </w:num>
  <w:num w:numId="38">
    <w:abstractNumId w:val="32"/>
  </w:num>
  <w:num w:numId="39">
    <w:abstractNumId w:val="29"/>
  </w:num>
  <w:num w:numId="40">
    <w:abstractNumId w:val="14"/>
  </w:num>
  <w:num w:numId="41">
    <w:abstractNumId w:val="24"/>
  </w:num>
  <w:num w:numId="42">
    <w:abstractNumId w:val="27"/>
  </w:num>
  <w:num w:numId="43">
    <w:abstractNumId w:val="17"/>
  </w:num>
  <w:num w:numId="44">
    <w:abstractNumId w:val="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E0F59"/>
    <w:rsid w:val="0000635B"/>
    <w:rsid w:val="00006636"/>
    <w:rsid w:val="00006E58"/>
    <w:rsid w:val="00014ACF"/>
    <w:rsid w:val="00026068"/>
    <w:rsid w:val="00033B2C"/>
    <w:rsid w:val="00054451"/>
    <w:rsid w:val="000557C7"/>
    <w:rsid w:val="000632A1"/>
    <w:rsid w:val="0006629F"/>
    <w:rsid w:val="000714BF"/>
    <w:rsid w:val="000800C6"/>
    <w:rsid w:val="00081159"/>
    <w:rsid w:val="00083AC7"/>
    <w:rsid w:val="000847DC"/>
    <w:rsid w:val="0008777D"/>
    <w:rsid w:val="000909CF"/>
    <w:rsid w:val="00096FFE"/>
    <w:rsid w:val="000A44DD"/>
    <w:rsid w:val="000A5C4C"/>
    <w:rsid w:val="000B2E41"/>
    <w:rsid w:val="000B4910"/>
    <w:rsid w:val="000C270F"/>
    <w:rsid w:val="000C73C7"/>
    <w:rsid w:val="000D2C1E"/>
    <w:rsid w:val="000D3EB3"/>
    <w:rsid w:val="000D69A1"/>
    <w:rsid w:val="000D6E7E"/>
    <w:rsid w:val="000D7C71"/>
    <w:rsid w:val="000E0BC7"/>
    <w:rsid w:val="000E2746"/>
    <w:rsid w:val="000E5491"/>
    <w:rsid w:val="000F1200"/>
    <w:rsid w:val="000F33CE"/>
    <w:rsid w:val="000F490B"/>
    <w:rsid w:val="000F59BA"/>
    <w:rsid w:val="00106F51"/>
    <w:rsid w:val="001103BD"/>
    <w:rsid w:val="001208AC"/>
    <w:rsid w:val="00123D28"/>
    <w:rsid w:val="00137124"/>
    <w:rsid w:val="00143D64"/>
    <w:rsid w:val="0014707D"/>
    <w:rsid w:val="00150E4A"/>
    <w:rsid w:val="00155DA7"/>
    <w:rsid w:val="00163DEB"/>
    <w:rsid w:val="00170E2A"/>
    <w:rsid w:val="001763D0"/>
    <w:rsid w:val="0017651D"/>
    <w:rsid w:val="0018061D"/>
    <w:rsid w:val="00180FE8"/>
    <w:rsid w:val="001815B0"/>
    <w:rsid w:val="0018253E"/>
    <w:rsid w:val="0018323F"/>
    <w:rsid w:val="00184A93"/>
    <w:rsid w:val="001916D9"/>
    <w:rsid w:val="001A1D7A"/>
    <w:rsid w:val="001A2956"/>
    <w:rsid w:val="001A5DD2"/>
    <w:rsid w:val="001A64BE"/>
    <w:rsid w:val="001B39FE"/>
    <w:rsid w:val="001B3FD8"/>
    <w:rsid w:val="001B508A"/>
    <w:rsid w:val="001C1B69"/>
    <w:rsid w:val="001C21B1"/>
    <w:rsid w:val="001D4DD6"/>
    <w:rsid w:val="001D64D8"/>
    <w:rsid w:val="001E391F"/>
    <w:rsid w:val="001E4572"/>
    <w:rsid w:val="001E722D"/>
    <w:rsid w:val="001E7F8D"/>
    <w:rsid w:val="001F27EB"/>
    <w:rsid w:val="00200524"/>
    <w:rsid w:val="0020225C"/>
    <w:rsid w:val="00215FC9"/>
    <w:rsid w:val="00216BFB"/>
    <w:rsid w:val="00217530"/>
    <w:rsid w:val="00221691"/>
    <w:rsid w:val="00223610"/>
    <w:rsid w:val="002263B2"/>
    <w:rsid w:val="002266D8"/>
    <w:rsid w:val="00245769"/>
    <w:rsid w:val="002464E0"/>
    <w:rsid w:val="00252E06"/>
    <w:rsid w:val="002534C1"/>
    <w:rsid w:val="00262BA3"/>
    <w:rsid w:val="00264D7C"/>
    <w:rsid w:val="00267655"/>
    <w:rsid w:val="00270289"/>
    <w:rsid w:val="00277041"/>
    <w:rsid w:val="00282246"/>
    <w:rsid w:val="002918E2"/>
    <w:rsid w:val="002A22D6"/>
    <w:rsid w:val="002A2D61"/>
    <w:rsid w:val="002B0882"/>
    <w:rsid w:val="002B1903"/>
    <w:rsid w:val="002B2789"/>
    <w:rsid w:val="002B408E"/>
    <w:rsid w:val="002B65FF"/>
    <w:rsid w:val="002C14D8"/>
    <w:rsid w:val="002C21BB"/>
    <w:rsid w:val="002C79D3"/>
    <w:rsid w:val="002D1091"/>
    <w:rsid w:val="002D2F84"/>
    <w:rsid w:val="002D3684"/>
    <w:rsid w:val="002D3C98"/>
    <w:rsid w:val="002D674E"/>
    <w:rsid w:val="002D72A4"/>
    <w:rsid w:val="002E032B"/>
    <w:rsid w:val="002E1B63"/>
    <w:rsid w:val="002E6391"/>
    <w:rsid w:val="00307A90"/>
    <w:rsid w:val="00310B96"/>
    <w:rsid w:val="00312F8C"/>
    <w:rsid w:val="00316346"/>
    <w:rsid w:val="00317430"/>
    <w:rsid w:val="00322958"/>
    <w:rsid w:val="0032384D"/>
    <w:rsid w:val="00324FFD"/>
    <w:rsid w:val="00331FB3"/>
    <w:rsid w:val="0034253B"/>
    <w:rsid w:val="00345125"/>
    <w:rsid w:val="0035018E"/>
    <w:rsid w:val="00353E5A"/>
    <w:rsid w:val="00357A70"/>
    <w:rsid w:val="00362B6C"/>
    <w:rsid w:val="00364E8D"/>
    <w:rsid w:val="00365656"/>
    <w:rsid w:val="003669C0"/>
    <w:rsid w:val="00367FE3"/>
    <w:rsid w:val="00377536"/>
    <w:rsid w:val="003852AD"/>
    <w:rsid w:val="00386F3E"/>
    <w:rsid w:val="0038777A"/>
    <w:rsid w:val="00387C23"/>
    <w:rsid w:val="00391029"/>
    <w:rsid w:val="00391E83"/>
    <w:rsid w:val="003A1069"/>
    <w:rsid w:val="003A2BE2"/>
    <w:rsid w:val="003A3753"/>
    <w:rsid w:val="003A45B7"/>
    <w:rsid w:val="003A7EB1"/>
    <w:rsid w:val="003B21E9"/>
    <w:rsid w:val="003B2EEB"/>
    <w:rsid w:val="003B56EB"/>
    <w:rsid w:val="003B6CC7"/>
    <w:rsid w:val="003C3798"/>
    <w:rsid w:val="003C68BE"/>
    <w:rsid w:val="003D552D"/>
    <w:rsid w:val="003F3F2E"/>
    <w:rsid w:val="003F5131"/>
    <w:rsid w:val="00402573"/>
    <w:rsid w:val="0041479D"/>
    <w:rsid w:val="00415080"/>
    <w:rsid w:val="00421014"/>
    <w:rsid w:val="0042388B"/>
    <w:rsid w:val="0042742A"/>
    <w:rsid w:val="00431782"/>
    <w:rsid w:val="00432A22"/>
    <w:rsid w:val="00435795"/>
    <w:rsid w:val="00436A09"/>
    <w:rsid w:val="00437361"/>
    <w:rsid w:val="00443E00"/>
    <w:rsid w:val="00444001"/>
    <w:rsid w:val="00445675"/>
    <w:rsid w:val="004542A6"/>
    <w:rsid w:val="00457F06"/>
    <w:rsid w:val="004605D6"/>
    <w:rsid w:val="00461338"/>
    <w:rsid w:val="00463597"/>
    <w:rsid w:val="00471728"/>
    <w:rsid w:val="0047294B"/>
    <w:rsid w:val="00473852"/>
    <w:rsid w:val="004749E0"/>
    <w:rsid w:val="00474E7F"/>
    <w:rsid w:val="00476ECF"/>
    <w:rsid w:val="004824AE"/>
    <w:rsid w:val="00483568"/>
    <w:rsid w:val="0049642D"/>
    <w:rsid w:val="004A1D60"/>
    <w:rsid w:val="004A3804"/>
    <w:rsid w:val="004A622E"/>
    <w:rsid w:val="004B46AB"/>
    <w:rsid w:val="004C2DB5"/>
    <w:rsid w:val="004D49AD"/>
    <w:rsid w:val="004D5688"/>
    <w:rsid w:val="004E25CD"/>
    <w:rsid w:val="00503933"/>
    <w:rsid w:val="00511FCD"/>
    <w:rsid w:val="00512B00"/>
    <w:rsid w:val="00515835"/>
    <w:rsid w:val="00516502"/>
    <w:rsid w:val="00516517"/>
    <w:rsid w:val="00527195"/>
    <w:rsid w:val="00527272"/>
    <w:rsid w:val="00531E76"/>
    <w:rsid w:val="00540484"/>
    <w:rsid w:val="00545527"/>
    <w:rsid w:val="00550329"/>
    <w:rsid w:val="00566F63"/>
    <w:rsid w:val="00572494"/>
    <w:rsid w:val="00576E99"/>
    <w:rsid w:val="00577B75"/>
    <w:rsid w:val="0058187E"/>
    <w:rsid w:val="005824DB"/>
    <w:rsid w:val="00584A79"/>
    <w:rsid w:val="005932BB"/>
    <w:rsid w:val="00596C8D"/>
    <w:rsid w:val="005A6725"/>
    <w:rsid w:val="005A69A0"/>
    <w:rsid w:val="005A7BDC"/>
    <w:rsid w:val="005A7C8F"/>
    <w:rsid w:val="005B3CCD"/>
    <w:rsid w:val="005B4087"/>
    <w:rsid w:val="005B4990"/>
    <w:rsid w:val="005B4BDF"/>
    <w:rsid w:val="005B7B46"/>
    <w:rsid w:val="005C0570"/>
    <w:rsid w:val="005C070E"/>
    <w:rsid w:val="005C36A1"/>
    <w:rsid w:val="005C755B"/>
    <w:rsid w:val="005D0587"/>
    <w:rsid w:val="005D07A4"/>
    <w:rsid w:val="005E0B74"/>
    <w:rsid w:val="005E281A"/>
    <w:rsid w:val="005E3298"/>
    <w:rsid w:val="005F51F1"/>
    <w:rsid w:val="005F647E"/>
    <w:rsid w:val="00600F00"/>
    <w:rsid w:val="00603CBF"/>
    <w:rsid w:val="00605BB9"/>
    <w:rsid w:val="00606277"/>
    <w:rsid w:val="00607FF7"/>
    <w:rsid w:val="00612A70"/>
    <w:rsid w:val="0061666E"/>
    <w:rsid w:val="00620073"/>
    <w:rsid w:val="006207A0"/>
    <w:rsid w:val="00624F07"/>
    <w:rsid w:val="0063359C"/>
    <w:rsid w:val="006339B0"/>
    <w:rsid w:val="00640418"/>
    <w:rsid w:val="00646616"/>
    <w:rsid w:val="00646F3D"/>
    <w:rsid w:val="00654538"/>
    <w:rsid w:val="00654911"/>
    <w:rsid w:val="00656C44"/>
    <w:rsid w:val="006649EF"/>
    <w:rsid w:val="00667899"/>
    <w:rsid w:val="0067403A"/>
    <w:rsid w:val="0068076D"/>
    <w:rsid w:val="00691E34"/>
    <w:rsid w:val="00695E87"/>
    <w:rsid w:val="006971E9"/>
    <w:rsid w:val="006A4910"/>
    <w:rsid w:val="006A5DC3"/>
    <w:rsid w:val="006A7CE2"/>
    <w:rsid w:val="006B139B"/>
    <w:rsid w:val="006B1820"/>
    <w:rsid w:val="006B3051"/>
    <w:rsid w:val="006B5871"/>
    <w:rsid w:val="006B690E"/>
    <w:rsid w:val="006C0C8F"/>
    <w:rsid w:val="006C0DE6"/>
    <w:rsid w:val="006D1302"/>
    <w:rsid w:val="006D1DCA"/>
    <w:rsid w:val="006D44A6"/>
    <w:rsid w:val="006D75FE"/>
    <w:rsid w:val="006E2073"/>
    <w:rsid w:val="006E223D"/>
    <w:rsid w:val="006E7AE0"/>
    <w:rsid w:val="006F43AC"/>
    <w:rsid w:val="006F7242"/>
    <w:rsid w:val="006F7F9D"/>
    <w:rsid w:val="007039B8"/>
    <w:rsid w:val="007126FA"/>
    <w:rsid w:val="00716E4A"/>
    <w:rsid w:val="007209DC"/>
    <w:rsid w:val="00723E9B"/>
    <w:rsid w:val="00730DAA"/>
    <w:rsid w:val="00733A41"/>
    <w:rsid w:val="007352E3"/>
    <w:rsid w:val="007439CE"/>
    <w:rsid w:val="00743BB4"/>
    <w:rsid w:val="00750F93"/>
    <w:rsid w:val="007604F0"/>
    <w:rsid w:val="007638AB"/>
    <w:rsid w:val="00774DB2"/>
    <w:rsid w:val="007760E1"/>
    <w:rsid w:val="00777796"/>
    <w:rsid w:val="007809EB"/>
    <w:rsid w:val="00780F05"/>
    <w:rsid w:val="00781599"/>
    <w:rsid w:val="007820D8"/>
    <w:rsid w:val="007873B9"/>
    <w:rsid w:val="007876E9"/>
    <w:rsid w:val="00787EC4"/>
    <w:rsid w:val="00794D0D"/>
    <w:rsid w:val="007A55DE"/>
    <w:rsid w:val="007B1AC1"/>
    <w:rsid w:val="007C32EF"/>
    <w:rsid w:val="007C3571"/>
    <w:rsid w:val="007C419F"/>
    <w:rsid w:val="007C7131"/>
    <w:rsid w:val="007C75E6"/>
    <w:rsid w:val="007E0A7A"/>
    <w:rsid w:val="007F17A3"/>
    <w:rsid w:val="007F661B"/>
    <w:rsid w:val="007F78A8"/>
    <w:rsid w:val="007F7C3F"/>
    <w:rsid w:val="00806F74"/>
    <w:rsid w:val="00815B5D"/>
    <w:rsid w:val="00825D24"/>
    <w:rsid w:val="0082682F"/>
    <w:rsid w:val="0083317C"/>
    <w:rsid w:val="00847069"/>
    <w:rsid w:val="00850507"/>
    <w:rsid w:val="00852783"/>
    <w:rsid w:val="008538F9"/>
    <w:rsid w:val="00855013"/>
    <w:rsid w:val="00856C5A"/>
    <w:rsid w:val="0086260E"/>
    <w:rsid w:val="008637C2"/>
    <w:rsid w:val="00870687"/>
    <w:rsid w:val="00873CB6"/>
    <w:rsid w:val="00877AA9"/>
    <w:rsid w:val="00886574"/>
    <w:rsid w:val="00894313"/>
    <w:rsid w:val="008977F2"/>
    <w:rsid w:val="00897E70"/>
    <w:rsid w:val="008B700E"/>
    <w:rsid w:val="008C2E78"/>
    <w:rsid w:val="008D7853"/>
    <w:rsid w:val="008E5DBF"/>
    <w:rsid w:val="008E71B1"/>
    <w:rsid w:val="008E73CF"/>
    <w:rsid w:val="008F4C7D"/>
    <w:rsid w:val="008F4F38"/>
    <w:rsid w:val="008F5964"/>
    <w:rsid w:val="009040F3"/>
    <w:rsid w:val="00907810"/>
    <w:rsid w:val="009200A5"/>
    <w:rsid w:val="009260B6"/>
    <w:rsid w:val="00927785"/>
    <w:rsid w:val="00930762"/>
    <w:rsid w:val="009317FC"/>
    <w:rsid w:val="00932198"/>
    <w:rsid w:val="00934830"/>
    <w:rsid w:val="0094037F"/>
    <w:rsid w:val="00943774"/>
    <w:rsid w:val="0094443F"/>
    <w:rsid w:val="009527B5"/>
    <w:rsid w:val="009555A5"/>
    <w:rsid w:val="00955AF0"/>
    <w:rsid w:val="00956EDE"/>
    <w:rsid w:val="00964A0A"/>
    <w:rsid w:val="0097279C"/>
    <w:rsid w:val="00974035"/>
    <w:rsid w:val="00975337"/>
    <w:rsid w:val="009757D1"/>
    <w:rsid w:val="00987E17"/>
    <w:rsid w:val="0099208E"/>
    <w:rsid w:val="00993E21"/>
    <w:rsid w:val="00996CC6"/>
    <w:rsid w:val="009A2D39"/>
    <w:rsid w:val="009A51D0"/>
    <w:rsid w:val="009A5367"/>
    <w:rsid w:val="009A78DE"/>
    <w:rsid w:val="009B7928"/>
    <w:rsid w:val="009C1424"/>
    <w:rsid w:val="009C3A93"/>
    <w:rsid w:val="009D2E74"/>
    <w:rsid w:val="009D3F9B"/>
    <w:rsid w:val="009D55A2"/>
    <w:rsid w:val="009D632C"/>
    <w:rsid w:val="009E1664"/>
    <w:rsid w:val="009E32DE"/>
    <w:rsid w:val="009E5FED"/>
    <w:rsid w:val="009F56BD"/>
    <w:rsid w:val="009F7B0B"/>
    <w:rsid w:val="00A07C9B"/>
    <w:rsid w:val="00A135B9"/>
    <w:rsid w:val="00A2227C"/>
    <w:rsid w:val="00A235B5"/>
    <w:rsid w:val="00A249B3"/>
    <w:rsid w:val="00A275D6"/>
    <w:rsid w:val="00A27858"/>
    <w:rsid w:val="00A27DAD"/>
    <w:rsid w:val="00A36655"/>
    <w:rsid w:val="00A40DDF"/>
    <w:rsid w:val="00A4261F"/>
    <w:rsid w:val="00A439CF"/>
    <w:rsid w:val="00A43F36"/>
    <w:rsid w:val="00A45EE7"/>
    <w:rsid w:val="00A5692A"/>
    <w:rsid w:val="00A571A3"/>
    <w:rsid w:val="00A60F29"/>
    <w:rsid w:val="00A63579"/>
    <w:rsid w:val="00A667DF"/>
    <w:rsid w:val="00A73FB0"/>
    <w:rsid w:val="00A74E39"/>
    <w:rsid w:val="00A80DB0"/>
    <w:rsid w:val="00A92EE2"/>
    <w:rsid w:val="00A9440C"/>
    <w:rsid w:val="00A97A5B"/>
    <w:rsid w:val="00AA449F"/>
    <w:rsid w:val="00AB06AC"/>
    <w:rsid w:val="00AB486E"/>
    <w:rsid w:val="00AC0728"/>
    <w:rsid w:val="00AC2555"/>
    <w:rsid w:val="00AD4FC0"/>
    <w:rsid w:val="00AE0F59"/>
    <w:rsid w:val="00AE29E9"/>
    <w:rsid w:val="00AE47AE"/>
    <w:rsid w:val="00AE69D9"/>
    <w:rsid w:val="00AF1CC5"/>
    <w:rsid w:val="00B019C4"/>
    <w:rsid w:val="00B027A5"/>
    <w:rsid w:val="00B02D27"/>
    <w:rsid w:val="00B111B3"/>
    <w:rsid w:val="00B17E1D"/>
    <w:rsid w:val="00B23457"/>
    <w:rsid w:val="00B242FB"/>
    <w:rsid w:val="00B410CD"/>
    <w:rsid w:val="00B51564"/>
    <w:rsid w:val="00B520DE"/>
    <w:rsid w:val="00B578B3"/>
    <w:rsid w:val="00B62915"/>
    <w:rsid w:val="00B7255B"/>
    <w:rsid w:val="00B72DB7"/>
    <w:rsid w:val="00B75B58"/>
    <w:rsid w:val="00B75F98"/>
    <w:rsid w:val="00B76885"/>
    <w:rsid w:val="00B7773C"/>
    <w:rsid w:val="00B84532"/>
    <w:rsid w:val="00B92CC1"/>
    <w:rsid w:val="00B94976"/>
    <w:rsid w:val="00B9724E"/>
    <w:rsid w:val="00BA0A11"/>
    <w:rsid w:val="00BA6805"/>
    <w:rsid w:val="00BB701F"/>
    <w:rsid w:val="00BC1902"/>
    <w:rsid w:val="00BC2285"/>
    <w:rsid w:val="00BC5884"/>
    <w:rsid w:val="00BD206C"/>
    <w:rsid w:val="00BD23A5"/>
    <w:rsid w:val="00BD2A36"/>
    <w:rsid w:val="00BD7A6C"/>
    <w:rsid w:val="00BE2462"/>
    <w:rsid w:val="00BE624E"/>
    <w:rsid w:val="00BF5272"/>
    <w:rsid w:val="00BF5404"/>
    <w:rsid w:val="00BF6FAE"/>
    <w:rsid w:val="00C0168C"/>
    <w:rsid w:val="00C06C88"/>
    <w:rsid w:val="00C15E98"/>
    <w:rsid w:val="00C350DD"/>
    <w:rsid w:val="00C35FFD"/>
    <w:rsid w:val="00C41E7C"/>
    <w:rsid w:val="00C44973"/>
    <w:rsid w:val="00C51A22"/>
    <w:rsid w:val="00C51A25"/>
    <w:rsid w:val="00C52389"/>
    <w:rsid w:val="00C52773"/>
    <w:rsid w:val="00C60466"/>
    <w:rsid w:val="00C60654"/>
    <w:rsid w:val="00C60B76"/>
    <w:rsid w:val="00C702EC"/>
    <w:rsid w:val="00C70C43"/>
    <w:rsid w:val="00C75139"/>
    <w:rsid w:val="00C758EA"/>
    <w:rsid w:val="00C83E38"/>
    <w:rsid w:val="00C85891"/>
    <w:rsid w:val="00C91D81"/>
    <w:rsid w:val="00C930BD"/>
    <w:rsid w:val="00CA1EF8"/>
    <w:rsid w:val="00CA24B4"/>
    <w:rsid w:val="00CB350F"/>
    <w:rsid w:val="00CB7F61"/>
    <w:rsid w:val="00CC2193"/>
    <w:rsid w:val="00CC226F"/>
    <w:rsid w:val="00CD0DC2"/>
    <w:rsid w:val="00CD1756"/>
    <w:rsid w:val="00CD63A6"/>
    <w:rsid w:val="00CD64FB"/>
    <w:rsid w:val="00CD687E"/>
    <w:rsid w:val="00CE069A"/>
    <w:rsid w:val="00CE10E0"/>
    <w:rsid w:val="00CE7330"/>
    <w:rsid w:val="00CF1227"/>
    <w:rsid w:val="00D14735"/>
    <w:rsid w:val="00D17012"/>
    <w:rsid w:val="00D17EA9"/>
    <w:rsid w:val="00D17EFE"/>
    <w:rsid w:val="00D24939"/>
    <w:rsid w:val="00D3702A"/>
    <w:rsid w:val="00D4125F"/>
    <w:rsid w:val="00D50C53"/>
    <w:rsid w:val="00D57FB9"/>
    <w:rsid w:val="00D60A63"/>
    <w:rsid w:val="00D6149D"/>
    <w:rsid w:val="00D63AF5"/>
    <w:rsid w:val="00D64150"/>
    <w:rsid w:val="00D75C63"/>
    <w:rsid w:val="00D77FF5"/>
    <w:rsid w:val="00D80D3D"/>
    <w:rsid w:val="00D80E2A"/>
    <w:rsid w:val="00D814EC"/>
    <w:rsid w:val="00D84314"/>
    <w:rsid w:val="00D90CFB"/>
    <w:rsid w:val="00D9341C"/>
    <w:rsid w:val="00D9497F"/>
    <w:rsid w:val="00D968E5"/>
    <w:rsid w:val="00DA2A17"/>
    <w:rsid w:val="00DB26CA"/>
    <w:rsid w:val="00DB79A9"/>
    <w:rsid w:val="00DC0057"/>
    <w:rsid w:val="00DC05AD"/>
    <w:rsid w:val="00DD02D1"/>
    <w:rsid w:val="00DD2539"/>
    <w:rsid w:val="00DD7E32"/>
    <w:rsid w:val="00DE25C2"/>
    <w:rsid w:val="00DE7E3F"/>
    <w:rsid w:val="00DF3043"/>
    <w:rsid w:val="00DF56E6"/>
    <w:rsid w:val="00DF5B20"/>
    <w:rsid w:val="00DF6B90"/>
    <w:rsid w:val="00DF6DFF"/>
    <w:rsid w:val="00E05A86"/>
    <w:rsid w:val="00E121B0"/>
    <w:rsid w:val="00E12E8D"/>
    <w:rsid w:val="00E13B08"/>
    <w:rsid w:val="00E16D70"/>
    <w:rsid w:val="00E17972"/>
    <w:rsid w:val="00E2466C"/>
    <w:rsid w:val="00E30BFA"/>
    <w:rsid w:val="00E31836"/>
    <w:rsid w:val="00E3217B"/>
    <w:rsid w:val="00E35A33"/>
    <w:rsid w:val="00E36E83"/>
    <w:rsid w:val="00E373A0"/>
    <w:rsid w:val="00E402D0"/>
    <w:rsid w:val="00E44EA5"/>
    <w:rsid w:val="00E55918"/>
    <w:rsid w:val="00E70C2F"/>
    <w:rsid w:val="00E70DAC"/>
    <w:rsid w:val="00E73471"/>
    <w:rsid w:val="00E73987"/>
    <w:rsid w:val="00E81CA8"/>
    <w:rsid w:val="00E90018"/>
    <w:rsid w:val="00E91D49"/>
    <w:rsid w:val="00E968A1"/>
    <w:rsid w:val="00EA0AB9"/>
    <w:rsid w:val="00EA59A0"/>
    <w:rsid w:val="00EA603D"/>
    <w:rsid w:val="00EA7A61"/>
    <w:rsid w:val="00EA7C0F"/>
    <w:rsid w:val="00EB346B"/>
    <w:rsid w:val="00EB3CB6"/>
    <w:rsid w:val="00EC03E5"/>
    <w:rsid w:val="00EC1680"/>
    <w:rsid w:val="00EC3F77"/>
    <w:rsid w:val="00EC4455"/>
    <w:rsid w:val="00EC492C"/>
    <w:rsid w:val="00EC6E09"/>
    <w:rsid w:val="00EC7B66"/>
    <w:rsid w:val="00ED1CDA"/>
    <w:rsid w:val="00EE4666"/>
    <w:rsid w:val="00EE4D7A"/>
    <w:rsid w:val="00EF001F"/>
    <w:rsid w:val="00EF6F7A"/>
    <w:rsid w:val="00F0544D"/>
    <w:rsid w:val="00F233D1"/>
    <w:rsid w:val="00F25D94"/>
    <w:rsid w:val="00F45F64"/>
    <w:rsid w:val="00F461CE"/>
    <w:rsid w:val="00F525B8"/>
    <w:rsid w:val="00F53F09"/>
    <w:rsid w:val="00F60A4F"/>
    <w:rsid w:val="00F70716"/>
    <w:rsid w:val="00F7445E"/>
    <w:rsid w:val="00F75AE8"/>
    <w:rsid w:val="00F77462"/>
    <w:rsid w:val="00F817F3"/>
    <w:rsid w:val="00F95F8E"/>
    <w:rsid w:val="00FC1EDB"/>
    <w:rsid w:val="00FC3753"/>
    <w:rsid w:val="00FC6B27"/>
    <w:rsid w:val="00FC7897"/>
    <w:rsid w:val="00FD6BD5"/>
    <w:rsid w:val="00FE10F3"/>
    <w:rsid w:val="00FE4647"/>
    <w:rsid w:val="00FE57AE"/>
    <w:rsid w:val="00FE7BA6"/>
    <w:rsid w:val="00FF1F14"/>
    <w:rsid w:val="00FF5AF8"/>
    <w:rsid w:val="00FF60C0"/>
    <w:rsid w:val="00FF717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0677E1B-57DF-4F9F-9D2E-F05DCE715C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4542A6"/>
    <w:pPr>
      <w:jc w:val="both"/>
    </w:pPr>
  </w:style>
  <w:style w:type="paragraph" w:styleId="Nadpis1">
    <w:name w:val="heading 1"/>
    <w:basedOn w:val="Normln"/>
    <w:next w:val="Normln"/>
    <w:link w:val="Nadpis1Char"/>
    <w:uiPriority w:val="9"/>
    <w:qFormat/>
    <w:rsid w:val="00AE0F59"/>
    <w:pPr>
      <w:keepNext/>
      <w:keepLines/>
      <w:numPr>
        <w:numId w:val="1"/>
      </w:numPr>
      <w:spacing w:before="240" w:after="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uiPriority w:val="9"/>
    <w:unhideWhenUsed/>
    <w:qFormat/>
    <w:rsid w:val="005B3CC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dpis3">
    <w:name w:val="heading 3"/>
    <w:basedOn w:val="Normln"/>
    <w:next w:val="Normln"/>
    <w:link w:val="Nadpis3Char"/>
    <w:uiPriority w:val="9"/>
    <w:unhideWhenUsed/>
    <w:qFormat/>
    <w:rsid w:val="001B508A"/>
    <w:pPr>
      <w:keepNext/>
      <w:keepLines/>
      <w:numPr>
        <w:ilvl w:val="2"/>
        <w:numId w:val="1"/>
      </w:numPr>
      <w:spacing w:before="40" w:after="0"/>
      <w:outlineLvl w:val="2"/>
    </w:pPr>
    <w:rPr>
      <w:rFonts w:asciiTheme="majorHAnsi" w:eastAsiaTheme="majorEastAsia" w:hAnsiTheme="majorHAnsi" w:cstheme="majorBidi"/>
      <w:color w:val="1F4D78" w:themeColor="accent1" w:themeShade="7F"/>
      <w:sz w:val="24"/>
      <w:szCs w:val="24"/>
    </w:rPr>
  </w:style>
  <w:style w:type="paragraph" w:styleId="Nadpis4">
    <w:name w:val="heading 4"/>
    <w:basedOn w:val="Normln"/>
    <w:next w:val="Normln"/>
    <w:link w:val="Nadpis4Char"/>
    <w:uiPriority w:val="9"/>
    <w:unhideWhenUsed/>
    <w:qFormat/>
    <w:rsid w:val="001B508A"/>
    <w:pPr>
      <w:keepNext/>
      <w:keepLines/>
      <w:numPr>
        <w:ilvl w:val="3"/>
        <w:numId w:val="1"/>
      </w:numPr>
      <w:spacing w:before="40" w:after="0"/>
      <w:outlineLvl w:val="3"/>
    </w:pPr>
    <w:rPr>
      <w:rFonts w:asciiTheme="majorHAnsi" w:eastAsiaTheme="majorEastAsia" w:hAnsiTheme="majorHAnsi" w:cstheme="majorBidi"/>
      <w:i/>
      <w:iCs/>
      <w:color w:val="2E74B5" w:themeColor="accent1" w:themeShade="BF"/>
    </w:rPr>
  </w:style>
  <w:style w:type="paragraph" w:styleId="Nadpis5">
    <w:name w:val="heading 5"/>
    <w:basedOn w:val="Normln"/>
    <w:next w:val="Normln"/>
    <w:link w:val="Nadpis5Char"/>
    <w:uiPriority w:val="9"/>
    <w:semiHidden/>
    <w:unhideWhenUsed/>
    <w:qFormat/>
    <w:rsid w:val="001B508A"/>
    <w:pPr>
      <w:keepNext/>
      <w:keepLines/>
      <w:numPr>
        <w:ilvl w:val="4"/>
        <w:numId w:val="1"/>
      </w:numPr>
      <w:spacing w:before="40" w:after="0"/>
      <w:outlineLvl w:val="4"/>
    </w:pPr>
    <w:rPr>
      <w:rFonts w:asciiTheme="majorHAnsi" w:eastAsiaTheme="majorEastAsia" w:hAnsiTheme="majorHAnsi" w:cstheme="majorBidi"/>
      <w:color w:val="2E74B5" w:themeColor="accent1" w:themeShade="BF"/>
    </w:rPr>
  </w:style>
  <w:style w:type="paragraph" w:styleId="Nadpis6">
    <w:name w:val="heading 6"/>
    <w:basedOn w:val="Normln"/>
    <w:next w:val="Normln"/>
    <w:link w:val="Nadpis6Char"/>
    <w:uiPriority w:val="9"/>
    <w:semiHidden/>
    <w:unhideWhenUsed/>
    <w:qFormat/>
    <w:rsid w:val="001B508A"/>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Nadpis7">
    <w:name w:val="heading 7"/>
    <w:basedOn w:val="Normln"/>
    <w:next w:val="Normln"/>
    <w:link w:val="Nadpis7Char"/>
    <w:uiPriority w:val="9"/>
    <w:semiHidden/>
    <w:unhideWhenUsed/>
    <w:qFormat/>
    <w:rsid w:val="001B508A"/>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Nadpis8">
    <w:name w:val="heading 8"/>
    <w:basedOn w:val="Normln"/>
    <w:next w:val="Normln"/>
    <w:link w:val="Nadpis8Char"/>
    <w:uiPriority w:val="9"/>
    <w:semiHidden/>
    <w:unhideWhenUsed/>
    <w:qFormat/>
    <w:rsid w:val="001B508A"/>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1B508A"/>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AE0F59"/>
    <w:rPr>
      <w:rFonts w:asciiTheme="majorHAnsi" w:eastAsiaTheme="majorEastAsia" w:hAnsiTheme="majorHAnsi" w:cstheme="majorBidi"/>
      <w:color w:val="2E74B5" w:themeColor="accent1" w:themeShade="BF"/>
      <w:sz w:val="32"/>
      <w:szCs w:val="32"/>
    </w:rPr>
  </w:style>
  <w:style w:type="character" w:customStyle="1" w:styleId="Nadpis2Char">
    <w:name w:val="Nadpis 2 Char"/>
    <w:basedOn w:val="Standardnpsmoodstavce"/>
    <w:link w:val="Nadpis2"/>
    <w:uiPriority w:val="9"/>
    <w:rsid w:val="005B3CCD"/>
    <w:rPr>
      <w:rFonts w:asciiTheme="majorHAnsi" w:eastAsiaTheme="majorEastAsia" w:hAnsiTheme="majorHAnsi" w:cstheme="majorBidi"/>
      <w:color w:val="2E74B5" w:themeColor="accent1" w:themeShade="BF"/>
      <w:sz w:val="26"/>
      <w:szCs w:val="26"/>
    </w:rPr>
  </w:style>
  <w:style w:type="character" w:customStyle="1" w:styleId="Nadpis3Char">
    <w:name w:val="Nadpis 3 Char"/>
    <w:basedOn w:val="Standardnpsmoodstavce"/>
    <w:link w:val="Nadpis3"/>
    <w:uiPriority w:val="9"/>
    <w:rsid w:val="001B508A"/>
    <w:rPr>
      <w:rFonts w:asciiTheme="majorHAnsi" w:eastAsiaTheme="majorEastAsia" w:hAnsiTheme="majorHAnsi" w:cstheme="majorBidi"/>
      <w:color w:val="1F4D78" w:themeColor="accent1" w:themeShade="7F"/>
      <w:sz w:val="24"/>
      <w:szCs w:val="24"/>
    </w:rPr>
  </w:style>
  <w:style w:type="character" w:customStyle="1" w:styleId="Nadpis4Char">
    <w:name w:val="Nadpis 4 Char"/>
    <w:basedOn w:val="Standardnpsmoodstavce"/>
    <w:link w:val="Nadpis4"/>
    <w:uiPriority w:val="9"/>
    <w:rsid w:val="001B508A"/>
    <w:rPr>
      <w:rFonts w:asciiTheme="majorHAnsi" w:eastAsiaTheme="majorEastAsia" w:hAnsiTheme="majorHAnsi" w:cstheme="majorBidi"/>
      <w:i/>
      <w:iCs/>
      <w:color w:val="2E74B5" w:themeColor="accent1" w:themeShade="BF"/>
    </w:rPr>
  </w:style>
  <w:style w:type="character" w:customStyle="1" w:styleId="Nadpis5Char">
    <w:name w:val="Nadpis 5 Char"/>
    <w:basedOn w:val="Standardnpsmoodstavce"/>
    <w:link w:val="Nadpis5"/>
    <w:uiPriority w:val="9"/>
    <w:semiHidden/>
    <w:rsid w:val="001B508A"/>
    <w:rPr>
      <w:rFonts w:asciiTheme="majorHAnsi" w:eastAsiaTheme="majorEastAsia" w:hAnsiTheme="majorHAnsi" w:cstheme="majorBidi"/>
      <w:color w:val="2E74B5" w:themeColor="accent1" w:themeShade="BF"/>
    </w:rPr>
  </w:style>
  <w:style w:type="character" w:customStyle="1" w:styleId="Nadpis6Char">
    <w:name w:val="Nadpis 6 Char"/>
    <w:basedOn w:val="Standardnpsmoodstavce"/>
    <w:link w:val="Nadpis6"/>
    <w:uiPriority w:val="9"/>
    <w:semiHidden/>
    <w:rsid w:val="001B508A"/>
    <w:rPr>
      <w:rFonts w:asciiTheme="majorHAnsi" w:eastAsiaTheme="majorEastAsia" w:hAnsiTheme="majorHAnsi" w:cstheme="majorBidi"/>
      <w:color w:val="1F4D78" w:themeColor="accent1" w:themeShade="7F"/>
    </w:rPr>
  </w:style>
  <w:style w:type="character" w:customStyle="1" w:styleId="Nadpis7Char">
    <w:name w:val="Nadpis 7 Char"/>
    <w:basedOn w:val="Standardnpsmoodstavce"/>
    <w:link w:val="Nadpis7"/>
    <w:uiPriority w:val="9"/>
    <w:semiHidden/>
    <w:rsid w:val="001B508A"/>
    <w:rPr>
      <w:rFonts w:asciiTheme="majorHAnsi" w:eastAsiaTheme="majorEastAsia" w:hAnsiTheme="majorHAnsi" w:cstheme="majorBidi"/>
      <w:i/>
      <w:iCs/>
      <w:color w:val="1F4D78" w:themeColor="accent1" w:themeShade="7F"/>
    </w:rPr>
  </w:style>
  <w:style w:type="character" w:customStyle="1" w:styleId="Nadpis8Char">
    <w:name w:val="Nadpis 8 Char"/>
    <w:basedOn w:val="Standardnpsmoodstavce"/>
    <w:link w:val="Nadpis8"/>
    <w:uiPriority w:val="9"/>
    <w:semiHidden/>
    <w:rsid w:val="001B508A"/>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1B508A"/>
    <w:rPr>
      <w:rFonts w:asciiTheme="majorHAnsi" w:eastAsiaTheme="majorEastAsia" w:hAnsiTheme="majorHAnsi" w:cstheme="majorBidi"/>
      <w:i/>
      <w:iCs/>
      <w:color w:val="272727" w:themeColor="text1" w:themeTint="D8"/>
      <w:sz w:val="21"/>
      <w:szCs w:val="21"/>
    </w:rPr>
  </w:style>
  <w:style w:type="character" w:styleId="Nzevknihy">
    <w:name w:val="Book Title"/>
    <w:basedOn w:val="Standardnpsmoodstavce"/>
    <w:uiPriority w:val="33"/>
    <w:qFormat/>
    <w:rsid w:val="00C60B76"/>
    <w:rPr>
      <w:b/>
      <w:bCs/>
      <w:i/>
      <w:iCs/>
      <w:spacing w:val="5"/>
    </w:rPr>
  </w:style>
  <w:style w:type="paragraph" w:styleId="Odstavecseseznamem">
    <w:name w:val="List Paragraph"/>
    <w:basedOn w:val="Normln"/>
    <w:uiPriority w:val="34"/>
    <w:qFormat/>
    <w:rsid w:val="009F56BD"/>
    <w:pPr>
      <w:ind w:left="720"/>
      <w:contextualSpacing/>
    </w:pPr>
  </w:style>
  <w:style w:type="character" w:styleId="Odkaznakoment">
    <w:name w:val="annotation reference"/>
    <w:basedOn w:val="Standardnpsmoodstavce"/>
    <w:uiPriority w:val="99"/>
    <w:semiHidden/>
    <w:unhideWhenUsed/>
    <w:rsid w:val="002D3684"/>
    <w:rPr>
      <w:sz w:val="16"/>
      <w:szCs w:val="16"/>
    </w:rPr>
  </w:style>
  <w:style w:type="paragraph" w:styleId="Textkomente">
    <w:name w:val="annotation text"/>
    <w:basedOn w:val="Normln"/>
    <w:link w:val="TextkomenteChar"/>
    <w:uiPriority w:val="99"/>
    <w:semiHidden/>
    <w:unhideWhenUsed/>
    <w:rsid w:val="002D3684"/>
    <w:pPr>
      <w:spacing w:line="240" w:lineRule="auto"/>
    </w:pPr>
    <w:rPr>
      <w:sz w:val="20"/>
      <w:szCs w:val="20"/>
    </w:rPr>
  </w:style>
  <w:style w:type="character" w:customStyle="1" w:styleId="TextkomenteChar">
    <w:name w:val="Text komentáře Char"/>
    <w:basedOn w:val="Standardnpsmoodstavce"/>
    <w:link w:val="Textkomente"/>
    <w:uiPriority w:val="99"/>
    <w:semiHidden/>
    <w:rsid w:val="002D3684"/>
    <w:rPr>
      <w:sz w:val="20"/>
      <w:szCs w:val="20"/>
    </w:rPr>
  </w:style>
  <w:style w:type="paragraph" w:styleId="Pedmtkomente">
    <w:name w:val="annotation subject"/>
    <w:basedOn w:val="Textkomente"/>
    <w:next w:val="Textkomente"/>
    <w:link w:val="PedmtkomenteChar"/>
    <w:uiPriority w:val="99"/>
    <w:semiHidden/>
    <w:unhideWhenUsed/>
    <w:rsid w:val="002D3684"/>
    <w:rPr>
      <w:b/>
      <w:bCs/>
    </w:rPr>
  </w:style>
  <w:style w:type="character" w:customStyle="1" w:styleId="PedmtkomenteChar">
    <w:name w:val="Předmět komentáře Char"/>
    <w:basedOn w:val="TextkomenteChar"/>
    <w:link w:val="Pedmtkomente"/>
    <w:uiPriority w:val="99"/>
    <w:semiHidden/>
    <w:rsid w:val="002D3684"/>
    <w:rPr>
      <w:b/>
      <w:bCs/>
      <w:sz w:val="20"/>
      <w:szCs w:val="20"/>
    </w:rPr>
  </w:style>
  <w:style w:type="paragraph" w:styleId="Textbubliny">
    <w:name w:val="Balloon Text"/>
    <w:basedOn w:val="Normln"/>
    <w:link w:val="TextbublinyChar"/>
    <w:uiPriority w:val="99"/>
    <w:semiHidden/>
    <w:unhideWhenUsed/>
    <w:rsid w:val="002D3684"/>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2D3684"/>
    <w:rPr>
      <w:rFonts w:ascii="Segoe UI" w:hAnsi="Segoe UI" w:cs="Segoe UI"/>
      <w:sz w:val="18"/>
      <w:szCs w:val="18"/>
    </w:rPr>
  </w:style>
  <w:style w:type="table" w:styleId="Mkatabulky">
    <w:name w:val="Table Grid"/>
    <w:basedOn w:val="Normlntabulka"/>
    <w:uiPriority w:val="39"/>
    <w:rsid w:val="00E73987"/>
    <w:pPr>
      <w:spacing w:after="0" w:line="240" w:lineRule="auto"/>
    </w:pPr>
    <w:rPr>
      <w:rFonts w:eastAsiaTheme="minorEastAsia"/>
      <w:sz w:val="24"/>
      <w:szCs w:val="24"/>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Barevntabulkasmkou7zvraznn51">
    <w:name w:val="Barevná tabulka s mřížkou 7 – zvýraznění 51"/>
    <w:basedOn w:val="Normlntabulka"/>
    <w:uiPriority w:val="52"/>
    <w:rsid w:val="00E402D0"/>
    <w:pPr>
      <w:spacing w:after="0" w:line="240" w:lineRule="auto"/>
    </w:pPr>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customStyle="1" w:styleId="Tabulkasmkou2zvraznn61">
    <w:name w:val="Tabulka s mřížkou 2 – zvýraznění 61"/>
    <w:basedOn w:val="Normlntabulka"/>
    <w:uiPriority w:val="47"/>
    <w:rsid w:val="00180FE8"/>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styleId="Hypertextovodkaz">
    <w:name w:val="Hyperlink"/>
    <w:basedOn w:val="Standardnpsmoodstavce"/>
    <w:uiPriority w:val="99"/>
    <w:unhideWhenUsed/>
    <w:rsid w:val="0032384D"/>
    <w:rPr>
      <w:color w:val="0563C1"/>
      <w:u w:val="single"/>
    </w:rPr>
  </w:style>
  <w:style w:type="paragraph" w:styleId="Normlnweb">
    <w:name w:val="Normal (Web)"/>
    <w:basedOn w:val="Normln"/>
    <w:uiPriority w:val="99"/>
    <w:semiHidden/>
    <w:unhideWhenUsed/>
    <w:rsid w:val="002B1903"/>
    <w:pPr>
      <w:spacing w:before="100" w:beforeAutospacing="1" w:after="100" w:afterAutospacing="1" w:line="240" w:lineRule="auto"/>
    </w:pPr>
    <w:rPr>
      <w:rFonts w:ascii="Times New Roman" w:eastAsiaTheme="minorEastAsia" w:hAnsi="Times New Roman" w:cs="Times New Roman"/>
      <w:sz w:val="24"/>
      <w:szCs w:val="24"/>
      <w:lang w:eastAsia="cs-CZ"/>
    </w:rPr>
  </w:style>
  <w:style w:type="table" w:customStyle="1" w:styleId="Tmavtabulkasmkou5zvraznn61">
    <w:name w:val="Tmavá tabulka s mřížkou 5 – zvýraznění 61"/>
    <w:basedOn w:val="Normlntabulka"/>
    <w:uiPriority w:val="50"/>
    <w:rsid w:val="00FF717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mavtabulkasmkou5zvraznn31">
    <w:name w:val="Tmavá tabulka s mřížkou 5 – zvýraznění 31"/>
    <w:basedOn w:val="Normlntabulka"/>
    <w:uiPriority w:val="50"/>
    <w:rsid w:val="00FF717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Nadpisobsahu">
    <w:name w:val="TOC Heading"/>
    <w:basedOn w:val="Nadpis1"/>
    <w:next w:val="Normln"/>
    <w:uiPriority w:val="39"/>
    <w:unhideWhenUsed/>
    <w:qFormat/>
    <w:rsid w:val="003A3753"/>
    <w:pPr>
      <w:numPr>
        <w:numId w:val="0"/>
      </w:numPr>
      <w:outlineLvl w:val="9"/>
    </w:pPr>
    <w:rPr>
      <w:lang w:eastAsia="cs-CZ"/>
    </w:rPr>
  </w:style>
  <w:style w:type="paragraph" w:styleId="Obsah1">
    <w:name w:val="toc 1"/>
    <w:basedOn w:val="Normln"/>
    <w:next w:val="Normln"/>
    <w:autoRedefine/>
    <w:uiPriority w:val="39"/>
    <w:unhideWhenUsed/>
    <w:rsid w:val="003A3753"/>
    <w:pPr>
      <w:spacing w:after="100"/>
    </w:pPr>
  </w:style>
  <w:style w:type="paragraph" w:styleId="Obsah2">
    <w:name w:val="toc 2"/>
    <w:basedOn w:val="Normln"/>
    <w:next w:val="Normln"/>
    <w:autoRedefine/>
    <w:uiPriority w:val="39"/>
    <w:unhideWhenUsed/>
    <w:rsid w:val="003A3753"/>
    <w:pPr>
      <w:spacing w:after="100"/>
      <w:ind w:left="220"/>
    </w:pPr>
  </w:style>
  <w:style w:type="paragraph" w:styleId="Obsah3">
    <w:name w:val="toc 3"/>
    <w:basedOn w:val="Normln"/>
    <w:next w:val="Normln"/>
    <w:autoRedefine/>
    <w:uiPriority w:val="39"/>
    <w:unhideWhenUsed/>
    <w:rsid w:val="003A3753"/>
    <w:pPr>
      <w:spacing w:after="100"/>
      <w:ind w:left="440"/>
    </w:pPr>
  </w:style>
  <w:style w:type="table" w:customStyle="1" w:styleId="Prosttabulka11">
    <w:name w:val="Prostá tabulka 11"/>
    <w:basedOn w:val="Normlntabulka"/>
    <w:uiPriority w:val="41"/>
    <w:rsid w:val="00436A0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efault">
    <w:name w:val="Default"/>
    <w:rsid w:val="00CE10E0"/>
    <w:pPr>
      <w:autoSpaceDE w:val="0"/>
      <w:autoSpaceDN w:val="0"/>
      <w:adjustRightInd w:val="0"/>
      <w:spacing w:after="0" w:line="240" w:lineRule="auto"/>
    </w:pPr>
    <w:rPr>
      <w:rFonts w:ascii="Arial" w:hAnsi="Arial" w:cs="Arial"/>
      <w:color w:val="000000"/>
      <w:sz w:val="24"/>
      <w:szCs w:val="24"/>
    </w:rPr>
  </w:style>
  <w:style w:type="paragraph" w:styleId="Titulek">
    <w:name w:val="caption"/>
    <w:basedOn w:val="Normln"/>
    <w:next w:val="Normln"/>
    <w:uiPriority w:val="35"/>
    <w:unhideWhenUsed/>
    <w:qFormat/>
    <w:rsid w:val="00307A90"/>
    <w:pPr>
      <w:spacing w:after="200" w:line="240" w:lineRule="auto"/>
      <w:jc w:val="center"/>
    </w:pPr>
    <w:rPr>
      <w:i/>
      <w:iCs/>
      <w:color w:val="44546A" w:themeColor="text2"/>
      <w:sz w:val="18"/>
      <w:szCs w:val="18"/>
    </w:rPr>
  </w:style>
  <w:style w:type="paragraph" w:styleId="Textpoznpodarou">
    <w:name w:val="footnote text"/>
    <w:basedOn w:val="Normln"/>
    <w:link w:val="TextpoznpodarouChar"/>
    <w:uiPriority w:val="99"/>
    <w:semiHidden/>
    <w:unhideWhenUsed/>
    <w:rsid w:val="007439CE"/>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7439CE"/>
    <w:rPr>
      <w:sz w:val="20"/>
      <w:szCs w:val="20"/>
    </w:rPr>
  </w:style>
  <w:style w:type="character" w:styleId="Znakapoznpodarou">
    <w:name w:val="footnote reference"/>
    <w:basedOn w:val="Standardnpsmoodstavce"/>
    <w:uiPriority w:val="99"/>
    <w:semiHidden/>
    <w:unhideWhenUsed/>
    <w:rsid w:val="007439CE"/>
    <w:rPr>
      <w:vertAlign w:val="superscript"/>
    </w:rPr>
  </w:style>
  <w:style w:type="paragraph" w:styleId="Zhlav">
    <w:name w:val="header"/>
    <w:basedOn w:val="Normln"/>
    <w:link w:val="ZhlavChar"/>
    <w:uiPriority w:val="99"/>
    <w:unhideWhenUsed/>
    <w:rsid w:val="00EC4455"/>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EC4455"/>
  </w:style>
  <w:style w:type="paragraph" w:styleId="Zpat">
    <w:name w:val="footer"/>
    <w:basedOn w:val="Normln"/>
    <w:link w:val="ZpatChar"/>
    <w:uiPriority w:val="99"/>
    <w:unhideWhenUsed/>
    <w:rsid w:val="00EC4455"/>
    <w:pPr>
      <w:tabs>
        <w:tab w:val="center" w:pos="4536"/>
        <w:tab w:val="right" w:pos="9072"/>
      </w:tabs>
      <w:spacing w:after="0" w:line="240" w:lineRule="auto"/>
    </w:pPr>
  </w:style>
  <w:style w:type="character" w:customStyle="1" w:styleId="ZpatChar">
    <w:name w:val="Zápatí Char"/>
    <w:basedOn w:val="Standardnpsmoodstavce"/>
    <w:link w:val="Zpat"/>
    <w:uiPriority w:val="99"/>
    <w:rsid w:val="00EC4455"/>
  </w:style>
  <w:style w:type="character" w:styleId="PromnnHTML">
    <w:name w:val="HTML Variable"/>
    <w:basedOn w:val="Standardnpsmoodstavce"/>
    <w:uiPriority w:val="99"/>
    <w:semiHidden/>
    <w:unhideWhenUsed/>
    <w:rsid w:val="00155DA7"/>
    <w:rPr>
      <w:i/>
      <w:iCs/>
    </w:rPr>
  </w:style>
  <w:style w:type="character" w:customStyle="1" w:styleId="apple-converted-space">
    <w:name w:val="apple-converted-space"/>
    <w:basedOn w:val="Standardnpsmoodstavce"/>
    <w:rsid w:val="00155DA7"/>
  </w:style>
  <w:style w:type="paragraph" w:customStyle="1" w:styleId="para">
    <w:name w:val="para"/>
    <w:basedOn w:val="Normln"/>
    <w:rsid w:val="00155DA7"/>
    <w:pPr>
      <w:spacing w:before="100" w:beforeAutospacing="1" w:after="100" w:afterAutospacing="1" w:line="240" w:lineRule="auto"/>
      <w:jc w:val="left"/>
    </w:pPr>
    <w:rPr>
      <w:rFonts w:ascii="Times New Roman" w:eastAsia="Times New Roman" w:hAnsi="Times New Roman" w:cs="Times New Roman"/>
      <w:sz w:val="24"/>
      <w:szCs w:val="24"/>
      <w:lang w:eastAsia="cs-CZ"/>
    </w:rPr>
  </w:style>
  <w:style w:type="paragraph" w:customStyle="1" w:styleId="cc">
    <w:name w:val="cc"/>
    <w:basedOn w:val="Normln"/>
    <w:rsid w:val="00155DA7"/>
    <w:pPr>
      <w:spacing w:before="100" w:beforeAutospacing="1" w:after="100" w:afterAutospacing="1" w:line="240" w:lineRule="auto"/>
      <w:jc w:val="left"/>
    </w:pPr>
    <w:rPr>
      <w:rFonts w:ascii="Times New Roman" w:eastAsia="Times New Roman" w:hAnsi="Times New Roman" w:cs="Times New Roman"/>
      <w:sz w:val="24"/>
      <w:szCs w:val="24"/>
      <w:lang w:eastAsia="cs-CZ"/>
    </w:rPr>
  </w:style>
  <w:style w:type="paragraph" w:customStyle="1" w:styleId="go">
    <w:name w:val="go"/>
    <w:basedOn w:val="Normln"/>
    <w:rsid w:val="000F33CE"/>
    <w:pPr>
      <w:spacing w:before="100" w:beforeAutospacing="1" w:after="100" w:afterAutospacing="1" w:line="240" w:lineRule="auto"/>
      <w:jc w:val="left"/>
    </w:pPr>
    <w:rPr>
      <w:rFonts w:ascii="Times New Roman" w:eastAsia="Times New Roman" w:hAnsi="Times New Roman" w:cs="Times New Roman"/>
      <w:sz w:val="24"/>
      <w:szCs w:val="24"/>
      <w:lang w:eastAsia="cs-CZ"/>
    </w:rPr>
  </w:style>
  <w:style w:type="character" w:customStyle="1" w:styleId="h1a">
    <w:name w:val="h1a"/>
    <w:basedOn w:val="Standardnpsmoodstavce"/>
    <w:rsid w:val="000F33CE"/>
  </w:style>
  <w:style w:type="character" w:styleId="Sledovanodkaz">
    <w:name w:val="FollowedHyperlink"/>
    <w:basedOn w:val="Standardnpsmoodstavce"/>
    <w:uiPriority w:val="99"/>
    <w:semiHidden/>
    <w:unhideWhenUsed/>
    <w:rsid w:val="00A73FB0"/>
    <w:rPr>
      <w:color w:val="954F72" w:themeColor="followedHyperlink"/>
      <w:u w:val="single"/>
    </w:rPr>
  </w:style>
  <w:style w:type="character" w:styleId="Zstupntext">
    <w:name w:val="Placeholder Text"/>
    <w:basedOn w:val="Standardnpsmoodstavce"/>
    <w:uiPriority w:val="99"/>
    <w:semiHidden/>
    <w:rsid w:val="00FE57AE"/>
    <w:rPr>
      <w:color w:val="808080"/>
    </w:rPr>
  </w:style>
  <w:style w:type="paragraph" w:styleId="Seznamobrzk">
    <w:name w:val="table of figures"/>
    <w:basedOn w:val="Normln"/>
    <w:next w:val="Normln"/>
    <w:uiPriority w:val="99"/>
    <w:unhideWhenUsed/>
    <w:rsid w:val="00C60654"/>
    <w:pPr>
      <w:spacing w:after="0"/>
      <w:ind w:left="440" w:hanging="440"/>
      <w:jc w:val="left"/>
    </w:pPr>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33288">
      <w:bodyDiv w:val="1"/>
      <w:marLeft w:val="0"/>
      <w:marRight w:val="0"/>
      <w:marTop w:val="0"/>
      <w:marBottom w:val="0"/>
      <w:divBdr>
        <w:top w:val="none" w:sz="0" w:space="0" w:color="auto"/>
        <w:left w:val="none" w:sz="0" w:space="0" w:color="auto"/>
        <w:bottom w:val="none" w:sz="0" w:space="0" w:color="auto"/>
        <w:right w:val="none" w:sz="0" w:space="0" w:color="auto"/>
      </w:divBdr>
      <w:divsChild>
        <w:div w:id="18288337">
          <w:marLeft w:val="1166"/>
          <w:marRight w:val="0"/>
          <w:marTop w:val="0"/>
          <w:marBottom w:val="0"/>
          <w:divBdr>
            <w:top w:val="none" w:sz="0" w:space="0" w:color="auto"/>
            <w:left w:val="none" w:sz="0" w:space="0" w:color="auto"/>
            <w:bottom w:val="none" w:sz="0" w:space="0" w:color="auto"/>
            <w:right w:val="none" w:sz="0" w:space="0" w:color="auto"/>
          </w:divBdr>
        </w:div>
        <w:div w:id="48188639">
          <w:marLeft w:val="1166"/>
          <w:marRight w:val="0"/>
          <w:marTop w:val="0"/>
          <w:marBottom w:val="0"/>
          <w:divBdr>
            <w:top w:val="none" w:sz="0" w:space="0" w:color="auto"/>
            <w:left w:val="none" w:sz="0" w:space="0" w:color="auto"/>
            <w:bottom w:val="none" w:sz="0" w:space="0" w:color="auto"/>
            <w:right w:val="none" w:sz="0" w:space="0" w:color="auto"/>
          </w:divBdr>
        </w:div>
        <w:div w:id="62070209">
          <w:marLeft w:val="1166"/>
          <w:marRight w:val="0"/>
          <w:marTop w:val="0"/>
          <w:marBottom w:val="0"/>
          <w:divBdr>
            <w:top w:val="none" w:sz="0" w:space="0" w:color="auto"/>
            <w:left w:val="none" w:sz="0" w:space="0" w:color="auto"/>
            <w:bottom w:val="none" w:sz="0" w:space="0" w:color="auto"/>
            <w:right w:val="none" w:sz="0" w:space="0" w:color="auto"/>
          </w:divBdr>
        </w:div>
        <w:div w:id="182789051">
          <w:marLeft w:val="1800"/>
          <w:marRight w:val="0"/>
          <w:marTop w:val="0"/>
          <w:marBottom w:val="0"/>
          <w:divBdr>
            <w:top w:val="none" w:sz="0" w:space="0" w:color="auto"/>
            <w:left w:val="none" w:sz="0" w:space="0" w:color="auto"/>
            <w:bottom w:val="none" w:sz="0" w:space="0" w:color="auto"/>
            <w:right w:val="none" w:sz="0" w:space="0" w:color="auto"/>
          </w:divBdr>
        </w:div>
        <w:div w:id="219052339">
          <w:marLeft w:val="1800"/>
          <w:marRight w:val="0"/>
          <w:marTop w:val="0"/>
          <w:marBottom w:val="0"/>
          <w:divBdr>
            <w:top w:val="none" w:sz="0" w:space="0" w:color="auto"/>
            <w:left w:val="none" w:sz="0" w:space="0" w:color="auto"/>
            <w:bottom w:val="none" w:sz="0" w:space="0" w:color="auto"/>
            <w:right w:val="none" w:sz="0" w:space="0" w:color="auto"/>
          </w:divBdr>
        </w:div>
        <w:div w:id="225190687">
          <w:marLeft w:val="1800"/>
          <w:marRight w:val="0"/>
          <w:marTop w:val="0"/>
          <w:marBottom w:val="0"/>
          <w:divBdr>
            <w:top w:val="none" w:sz="0" w:space="0" w:color="auto"/>
            <w:left w:val="none" w:sz="0" w:space="0" w:color="auto"/>
            <w:bottom w:val="none" w:sz="0" w:space="0" w:color="auto"/>
            <w:right w:val="none" w:sz="0" w:space="0" w:color="auto"/>
          </w:divBdr>
        </w:div>
        <w:div w:id="322199758">
          <w:marLeft w:val="1800"/>
          <w:marRight w:val="0"/>
          <w:marTop w:val="0"/>
          <w:marBottom w:val="0"/>
          <w:divBdr>
            <w:top w:val="none" w:sz="0" w:space="0" w:color="auto"/>
            <w:left w:val="none" w:sz="0" w:space="0" w:color="auto"/>
            <w:bottom w:val="none" w:sz="0" w:space="0" w:color="auto"/>
            <w:right w:val="none" w:sz="0" w:space="0" w:color="auto"/>
          </w:divBdr>
        </w:div>
        <w:div w:id="359359628">
          <w:marLeft w:val="1166"/>
          <w:marRight w:val="0"/>
          <w:marTop w:val="0"/>
          <w:marBottom w:val="0"/>
          <w:divBdr>
            <w:top w:val="none" w:sz="0" w:space="0" w:color="auto"/>
            <w:left w:val="none" w:sz="0" w:space="0" w:color="auto"/>
            <w:bottom w:val="none" w:sz="0" w:space="0" w:color="auto"/>
            <w:right w:val="none" w:sz="0" w:space="0" w:color="auto"/>
          </w:divBdr>
        </w:div>
        <w:div w:id="392579839">
          <w:marLeft w:val="2520"/>
          <w:marRight w:val="0"/>
          <w:marTop w:val="0"/>
          <w:marBottom w:val="0"/>
          <w:divBdr>
            <w:top w:val="none" w:sz="0" w:space="0" w:color="auto"/>
            <w:left w:val="none" w:sz="0" w:space="0" w:color="auto"/>
            <w:bottom w:val="none" w:sz="0" w:space="0" w:color="auto"/>
            <w:right w:val="none" w:sz="0" w:space="0" w:color="auto"/>
          </w:divBdr>
        </w:div>
        <w:div w:id="422187365">
          <w:marLeft w:val="1800"/>
          <w:marRight w:val="0"/>
          <w:marTop w:val="0"/>
          <w:marBottom w:val="0"/>
          <w:divBdr>
            <w:top w:val="none" w:sz="0" w:space="0" w:color="auto"/>
            <w:left w:val="none" w:sz="0" w:space="0" w:color="auto"/>
            <w:bottom w:val="none" w:sz="0" w:space="0" w:color="auto"/>
            <w:right w:val="none" w:sz="0" w:space="0" w:color="auto"/>
          </w:divBdr>
        </w:div>
        <w:div w:id="466162858">
          <w:marLeft w:val="1800"/>
          <w:marRight w:val="0"/>
          <w:marTop w:val="0"/>
          <w:marBottom w:val="0"/>
          <w:divBdr>
            <w:top w:val="none" w:sz="0" w:space="0" w:color="auto"/>
            <w:left w:val="none" w:sz="0" w:space="0" w:color="auto"/>
            <w:bottom w:val="none" w:sz="0" w:space="0" w:color="auto"/>
            <w:right w:val="none" w:sz="0" w:space="0" w:color="auto"/>
          </w:divBdr>
        </w:div>
        <w:div w:id="504982420">
          <w:marLeft w:val="1800"/>
          <w:marRight w:val="0"/>
          <w:marTop w:val="0"/>
          <w:marBottom w:val="0"/>
          <w:divBdr>
            <w:top w:val="none" w:sz="0" w:space="0" w:color="auto"/>
            <w:left w:val="none" w:sz="0" w:space="0" w:color="auto"/>
            <w:bottom w:val="none" w:sz="0" w:space="0" w:color="auto"/>
            <w:right w:val="none" w:sz="0" w:space="0" w:color="auto"/>
          </w:divBdr>
        </w:div>
        <w:div w:id="523985095">
          <w:marLeft w:val="1800"/>
          <w:marRight w:val="0"/>
          <w:marTop w:val="0"/>
          <w:marBottom w:val="0"/>
          <w:divBdr>
            <w:top w:val="none" w:sz="0" w:space="0" w:color="auto"/>
            <w:left w:val="none" w:sz="0" w:space="0" w:color="auto"/>
            <w:bottom w:val="none" w:sz="0" w:space="0" w:color="auto"/>
            <w:right w:val="none" w:sz="0" w:space="0" w:color="auto"/>
          </w:divBdr>
        </w:div>
        <w:div w:id="535583169">
          <w:marLeft w:val="1166"/>
          <w:marRight w:val="0"/>
          <w:marTop w:val="0"/>
          <w:marBottom w:val="0"/>
          <w:divBdr>
            <w:top w:val="none" w:sz="0" w:space="0" w:color="auto"/>
            <w:left w:val="none" w:sz="0" w:space="0" w:color="auto"/>
            <w:bottom w:val="none" w:sz="0" w:space="0" w:color="auto"/>
            <w:right w:val="none" w:sz="0" w:space="0" w:color="auto"/>
          </w:divBdr>
        </w:div>
        <w:div w:id="558172089">
          <w:marLeft w:val="1800"/>
          <w:marRight w:val="0"/>
          <w:marTop w:val="0"/>
          <w:marBottom w:val="0"/>
          <w:divBdr>
            <w:top w:val="none" w:sz="0" w:space="0" w:color="auto"/>
            <w:left w:val="none" w:sz="0" w:space="0" w:color="auto"/>
            <w:bottom w:val="none" w:sz="0" w:space="0" w:color="auto"/>
            <w:right w:val="none" w:sz="0" w:space="0" w:color="auto"/>
          </w:divBdr>
        </w:div>
        <w:div w:id="588387523">
          <w:marLeft w:val="1800"/>
          <w:marRight w:val="0"/>
          <w:marTop w:val="0"/>
          <w:marBottom w:val="0"/>
          <w:divBdr>
            <w:top w:val="none" w:sz="0" w:space="0" w:color="auto"/>
            <w:left w:val="none" w:sz="0" w:space="0" w:color="auto"/>
            <w:bottom w:val="none" w:sz="0" w:space="0" w:color="auto"/>
            <w:right w:val="none" w:sz="0" w:space="0" w:color="auto"/>
          </w:divBdr>
        </w:div>
        <w:div w:id="589896289">
          <w:marLeft w:val="1166"/>
          <w:marRight w:val="0"/>
          <w:marTop w:val="0"/>
          <w:marBottom w:val="0"/>
          <w:divBdr>
            <w:top w:val="none" w:sz="0" w:space="0" w:color="auto"/>
            <w:left w:val="none" w:sz="0" w:space="0" w:color="auto"/>
            <w:bottom w:val="none" w:sz="0" w:space="0" w:color="auto"/>
            <w:right w:val="none" w:sz="0" w:space="0" w:color="auto"/>
          </w:divBdr>
        </w:div>
        <w:div w:id="591428793">
          <w:marLeft w:val="1800"/>
          <w:marRight w:val="0"/>
          <w:marTop w:val="0"/>
          <w:marBottom w:val="0"/>
          <w:divBdr>
            <w:top w:val="none" w:sz="0" w:space="0" w:color="auto"/>
            <w:left w:val="none" w:sz="0" w:space="0" w:color="auto"/>
            <w:bottom w:val="none" w:sz="0" w:space="0" w:color="auto"/>
            <w:right w:val="none" w:sz="0" w:space="0" w:color="auto"/>
          </w:divBdr>
        </w:div>
        <w:div w:id="705059855">
          <w:marLeft w:val="1166"/>
          <w:marRight w:val="0"/>
          <w:marTop w:val="0"/>
          <w:marBottom w:val="0"/>
          <w:divBdr>
            <w:top w:val="none" w:sz="0" w:space="0" w:color="auto"/>
            <w:left w:val="none" w:sz="0" w:space="0" w:color="auto"/>
            <w:bottom w:val="none" w:sz="0" w:space="0" w:color="auto"/>
            <w:right w:val="none" w:sz="0" w:space="0" w:color="auto"/>
          </w:divBdr>
        </w:div>
        <w:div w:id="755250421">
          <w:marLeft w:val="2520"/>
          <w:marRight w:val="0"/>
          <w:marTop w:val="0"/>
          <w:marBottom w:val="0"/>
          <w:divBdr>
            <w:top w:val="none" w:sz="0" w:space="0" w:color="auto"/>
            <w:left w:val="none" w:sz="0" w:space="0" w:color="auto"/>
            <w:bottom w:val="none" w:sz="0" w:space="0" w:color="auto"/>
            <w:right w:val="none" w:sz="0" w:space="0" w:color="auto"/>
          </w:divBdr>
        </w:div>
        <w:div w:id="774132444">
          <w:marLeft w:val="1800"/>
          <w:marRight w:val="0"/>
          <w:marTop w:val="0"/>
          <w:marBottom w:val="0"/>
          <w:divBdr>
            <w:top w:val="none" w:sz="0" w:space="0" w:color="auto"/>
            <w:left w:val="none" w:sz="0" w:space="0" w:color="auto"/>
            <w:bottom w:val="none" w:sz="0" w:space="0" w:color="auto"/>
            <w:right w:val="none" w:sz="0" w:space="0" w:color="auto"/>
          </w:divBdr>
        </w:div>
        <w:div w:id="1037970318">
          <w:marLeft w:val="1800"/>
          <w:marRight w:val="0"/>
          <w:marTop w:val="0"/>
          <w:marBottom w:val="0"/>
          <w:divBdr>
            <w:top w:val="none" w:sz="0" w:space="0" w:color="auto"/>
            <w:left w:val="none" w:sz="0" w:space="0" w:color="auto"/>
            <w:bottom w:val="none" w:sz="0" w:space="0" w:color="auto"/>
            <w:right w:val="none" w:sz="0" w:space="0" w:color="auto"/>
          </w:divBdr>
        </w:div>
        <w:div w:id="1096363830">
          <w:marLeft w:val="1800"/>
          <w:marRight w:val="0"/>
          <w:marTop w:val="0"/>
          <w:marBottom w:val="0"/>
          <w:divBdr>
            <w:top w:val="none" w:sz="0" w:space="0" w:color="auto"/>
            <w:left w:val="none" w:sz="0" w:space="0" w:color="auto"/>
            <w:bottom w:val="none" w:sz="0" w:space="0" w:color="auto"/>
            <w:right w:val="none" w:sz="0" w:space="0" w:color="auto"/>
          </w:divBdr>
        </w:div>
        <w:div w:id="1263957461">
          <w:marLeft w:val="1800"/>
          <w:marRight w:val="0"/>
          <w:marTop w:val="0"/>
          <w:marBottom w:val="0"/>
          <w:divBdr>
            <w:top w:val="none" w:sz="0" w:space="0" w:color="auto"/>
            <w:left w:val="none" w:sz="0" w:space="0" w:color="auto"/>
            <w:bottom w:val="none" w:sz="0" w:space="0" w:color="auto"/>
            <w:right w:val="none" w:sz="0" w:space="0" w:color="auto"/>
          </w:divBdr>
        </w:div>
        <w:div w:id="1295528519">
          <w:marLeft w:val="1166"/>
          <w:marRight w:val="0"/>
          <w:marTop w:val="0"/>
          <w:marBottom w:val="0"/>
          <w:divBdr>
            <w:top w:val="none" w:sz="0" w:space="0" w:color="auto"/>
            <w:left w:val="none" w:sz="0" w:space="0" w:color="auto"/>
            <w:bottom w:val="none" w:sz="0" w:space="0" w:color="auto"/>
            <w:right w:val="none" w:sz="0" w:space="0" w:color="auto"/>
          </w:divBdr>
        </w:div>
        <w:div w:id="1302535961">
          <w:marLeft w:val="1166"/>
          <w:marRight w:val="0"/>
          <w:marTop w:val="0"/>
          <w:marBottom w:val="0"/>
          <w:divBdr>
            <w:top w:val="none" w:sz="0" w:space="0" w:color="auto"/>
            <w:left w:val="none" w:sz="0" w:space="0" w:color="auto"/>
            <w:bottom w:val="none" w:sz="0" w:space="0" w:color="auto"/>
            <w:right w:val="none" w:sz="0" w:space="0" w:color="auto"/>
          </w:divBdr>
        </w:div>
        <w:div w:id="1333680592">
          <w:marLeft w:val="2520"/>
          <w:marRight w:val="0"/>
          <w:marTop w:val="0"/>
          <w:marBottom w:val="0"/>
          <w:divBdr>
            <w:top w:val="none" w:sz="0" w:space="0" w:color="auto"/>
            <w:left w:val="none" w:sz="0" w:space="0" w:color="auto"/>
            <w:bottom w:val="none" w:sz="0" w:space="0" w:color="auto"/>
            <w:right w:val="none" w:sz="0" w:space="0" w:color="auto"/>
          </w:divBdr>
        </w:div>
        <w:div w:id="1383362549">
          <w:marLeft w:val="2520"/>
          <w:marRight w:val="0"/>
          <w:marTop w:val="0"/>
          <w:marBottom w:val="0"/>
          <w:divBdr>
            <w:top w:val="none" w:sz="0" w:space="0" w:color="auto"/>
            <w:left w:val="none" w:sz="0" w:space="0" w:color="auto"/>
            <w:bottom w:val="none" w:sz="0" w:space="0" w:color="auto"/>
            <w:right w:val="none" w:sz="0" w:space="0" w:color="auto"/>
          </w:divBdr>
        </w:div>
        <w:div w:id="1474252851">
          <w:marLeft w:val="1800"/>
          <w:marRight w:val="0"/>
          <w:marTop w:val="0"/>
          <w:marBottom w:val="0"/>
          <w:divBdr>
            <w:top w:val="none" w:sz="0" w:space="0" w:color="auto"/>
            <w:left w:val="none" w:sz="0" w:space="0" w:color="auto"/>
            <w:bottom w:val="none" w:sz="0" w:space="0" w:color="auto"/>
            <w:right w:val="none" w:sz="0" w:space="0" w:color="auto"/>
          </w:divBdr>
        </w:div>
        <w:div w:id="1476944052">
          <w:marLeft w:val="1800"/>
          <w:marRight w:val="0"/>
          <w:marTop w:val="0"/>
          <w:marBottom w:val="0"/>
          <w:divBdr>
            <w:top w:val="none" w:sz="0" w:space="0" w:color="auto"/>
            <w:left w:val="none" w:sz="0" w:space="0" w:color="auto"/>
            <w:bottom w:val="none" w:sz="0" w:space="0" w:color="auto"/>
            <w:right w:val="none" w:sz="0" w:space="0" w:color="auto"/>
          </w:divBdr>
        </w:div>
        <w:div w:id="1509566306">
          <w:marLeft w:val="547"/>
          <w:marRight w:val="0"/>
          <w:marTop w:val="0"/>
          <w:marBottom w:val="0"/>
          <w:divBdr>
            <w:top w:val="none" w:sz="0" w:space="0" w:color="auto"/>
            <w:left w:val="none" w:sz="0" w:space="0" w:color="auto"/>
            <w:bottom w:val="none" w:sz="0" w:space="0" w:color="auto"/>
            <w:right w:val="none" w:sz="0" w:space="0" w:color="auto"/>
          </w:divBdr>
        </w:div>
        <w:div w:id="1510019743">
          <w:marLeft w:val="2520"/>
          <w:marRight w:val="0"/>
          <w:marTop w:val="0"/>
          <w:marBottom w:val="0"/>
          <w:divBdr>
            <w:top w:val="none" w:sz="0" w:space="0" w:color="auto"/>
            <w:left w:val="none" w:sz="0" w:space="0" w:color="auto"/>
            <w:bottom w:val="none" w:sz="0" w:space="0" w:color="auto"/>
            <w:right w:val="none" w:sz="0" w:space="0" w:color="auto"/>
          </w:divBdr>
        </w:div>
        <w:div w:id="1539779631">
          <w:marLeft w:val="1166"/>
          <w:marRight w:val="0"/>
          <w:marTop w:val="0"/>
          <w:marBottom w:val="0"/>
          <w:divBdr>
            <w:top w:val="none" w:sz="0" w:space="0" w:color="auto"/>
            <w:left w:val="none" w:sz="0" w:space="0" w:color="auto"/>
            <w:bottom w:val="none" w:sz="0" w:space="0" w:color="auto"/>
            <w:right w:val="none" w:sz="0" w:space="0" w:color="auto"/>
          </w:divBdr>
        </w:div>
        <w:div w:id="1565752227">
          <w:marLeft w:val="1166"/>
          <w:marRight w:val="0"/>
          <w:marTop w:val="0"/>
          <w:marBottom w:val="0"/>
          <w:divBdr>
            <w:top w:val="none" w:sz="0" w:space="0" w:color="auto"/>
            <w:left w:val="none" w:sz="0" w:space="0" w:color="auto"/>
            <w:bottom w:val="none" w:sz="0" w:space="0" w:color="auto"/>
            <w:right w:val="none" w:sz="0" w:space="0" w:color="auto"/>
          </w:divBdr>
        </w:div>
        <w:div w:id="1729575099">
          <w:marLeft w:val="1166"/>
          <w:marRight w:val="0"/>
          <w:marTop w:val="0"/>
          <w:marBottom w:val="0"/>
          <w:divBdr>
            <w:top w:val="none" w:sz="0" w:space="0" w:color="auto"/>
            <w:left w:val="none" w:sz="0" w:space="0" w:color="auto"/>
            <w:bottom w:val="none" w:sz="0" w:space="0" w:color="auto"/>
            <w:right w:val="none" w:sz="0" w:space="0" w:color="auto"/>
          </w:divBdr>
        </w:div>
        <w:div w:id="1853570270">
          <w:marLeft w:val="1166"/>
          <w:marRight w:val="0"/>
          <w:marTop w:val="0"/>
          <w:marBottom w:val="0"/>
          <w:divBdr>
            <w:top w:val="none" w:sz="0" w:space="0" w:color="auto"/>
            <w:left w:val="none" w:sz="0" w:space="0" w:color="auto"/>
            <w:bottom w:val="none" w:sz="0" w:space="0" w:color="auto"/>
            <w:right w:val="none" w:sz="0" w:space="0" w:color="auto"/>
          </w:divBdr>
        </w:div>
        <w:div w:id="1856452859">
          <w:marLeft w:val="1800"/>
          <w:marRight w:val="0"/>
          <w:marTop w:val="0"/>
          <w:marBottom w:val="0"/>
          <w:divBdr>
            <w:top w:val="none" w:sz="0" w:space="0" w:color="auto"/>
            <w:left w:val="none" w:sz="0" w:space="0" w:color="auto"/>
            <w:bottom w:val="none" w:sz="0" w:space="0" w:color="auto"/>
            <w:right w:val="none" w:sz="0" w:space="0" w:color="auto"/>
          </w:divBdr>
        </w:div>
        <w:div w:id="1947731664">
          <w:marLeft w:val="1166"/>
          <w:marRight w:val="0"/>
          <w:marTop w:val="0"/>
          <w:marBottom w:val="0"/>
          <w:divBdr>
            <w:top w:val="none" w:sz="0" w:space="0" w:color="auto"/>
            <w:left w:val="none" w:sz="0" w:space="0" w:color="auto"/>
            <w:bottom w:val="none" w:sz="0" w:space="0" w:color="auto"/>
            <w:right w:val="none" w:sz="0" w:space="0" w:color="auto"/>
          </w:divBdr>
        </w:div>
        <w:div w:id="1950235252">
          <w:marLeft w:val="1800"/>
          <w:marRight w:val="0"/>
          <w:marTop w:val="0"/>
          <w:marBottom w:val="0"/>
          <w:divBdr>
            <w:top w:val="none" w:sz="0" w:space="0" w:color="auto"/>
            <w:left w:val="none" w:sz="0" w:space="0" w:color="auto"/>
            <w:bottom w:val="none" w:sz="0" w:space="0" w:color="auto"/>
            <w:right w:val="none" w:sz="0" w:space="0" w:color="auto"/>
          </w:divBdr>
        </w:div>
        <w:div w:id="1955863172">
          <w:marLeft w:val="2520"/>
          <w:marRight w:val="0"/>
          <w:marTop w:val="0"/>
          <w:marBottom w:val="0"/>
          <w:divBdr>
            <w:top w:val="none" w:sz="0" w:space="0" w:color="auto"/>
            <w:left w:val="none" w:sz="0" w:space="0" w:color="auto"/>
            <w:bottom w:val="none" w:sz="0" w:space="0" w:color="auto"/>
            <w:right w:val="none" w:sz="0" w:space="0" w:color="auto"/>
          </w:divBdr>
        </w:div>
        <w:div w:id="2035379098">
          <w:marLeft w:val="1166"/>
          <w:marRight w:val="0"/>
          <w:marTop w:val="0"/>
          <w:marBottom w:val="0"/>
          <w:divBdr>
            <w:top w:val="none" w:sz="0" w:space="0" w:color="auto"/>
            <w:left w:val="none" w:sz="0" w:space="0" w:color="auto"/>
            <w:bottom w:val="none" w:sz="0" w:space="0" w:color="auto"/>
            <w:right w:val="none" w:sz="0" w:space="0" w:color="auto"/>
          </w:divBdr>
        </w:div>
      </w:divsChild>
    </w:div>
    <w:div w:id="42215120">
      <w:bodyDiv w:val="1"/>
      <w:marLeft w:val="0"/>
      <w:marRight w:val="0"/>
      <w:marTop w:val="0"/>
      <w:marBottom w:val="0"/>
      <w:divBdr>
        <w:top w:val="none" w:sz="0" w:space="0" w:color="auto"/>
        <w:left w:val="none" w:sz="0" w:space="0" w:color="auto"/>
        <w:bottom w:val="none" w:sz="0" w:space="0" w:color="auto"/>
        <w:right w:val="none" w:sz="0" w:space="0" w:color="auto"/>
      </w:divBdr>
    </w:div>
    <w:div w:id="111942067">
      <w:bodyDiv w:val="1"/>
      <w:marLeft w:val="0"/>
      <w:marRight w:val="0"/>
      <w:marTop w:val="0"/>
      <w:marBottom w:val="0"/>
      <w:divBdr>
        <w:top w:val="none" w:sz="0" w:space="0" w:color="auto"/>
        <w:left w:val="none" w:sz="0" w:space="0" w:color="auto"/>
        <w:bottom w:val="none" w:sz="0" w:space="0" w:color="auto"/>
        <w:right w:val="none" w:sz="0" w:space="0" w:color="auto"/>
      </w:divBdr>
    </w:div>
    <w:div w:id="123351866">
      <w:bodyDiv w:val="1"/>
      <w:marLeft w:val="0"/>
      <w:marRight w:val="0"/>
      <w:marTop w:val="0"/>
      <w:marBottom w:val="0"/>
      <w:divBdr>
        <w:top w:val="none" w:sz="0" w:space="0" w:color="auto"/>
        <w:left w:val="none" w:sz="0" w:space="0" w:color="auto"/>
        <w:bottom w:val="none" w:sz="0" w:space="0" w:color="auto"/>
        <w:right w:val="none" w:sz="0" w:space="0" w:color="auto"/>
      </w:divBdr>
      <w:divsChild>
        <w:div w:id="30304939">
          <w:marLeft w:val="547"/>
          <w:marRight w:val="0"/>
          <w:marTop w:val="130"/>
          <w:marBottom w:val="0"/>
          <w:divBdr>
            <w:top w:val="none" w:sz="0" w:space="0" w:color="auto"/>
            <w:left w:val="none" w:sz="0" w:space="0" w:color="auto"/>
            <w:bottom w:val="none" w:sz="0" w:space="0" w:color="auto"/>
            <w:right w:val="none" w:sz="0" w:space="0" w:color="auto"/>
          </w:divBdr>
        </w:div>
        <w:div w:id="1135761498">
          <w:marLeft w:val="547"/>
          <w:marRight w:val="0"/>
          <w:marTop w:val="130"/>
          <w:marBottom w:val="0"/>
          <w:divBdr>
            <w:top w:val="none" w:sz="0" w:space="0" w:color="auto"/>
            <w:left w:val="none" w:sz="0" w:space="0" w:color="auto"/>
            <w:bottom w:val="none" w:sz="0" w:space="0" w:color="auto"/>
            <w:right w:val="none" w:sz="0" w:space="0" w:color="auto"/>
          </w:divBdr>
        </w:div>
        <w:div w:id="1486898259">
          <w:marLeft w:val="547"/>
          <w:marRight w:val="0"/>
          <w:marTop w:val="130"/>
          <w:marBottom w:val="0"/>
          <w:divBdr>
            <w:top w:val="none" w:sz="0" w:space="0" w:color="auto"/>
            <w:left w:val="none" w:sz="0" w:space="0" w:color="auto"/>
            <w:bottom w:val="none" w:sz="0" w:space="0" w:color="auto"/>
            <w:right w:val="none" w:sz="0" w:space="0" w:color="auto"/>
          </w:divBdr>
        </w:div>
        <w:div w:id="2087532027">
          <w:marLeft w:val="547"/>
          <w:marRight w:val="0"/>
          <w:marTop w:val="130"/>
          <w:marBottom w:val="0"/>
          <w:divBdr>
            <w:top w:val="none" w:sz="0" w:space="0" w:color="auto"/>
            <w:left w:val="none" w:sz="0" w:space="0" w:color="auto"/>
            <w:bottom w:val="none" w:sz="0" w:space="0" w:color="auto"/>
            <w:right w:val="none" w:sz="0" w:space="0" w:color="auto"/>
          </w:divBdr>
        </w:div>
      </w:divsChild>
    </w:div>
    <w:div w:id="149635995">
      <w:bodyDiv w:val="1"/>
      <w:marLeft w:val="0"/>
      <w:marRight w:val="0"/>
      <w:marTop w:val="0"/>
      <w:marBottom w:val="0"/>
      <w:divBdr>
        <w:top w:val="none" w:sz="0" w:space="0" w:color="auto"/>
        <w:left w:val="none" w:sz="0" w:space="0" w:color="auto"/>
        <w:bottom w:val="none" w:sz="0" w:space="0" w:color="auto"/>
        <w:right w:val="none" w:sz="0" w:space="0" w:color="auto"/>
      </w:divBdr>
    </w:div>
    <w:div w:id="325792928">
      <w:bodyDiv w:val="1"/>
      <w:marLeft w:val="0"/>
      <w:marRight w:val="0"/>
      <w:marTop w:val="0"/>
      <w:marBottom w:val="0"/>
      <w:divBdr>
        <w:top w:val="none" w:sz="0" w:space="0" w:color="auto"/>
        <w:left w:val="none" w:sz="0" w:space="0" w:color="auto"/>
        <w:bottom w:val="none" w:sz="0" w:space="0" w:color="auto"/>
        <w:right w:val="none" w:sz="0" w:space="0" w:color="auto"/>
      </w:divBdr>
    </w:div>
    <w:div w:id="363093955">
      <w:bodyDiv w:val="1"/>
      <w:marLeft w:val="0"/>
      <w:marRight w:val="0"/>
      <w:marTop w:val="0"/>
      <w:marBottom w:val="0"/>
      <w:divBdr>
        <w:top w:val="none" w:sz="0" w:space="0" w:color="auto"/>
        <w:left w:val="none" w:sz="0" w:space="0" w:color="auto"/>
        <w:bottom w:val="none" w:sz="0" w:space="0" w:color="auto"/>
        <w:right w:val="none" w:sz="0" w:space="0" w:color="auto"/>
      </w:divBdr>
    </w:div>
    <w:div w:id="402605314">
      <w:bodyDiv w:val="1"/>
      <w:marLeft w:val="0"/>
      <w:marRight w:val="0"/>
      <w:marTop w:val="0"/>
      <w:marBottom w:val="0"/>
      <w:divBdr>
        <w:top w:val="none" w:sz="0" w:space="0" w:color="auto"/>
        <w:left w:val="none" w:sz="0" w:space="0" w:color="auto"/>
        <w:bottom w:val="none" w:sz="0" w:space="0" w:color="auto"/>
        <w:right w:val="none" w:sz="0" w:space="0" w:color="auto"/>
      </w:divBdr>
    </w:div>
    <w:div w:id="427383360">
      <w:bodyDiv w:val="1"/>
      <w:marLeft w:val="0"/>
      <w:marRight w:val="0"/>
      <w:marTop w:val="0"/>
      <w:marBottom w:val="0"/>
      <w:divBdr>
        <w:top w:val="none" w:sz="0" w:space="0" w:color="auto"/>
        <w:left w:val="none" w:sz="0" w:space="0" w:color="auto"/>
        <w:bottom w:val="none" w:sz="0" w:space="0" w:color="auto"/>
        <w:right w:val="none" w:sz="0" w:space="0" w:color="auto"/>
      </w:divBdr>
    </w:div>
    <w:div w:id="431780167">
      <w:bodyDiv w:val="1"/>
      <w:marLeft w:val="0"/>
      <w:marRight w:val="0"/>
      <w:marTop w:val="0"/>
      <w:marBottom w:val="0"/>
      <w:divBdr>
        <w:top w:val="none" w:sz="0" w:space="0" w:color="auto"/>
        <w:left w:val="none" w:sz="0" w:space="0" w:color="auto"/>
        <w:bottom w:val="none" w:sz="0" w:space="0" w:color="auto"/>
        <w:right w:val="none" w:sz="0" w:space="0" w:color="auto"/>
      </w:divBdr>
    </w:div>
    <w:div w:id="465391017">
      <w:bodyDiv w:val="1"/>
      <w:marLeft w:val="0"/>
      <w:marRight w:val="0"/>
      <w:marTop w:val="0"/>
      <w:marBottom w:val="0"/>
      <w:divBdr>
        <w:top w:val="none" w:sz="0" w:space="0" w:color="auto"/>
        <w:left w:val="none" w:sz="0" w:space="0" w:color="auto"/>
        <w:bottom w:val="none" w:sz="0" w:space="0" w:color="auto"/>
        <w:right w:val="none" w:sz="0" w:space="0" w:color="auto"/>
      </w:divBdr>
      <w:divsChild>
        <w:div w:id="1351493652">
          <w:marLeft w:val="547"/>
          <w:marRight w:val="0"/>
          <w:marTop w:val="0"/>
          <w:marBottom w:val="0"/>
          <w:divBdr>
            <w:top w:val="none" w:sz="0" w:space="0" w:color="auto"/>
            <w:left w:val="none" w:sz="0" w:space="0" w:color="auto"/>
            <w:bottom w:val="none" w:sz="0" w:space="0" w:color="auto"/>
            <w:right w:val="none" w:sz="0" w:space="0" w:color="auto"/>
          </w:divBdr>
        </w:div>
      </w:divsChild>
    </w:div>
    <w:div w:id="608705631">
      <w:bodyDiv w:val="1"/>
      <w:marLeft w:val="0"/>
      <w:marRight w:val="0"/>
      <w:marTop w:val="0"/>
      <w:marBottom w:val="0"/>
      <w:divBdr>
        <w:top w:val="none" w:sz="0" w:space="0" w:color="auto"/>
        <w:left w:val="none" w:sz="0" w:space="0" w:color="auto"/>
        <w:bottom w:val="none" w:sz="0" w:space="0" w:color="auto"/>
        <w:right w:val="none" w:sz="0" w:space="0" w:color="auto"/>
      </w:divBdr>
    </w:div>
    <w:div w:id="637078509">
      <w:bodyDiv w:val="1"/>
      <w:marLeft w:val="0"/>
      <w:marRight w:val="0"/>
      <w:marTop w:val="0"/>
      <w:marBottom w:val="0"/>
      <w:divBdr>
        <w:top w:val="none" w:sz="0" w:space="0" w:color="auto"/>
        <w:left w:val="none" w:sz="0" w:space="0" w:color="auto"/>
        <w:bottom w:val="none" w:sz="0" w:space="0" w:color="auto"/>
        <w:right w:val="none" w:sz="0" w:space="0" w:color="auto"/>
      </w:divBdr>
      <w:divsChild>
        <w:div w:id="837623402">
          <w:marLeft w:val="0"/>
          <w:marRight w:val="0"/>
          <w:marTop w:val="0"/>
          <w:marBottom w:val="0"/>
          <w:divBdr>
            <w:top w:val="none" w:sz="0" w:space="0" w:color="auto"/>
            <w:left w:val="none" w:sz="0" w:space="0" w:color="auto"/>
            <w:bottom w:val="none" w:sz="0" w:space="0" w:color="auto"/>
            <w:right w:val="none" w:sz="0" w:space="0" w:color="auto"/>
          </w:divBdr>
        </w:div>
        <w:div w:id="1303345952">
          <w:marLeft w:val="0"/>
          <w:marRight w:val="0"/>
          <w:marTop w:val="0"/>
          <w:marBottom w:val="0"/>
          <w:divBdr>
            <w:top w:val="none" w:sz="0" w:space="0" w:color="auto"/>
            <w:left w:val="none" w:sz="0" w:space="0" w:color="auto"/>
            <w:bottom w:val="none" w:sz="0" w:space="0" w:color="auto"/>
            <w:right w:val="none" w:sz="0" w:space="0" w:color="auto"/>
          </w:divBdr>
        </w:div>
        <w:div w:id="1395086207">
          <w:marLeft w:val="0"/>
          <w:marRight w:val="0"/>
          <w:marTop w:val="0"/>
          <w:marBottom w:val="0"/>
          <w:divBdr>
            <w:top w:val="none" w:sz="0" w:space="0" w:color="auto"/>
            <w:left w:val="none" w:sz="0" w:space="0" w:color="auto"/>
            <w:bottom w:val="none" w:sz="0" w:space="0" w:color="auto"/>
            <w:right w:val="none" w:sz="0" w:space="0" w:color="auto"/>
          </w:divBdr>
        </w:div>
      </w:divsChild>
    </w:div>
    <w:div w:id="652761657">
      <w:bodyDiv w:val="1"/>
      <w:marLeft w:val="0"/>
      <w:marRight w:val="0"/>
      <w:marTop w:val="0"/>
      <w:marBottom w:val="0"/>
      <w:divBdr>
        <w:top w:val="none" w:sz="0" w:space="0" w:color="auto"/>
        <w:left w:val="none" w:sz="0" w:space="0" w:color="auto"/>
        <w:bottom w:val="none" w:sz="0" w:space="0" w:color="auto"/>
        <w:right w:val="none" w:sz="0" w:space="0" w:color="auto"/>
      </w:divBdr>
    </w:div>
    <w:div w:id="723220738">
      <w:bodyDiv w:val="1"/>
      <w:marLeft w:val="0"/>
      <w:marRight w:val="0"/>
      <w:marTop w:val="0"/>
      <w:marBottom w:val="0"/>
      <w:divBdr>
        <w:top w:val="none" w:sz="0" w:space="0" w:color="auto"/>
        <w:left w:val="none" w:sz="0" w:space="0" w:color="auto"/>
        <w:bottom w:val="none" w:sz="0" w:space="0" w:color="auto"/>
        <w:right w:val="none" w:sz="0" w:space="0" w:color="auto"/>
      </w:divBdr>
    </w:div>
    <w:div w:id="734669626">
      <w:bodyDiv w:val="1"/>
      <w:marLeft w:val="0"/>
      <w:marRight w:val="0"/>
      <w:marTop w:val="0"/>
      <w:marBottom w:val="0"/>
      <w:divBdr>
        <w:top w:val="none" w:sz="0" w:space="0" w:color="auto"/>
        <w:left w:val="none" w:sz="0" w:space="0" w:color="auto"/>
        <w:bottom w:val="none" w:sz="0" w:space="0" w:color="auto"/>
        <w:right w:val="none" w:sz="0" w:space="0" w:color="auto"/>
      </w:divBdr>
      <w:divsChild>
        <w:div w:id="50882610">
          <w:marLeft w:val="547"/>
          <w:marRight w:val="0"/>
          <w:marTop w:val="106"/>
          <w:marBottom w:val="0"/>
          <w:divBdr>
            <w:top w:val="none" w:sz="0" w:space="0" w:color="auto"/>
            <w:left w:val="none" w:sz="0" w:space="0" w:color="auto"/>
            <w:bottom w:val="none" w:sz="0" w:space="0" w:color="auto"/>
            <w:right w:val="none" w:sz="0" w:space="0" w:color="auto"/>
          </w:divBdr>
        </w:div>
        <w:div w:id="348412941">
          <w:marLeft w:val="547"/>
          <w:marRight w:val="0"/>
          <w:marTop w:val="106"/>
          <w:marBottom w:val="0"/>
          <w:divBdr>
            <w:top w:val="none" w:sz="0" w:space="0" w:color="auto"/>
            <w:left w:val="none" w:sz="0" w:space="0" w:color="auto"/>
            <w:bottom w:val="none" w:sz="0" w:space="0" w:color="auto"/>
            <w:right w:val="none" w:sz="0" w:space="0" w:color="auto"/>
          </w:divBdr>
        </w:div>
        <w:div w:id="697043306">
          <w:marLeft w:val="547"/>
          <w:marRight w:val="0"/>
          <w:marTop w:val="106"/>
          <w:marBottom w:val="0"/>
          <w:divBdr>
            <w:top w:val="none" w:sz="0" w:space="0" w:color="auto"/>
            <w:left w:val="none" w:sz="0" w:space="0" w:color="auto"/>
            <w:bottom w:val="none" w:sz="0" w:space="0" w:color="auto"/>
            <w:right w:val="none" w:sz="0" w:space="0" w:color="auto"/>
          </w:divBdr>
        </w:div>
        <w:div w:id="1236817690">
          <w:marLeft w:val="547"/>
          <w:marRight w:val="0"/>
          <w:marTop w:val="106"/>
          <w:marBottom w:val="0"/>
          <w:divBdr>
            <w:top w:val="none" w:sz="0" w:space="0" w:color="auto"/>
            <w:left w:val="none" w:sz="0" w:space="0" w:color="auto"/>
            <w:bottom w:val="none" w:sz="0" w:space="0" w:color="auto"/>
            <w:right w:val="none" w:sz="0" w:space="0" w:color="auto"/>
          </w:divBdr>
        </w:div>
        <w:div w:id="1347173126">
          <w:marLeft w:val="547"/>
          <w:marRight w:val="0"/>
          <w:marTop w:val="106"/>
          <w:marBottom w:val="0"/>
          <w:divBdr>
            <w:top w:val="none" w:sz="0" w:space="0" w:color="auto"/>
            <w:left w:val="none" w:sz="0" w:space="0" w:color="auto"/>
            <w:bottom w:val="none" w:sz="0" w:space="0" w:color="auto"/>
            <w:right w:val="none" w:sz="0" w:space="0" w:color="auto"/>
          </w:divBdr>
        </w:div>
      </w:divsChild>
    </w:div>
    <w:div w:id="764810653">
      <w:bodyDiv w:val="1"/>
      <w:marLeft w:val="0"/>
      <w:marRight w:val="0"/>
      <w:marTop w:val="0"/>
      <w:marBottom w:val="0"/>
      <w:divBdr>
        <w:top w:val="none" w:sz="0" w:space="0" w:color="auto"/>
        <w:left w:val="none" w:sz="0" w:space="0" w:color="auto"/>
        <w:bottom w:val="none" w:sz="0" w:space="0" w:color="auto"/>
        <w:right w:val="none" w:sz="0" w:space="0" w:color="auto"/>
      </w:divBdr>
    </w:div>
    <w:div w:id="782111885">
      <w:bodyDiv w:val="1"/>
      <w:marLeft w:val="0"/>
      <w:marRight w:val="0"/>
      <w:marTop w:val="0"/>
      <w:marBottom w:val="0"/>
      <w:divBdr>
        <w:top w:val="none" w:sz="0" w:space="0" w:color="auto"/>
        <w:left w:val="none" w:sz="0" w:space="0" w:color="auto"/>
        <w:bottom w:val="none" w:sz="0" w:space="0" w:color="auto"/>
        <w:right w:val="none" w:sz="0" w:space="0" w:color="auto"/>
      </w:divBdr>
    </w:div>
    <w:div w:id="799035485">
      <w:bodyDiv w:val="1"/>
      <w:marLeft w:val="0"/>
      <w:marRight w:val="0"/>
      <w:marTop w:val="0"/>
      <w:marBottom w:val="0"/>
      <w:divBdr>
        <w:top w:val="none" w:sz="0" w:space="0" w:color="auto"/>
        <w:left w:val="none" w:sz="0" w:space="0" w:color="auto"/>
        <w:bottom w:val="none" w:sz="0" w:space="0" w:color="auto"/>
        <w:right w:val="none" w:sz="0" w:space="0" w:color="auto"/>
      </w:divBdr>
      <w:divsChild>
        <w:div w:id="642194198">
          <w:marLeft w:val="547"/>
          <w:marRight w:val="0"/>
          <w:marTop w:val="0"/>
          <w:marBottom w:val="0"/>
          <w:divBdr>
            <w:top w:val="none" w:sz="0" w:space="0" w:color="auto"/>
            <w:left w:val="none" w:sz="0" w:space="0" w:color="auto"/>
            <w:bottom w:val="none" w:sz="0" w:space="0" w:color="auto"/>
            <w:right w:val="none" w:sz="0" w:space="0" w:color="auto"/>
          </w:divBdr>
        </w:div>
        <w:div w:id="1417437155">
          <w:marLeft w:val="547"/>
          <w:marRight w:val="0"/>
          <w:marTop w:val="0"/>
          <w:marBottom w:val="0"/>
          <w:divBdr>
            <w:top w:val="none" w:sz="0" w:space="0" w:color="auto"/>
            <w:left w:val="none" w:sz="0" w:space="0" w:color="auto"/>
            <w:bottom w:val="none" w:sz="0" w:space="0" w:color="auto"/>
            <w:right w:val="none" w:sz="0" w:space="0" w:color="auto"/>
          </w:divBdr>
        </w:div>
      </w:divsChild>
    </w:div>
    <w:div w:id="863521317">
      <w:bodyDiv w:val="1"/>
      <w:marLeft w:val="0"/>
      <w:marRight w:val="0"/>
      <w:marTop w:val="0"/>
      <w:marBottom w:val="0"/>
      <w:divBdr>
        <w:top w:val="none" w:sz="0" w:space="0" w:color="auto"/>
        <w:left w:val="none" w:sz="0" w:space="0" w:color="auto"/>
        <w:bottom w:val="none" w:sz="0" w:space="0" w:color="auto"/>
        <w:right w:val="none" w:sz="0" w:space="0" w:color="auto"/>
      </w:divBdr>
    </w:div>
    <w:div w:id="895511344">
      <w:bodyDiv w:val="1"/>
      <w:marLeft w:val="0"/>
      <w:marRight w:val="0"/>
      <w:marTop w:val="0"/>
      <w:marBottom w:val="0"/>
      <w:divBdr>
        <w:top w:val="none" w:sz="0" w:space="0" w:color="auto"/>
        <w:left w:val="none" w:sz="0" w:space="0" w:color="auto"/>
        <w:bottom w:val="none" w:sz="0" w:space="0" w:color="auto"/>
        <w:right w:val="none" w:sz="0" w:space="0" w:color="auto"/>
      </w:divBdr>
    </w:div>
    <w:div w:id="1019089821">
      <w:bodyDiv w:val="1"/>
      <w:marLeft w:val="0"/>
      <w:marRight w:val="0"/>
      <w:marTop w:val="0"/>
      <w:marBottom w:val="0"/>
      <w:divBdr>
        <w:top w:val="none" w:sz="0" w:space="0" w:color="auto"/>
        <w:left w:val="none" w:sz="0" w:space="0" w:color="auto"/>
        <w:bottom w:val="none" w:sz="0" w:space="0" w:color="auto"/>
        <w:right w:val="none" w:sz="0" w:space="0" w:color="auto"/>
      </w:divBdr>
      <w:divsChild>
        <w:div w:id="59837851">
          <w:marLeft w:val="1166"/>
          <w:marRight w:val="0"/>
          <w:marTop w:val="0"/>
          <w:marBottom w:val="0"/>
          <w:divBdr>
            <w:top w:val="none" w:sz="0" w:space="0" w:color="auto"/>
            <w:left w:val="none" w:sz="0" w:space="0" w:color="auto"/>
            <w:bottom w:val="none" w:sz="0" w:space="0" w:color="auto"/>
            <w:right w:val="none" w:sz="0" w:space="0" w:color="auto"/>
          </w:divBdr>
        </w:div>
        <w:div w:id="61878217">
          <w:marLeft w:val="1166"/>
          <w:marRight w:val="0"/>
          <w:marTop w:val="0"/>
          <w:marBottom w:val="0"/>
          <w:divBdr>
            <w:top w:val="none" w:sz="0" w:space="0" w:color="auto"/>
            <w:left w:val="none" w:sz="0" w:space="0" w:color="auto"/>
            <w:bottom w:val="none" w:sz="0" w:space="0" w:color="auto"/>
            <w:right w:val="none" w:sz="0" w:space="0" w:color="auto"/>
          </w:divBdr>
        </w:div>
        <w:div w:id="68891865">
          <w:marLeft w:val="1800"/>
          <w:marRight w:val="0"/>
          <w:marTop w:val="0"/>
          <w:marBottom w:val="0"/>
          <w:divBdr>
            <w:top w:val="none" w:sz="0" w:space="0" w:color="auto"/>
            <w:left w:val="none" w:sz="0" w:space="0" w:color="auto"/>
            <w:bottom w:val="none" w:sz="0" w:space="0" w:color="auto"/>
            <w:right w:val="none" w:sz="0" w:space="0" w:color="auto"/>
          </w:divBdr>
        </w:div>
        <w:div w:id="95099349">
          <w:marLeft w:val="1166"/>
          <w:marRight w:val="0"/>
          <w:marTop w:val="0"/>
          <w:marBottom w:val="0"/>
          <w:divBdr>
            <w:top w:val="none" w:sz="0" w:space="0" w:color="auto"/>
            <w:left w:val="none" w:sz="0" w:space="0" w:color="auto"/>
            <w:bottom w:val="none" w:sz="0" w:space="0" w:color="auto"/>
            <w:right w:val="none" w:sz="0" w:space="0" w:color="auto"/>
          </w:divBdr>
        </w:div>
        <w:div w:id="239953192">
          <w:marLeft w:val="547"/>
          <w:marRight w:val="0"/>
          <w:marTop w:val="0"/>
          <w:marBottom w:val="0"/>
          <w:divBdr>
            <w:top w:val="none" w:sz="0" w:space="0" w:color="auto"/>
            <w:left w:val="none" w:sz="0" w:space="0" w:color="auto"/>
            <w:bottom w:val="none" w:sz="0" w:space="0" w:color="auto"/>
            <w:right w:val="none" w:sz="0" w:space="0" w:color="auto"/>
          </w:divBdr>
        </w:div>
        <w:div w:id="274989496">
          <w:marLeft w:val="547"/>
          <w:marRight w:val="0"/>
          <w:marTop w:val="0"/>
          <w:marBottom w:val="0"/>
          <w:divBdr>
            <w:top w:val="none" w:sz="0" w:space="0" w:color="auto"/>
            <w:left w:val="none" w:sz="0" w:space="0" w:color="auto"/>
            <w:bottom w:val="none" w:sz="0" w:space="0" w:color="auto"/>
            <w:right w:val="none" w:sz="0" w:space="0" w:color="auto"/>
          </w:divBdr>
        </w:div>
        <w:div w:id="315308827">
          <w:marLeft w:val="547"/>
          <w:marRight w:val="0"/>
          <w:marTop w:val="0"/>
          <w:marBottom w:val="0"/>
          <w:divBdr>
            <w:top w:val="none" w:sz="0" w:space="0" w:color="auto"/>
            <w:left w:val="none" w:sz="0" w:space="0" w:color="auto"/>
            <w:bottom w:val="none" w:sz="0" w:space="0" w:color="auto"/>
            <w:right w:val="none" w:sz="0" w:space="0" w:color="auto"/>
          </w:divBdr>
        </w:div>
        <w:div w:id="360324027">
          <w:marLeft w:val="547"/>
          <w:marRight w:val="0"/>
          <w:marTop w:val="0"/>
          <w:marBottom w:val="0"/>
          <w:divBdr>
            <w:top w:val="none" w:sz="0" w:space="0" w:color="auto"/>
            <w:left w:val="none" w:sz="0" w:space="0" w:color="auto"/>
            <w:bottom w:val="none" w:sz="0" w:space="0" w:color="auto"/>
            <w:right w:val="none" w:sz="0" w:space="0" w:color="auto"/>
          </w:divBdr>
        </w:div>
        <w:div w:id="471950161">
          <w:marLeft w:val="1166"/>
          <w:marRight w:val="0"/>
          <w:marTop w:val="0"/>
          <w:marBottom w:val="0"/>
          <w:divBdr>
            <w:top w:val="none" w:sz="0" w:space="0" w:color="auto"/>
            <w:left w:val="none" w:sz="0" w:space="0" w:color="auto"/>
            <w:bottom w:val="none" w:sz="0" w:space="0" w:color="auto"/>
            <w:right w:val="none" w:sz="0" w:space="0" w:color="auto"/>
          </w:divBdr>
        </w:div>
        <w:div w:id="481391134">
          <w:marLeft w:val="1166"/>
          <w:marRight w:val="0"/>
          <w:marTop w:val="0"/>
          <w:marBottom w:val="0"/>
          <w:divBdr>
            <w:top w:val="none" w:sz="0" w:space="0" w:color="auto"/>
            <w:left w:val="none" w:sz="0" w:space="0" w:color="auto"/>
            <w:bottom w:val="none" w:sz="0" w:space="0" w:color="auto"/>
            <w:right w:val="none" w:sz="0" w:space="0" w:color="auto"/>
          </w:divBdr>
        </w:div>
        <w:div w:id="548883714">
          <w:marLeft w:val="547"/>
          <w:marRight w:val="0"/>
          <w:marTop w:val="0"/>
          <w:marBottom w:val="0"/>
          <w:divBdr>
            <w:top w:val="none" w:sz="0" w:space="0" w:color="auto"/>
            <w:left w:val="none" w:sz="0" w:space="0" w:color="auto"/>
            <w:bottom w:val="none" w:sz="0" w:space="0" w:color="auto"/>
            <w:right w:val="none" w:sz="0" w:space="0" w:color="auto"/>
          </w:divBdr>
        </w:div>
        <w:div w:id="652294351">
          <w:marLeft w:val="1166"/>
          <w:marRight w:val="0"/>
          <w:marTop w:val="0"/>
          <w:marBottom w:val="0"/>
          <w:divBdr>
            <w:top w:val="none" w:sz="0" w:space="0" w:color="auto"/>
            <w:left w:val="none" w:sz="0" w:space="0" w:color="auto"/>
            <w:bottom w:val="none" w:sz="0" w:space="0" w:color="auto"/>
            <w:right w:val="none" w:sz="0" w:space="0" w:color="auto"/>
          </w:divBdr>
        </w:div>
        <w:div w:id="685594765">
          <w:marLeft w:val="1166"/>
          <w:marRight w:val="0"/>
          <w:marTop w:val="0"/>
          <w:marBottom w:val="0"/>
          <w:divBdr>
            <w:top w:val="none" w:sz="0" w:space="0" w:color="auto"/>
            <w:left w:val="none" w:sz="0" w:space="0" w:color="auto"/>
            <w:bottom w:val="none" w:sz="0" w:space="0" w:color="auto"/>
            <w:right w:val="none" w:sz="0" w:space="0" w:color="auto"/>
          </w:divBdr>
        </w:div>
        <w:div w:id="699278390">
          <w:marLeft w:val="1166"/>
          <w:marRight w:val="0"/>
          <w:marTop w:val="0"/>
          <w:marBottom w:val="0"/>
          <w:divBdr>
            <w:top w:val="none" w:sz="0" w:space="0" w:color="auto"/>
            <w:left w:val="none" w:sz="0" w:space="0" w:color="auto"/>
            <w:bottom w:val="none" w:sz="0" w:space="0" w:color="auto"/>
            <w:right w:val="none" w:sz="0" w:space="0" w:color="auto"/>
          </w:divBdr>
        </w:div>
        <w:div w:id="785779515">
          <w:marLeft w:val="1166"/>
          <w:marRight w:val="0"/>
          <w:marTop w:val="0"/>
          <w:marBottom w:val="0"/>
          <w:divBdr>
            <w:top w:val="none" w:sz="0" w:space="0" w:color="auto"/>
            <w:left w:val="none" w:sz="0" w:space="0" w:color="auto"/>
            <w:bottom w:val="none" w:sz="0" w:space="0" w:color="auto"/>
            <w:right w:val="none" w:sz="0" w:space="0" w:color="auto"/>
          </w:divBdr>
        </w:div>
        <w:div w:id="805656930">
          <w:marLeft w:val="1800"/>
          <w:marRight w:val="0"/>
          <w:marTop w:val="0"/>
          <w:marBottom w:val="0"/>
          <w:divBdr>
            <w:top w:val="none" w:sz="0" w:space="0" w:color="auto"/>
            <w:left w:val="none" w:sz="0" w:space="0" w:color="auto"/>
            <w:bottom w:val="none" w:sz="0" w:space="0" w:color="auto"/>
            <w:right w:val="none" w:sz="0" w:space="0" w:color="auto"/>
          </w:divBdr>
        </w:div>
        <w:div w:id="853692213">
          <w:marLeft w:val="1166"/>
          <w:marRight w:val="0"/>
          <w:marTop w:val="0"/>
          <w:marBottom w:val="0"/>
          <w:divBdr>
            <w:top w:val="none" w:sz="0" w:space="0" w:color="auto"/>
            <w:left w:val="none" w:sz="0" w:space="0" w:color="auto"/>
            <w:bottom w:val="none" w:sz="0" w:space="0" w:color="auto"/>
            <w:right w:val="none" w:sz="0" w:space="0" w:color="auto"/>
          </w:divBdr>
        </w:div>
        <w:div w:id="870534525">
          <w:marLeft w:val="1166"/>
          <w:marRight w:val="0"/>
          <w:marTop w:val="0"/>
          <w:marBottom w:val="0"/>
          <w:divBdr>
            <w:top w:val="none" w:sz="0" w:space="0" w:color="auto"/>
            <w:left w:val="none" w:sz="0" w:space="0" w:color="auto"/>
            <w:bottom w:val="none" w:sz="0" w:space="0" w:color="auto"/>
            <w:right w:val="none" w:sz="0" w:space="0" w:color="auto"/>
          </w:divBdr>
        </w:div>
        <w:div w:id="948850368">
          <w:marLeft w:val="1166"/>
          <w:marRight w:val="0"/>
          <w:marTop w:val="0"/>
          <w:marBottom w:val="0"/>
          <w:divBdr>
            <w:top w:val="none" w:sz="0" w:space="0" w:color="auto"/>
            <w:left w:val="none" w:sz="0" w:space="0" w:color="auto"/>
            <w:bottom w:val="none" w:sz="0" w:space="0" w:color="auto"/>
            <w:right w:val="none" w:sz="0" w:space="0" w:color="auto"/>
          </w:divBdr>
        </w:div>
        <w:div w:id="987976685">
          <w:marLeft w:val="1166"/>
          <w:marRight w:val="0"/>
          <w:marTop w:val="0"/>
          <w:marBottom w:val="0"/>
          <w:divBdr>
            <w:top w:val="none" w:sz="0" w:space="0" w:color="auto"/>
            <w:left w:val="none" w:sz="0" w:space="0" w:color="auto"/>
            <w:bottom w:val="none" w:sz="0" w:space="0" w:color="auto"/>
            <w:right w:val="none" w:sz="0" w:space="0" w:color="auto"/>
          </w:divBdr>
        </w:div>
        <w:div w:id="1006057504">
          <w:marLeft w:val="1166"/>
          <w:marRight w:val="0"/>
          <w:marTop w:val="0"/>
          <w:marBottom w:val="0"/>
          <w:divBdr>
            <w:top w:val="none" w:sz="0" w:space="0" w:color="auto"/>
            <w:left w:val="none" w:sz="0" w:space="0" w:color="auto"/>
            <w:bottom w:val="none" w:sz="0" w:space="0" w:color="auto"/>
            <w:right w:val="none" w:sz="0" w:space="0" w:color="auto"/>
          </w:divBdr>
        </w:div>
        <w:div w:id="1018972455">
          <w:marLeft w:val="1800"/>
          <w:marRight w:val="0"/>
          <w:marTop w:val="0"/>
          <w:marBottom w:val="0"/>
          <w:divBdr>
            <w:top w:val="none" w:sz="0" w:space="0" w:color="auto"/>
            <w:left w:val="none" w:sz="0" w:space="0" w:color="auto"/>
            <w:bottom w:val="none" w:sz="0" w:space="0" w:color="auto"/>
            <w:right w:val="none" w:sz="0" w:space="0" w:color="auto"/>
          </w:divBdr>
        </w:div>
        <w:div w:id="1032999380">
          <w:marLeft w:val="1800"/>
          <w:marRight w:val="0"/>
          <w:marTop w:val="0"/>
          <w:marBottom w:val="0"/>
          <w:divBdr>
            <w:top w:val="none" w:sz="0" w:space="0" w:color="auto"/>
            <w:left w:val="none" w:sz="0" w:space="0" w:color="auto"/>
            <w:bottom w:val="none" w:sz="0" w:space="0" w:color="auto"/>
            <w:right w:val="none" w:sz="0" w:space="0" w:color="auto"/>
          </w:divBdr>
        </w:div>
        <w:div w:id="1261254671">
          <w:marLeft w:val="1800"/>
          <w:marRight w:val="0"/>
          <w:marTop w:val="0"/>
          <w:marBottom w:val="0"/>
          <w:divBdr>
            <w:top w:val="none" w:sz="0" w:space="0" w:color="auto"/>
            <w:left w:val="none" w:sz="0" w:space="0" w:color="auto"/>
            <w:bottom w:val="none" w:sz="0" w:space="0" w:color="auto"/>
            <w:right w:val="none" w:sz="0" w:space="0" w:color="auto"/>
          </w:divBdr>
        </w:div>
        <w:div w:id="1265959469">
          <w:marLeft w:val="1166"/>
          <w:marRight w:val="0"/>
          <w:marTop w:val="0"/>
          <w:marBottom w:val="0"/>
          <w:divBdr>
            <w:top w:val="none" w:sz="0" w:space="0" w:color="auto"/>
            <w:left w:val="none" w:sz="0" w:space="0" w:color="auto"/>
            <w:bottom w:val="none" w:sz="0" w:space="0" w:color="auto"/>
            <w:right w:val="none" w:sz="0" w:space="0" w:color="auto"/>
          </w:divBdr>
        </w:div>
        <w:div w:id="1327440525">
          <w:marLeft w:val="1166"/>
          <w:marRight w:val="0"/>
          <w:marTop w:val="0"/>
          <w:marBottom w:val="0"/>
          <w:divBdr>
            <w:top w:val="none" w:sz="0" w:space="0" w:color="auto"/>
            <w:left w:val="none" w:sz="0" w:space="0" w:color="auto"/>
            <w:bottom w:val="none" w:sz="0" w:space="0" w:color="auto"/>
            <w:right w:val="none" w:sz="0" w:space="0" w:color="auto"/>
          </w:divBdr>
        </w:div>
        <w:div w:id="1401901301">
          <w:marLeft w:val="1166"/>
          <w:marRight w:val="0"/>
          <w:marTop w:val="0"/>
          <w:marBottom w:val="0"/>
          <w:divBdr>
            <w:top w:val="none" w:sz="0" w:space="0" w:color="auto"/>
            <w:left w:val="none" w:sz="0" w:space="0" w:color="auto"/>
            <w:bottom w:val="none" w:sz="0" w:space="0" w:color="auto"/>
            <w:right w:val="none" w:sz="0" w:space="0" w:color="auto"/>
          </w:divBdr>
        </w:div>
        <w:div w:id="1423602052">
          <w:marLeft w:val="1800"/>
          <w:marRight w:val="0"/>
          <w:marTop w:val="0"/>
          <w:marBottom w:val="0"/>
          <w:divBdr>
            <w:top w:val="none" w:sz="0" w:space="0" w:color="auto"/>
            <w:left w:val="none" w:sz="0" w:space="0" w:color="auto"/>
            <w:bottom w:val="none" w:sz="0" w:space="0" w:color="auto"/>
            <w:right w:val="none" w:sz="0" w:space="0" w:color="auto"/>
          </w:divBdr>
        </w:div>
        <w:div w:id="1424759653">
          <w:marLeft w:val="1800"/>
          <w:marRight w:val="0"/>
          <w:marTop w:val="0"/>
          <w:marBottom w:val="0"/>
          <w:divBdr>
            <w:top w:val="none" w:sz="0" w:space="0" w:color="auto"/>
            <w:left w:val="none" w:sz="0" w:space="0" w:color="auto"/>
            <w:bottom w:val="none" w:sz="0" w:space="0" w:color="auto"/>
            <w:right w:val="none" w:sz="0" w:space="0" w:color="auto"/>
          </w:divBdr>
        </w:div>
        <w:div w:id="1426459394">
          <w:marLeft w:val="1166"/>
          <w:marRight w:val="0"/>
          <w:marTop w:val="0"/>
          <w:marBottom w:val="0"/>
          <w:divBdr>
            <w:top w:val="none" w:sz="0" w:space="0" w:color="auto"/>
            <w:left w:val="none" w:sz="0" w:space="0" w:color="auto"/>
            <w:bottom w:val="none" w:sz="0" w:space="0" w:color="auto"/>
            <w:right w:val="none" w:sz="0" w:space="0" w:color="auto"/>
          </w:divBdr>
        </w:div>
        <w:div w:id="1552839153">
          <w:marLeft w:val="1800"/>
          <w:marRight w:val="0"/>
          <w:marTop w:val="0"/>
          <w:marBottom w:val="0"/>
          <w:divBdr>
            <w:top w:val="none" w:sz="0" w:space="0" w:color="auto"/>
            <w:left w:val="none" w:sz="0" w:space="0" w:color="auto"/>
            <w:bottom w:val="none" w:sz="0" w:space="0" w:color="auto"/>
            <w:right w:val="none" w:sz="0" w:space="0" w:color="auto"/>
          </w:divBdr>
        </w:div>
        <w:div w:id="1566792962">
          <w:marLeft w:val="1166"/>
          <w:marRight w:val="0"/>
          <w:marTop w:val="0"/>
          <w:marBottom w:val="0"/>
          <w:divBdr>
            <w:top w:val="none" w:sz="0" w:space="0" w:color="auto"/>
            <w:left w:val="none" w:sz="0" w:space="0" w:color="auto"/>
            <w:bottom w:val="none" w:sz="0" w:space="0" w:color="auto"/>
            <w:right w:val="none" w:sz="0" w:space="0" w:color="auto"/>
          </w:divBdr>
        </w:div>
        <w:div w:id="1595163086">
          <w:marLeft w:val="1166"/>
          <w:marRight w:val="0"/>
          <w:marTop w:val="0"/>
          <w:marBottom w:val="0"/>
          <w:divBdr>
            <w:top w:val="none" w:sz="0" w:space="0" w:color="auto"/>
            <w:left w:val="none" w:sz="0" w:space="0" w:color="auto"/>
            <w:bottom w:val="none" w:sz="0" w:space="0" w:color="auto"/>
            <w:right w:val="none" w:sz="0" w:space="0" w:color="auto"/>
          </w:divBdr>
        </w:div>
        <w:div w:id="1646275875">
          <w:marLeft w:val="1800"/>
          <w:marRight w:val="0"/>
          <w:marTop w:val="0"/>
          <w:marBottom w:val="0"/>
          <w:divBdr>
            <w:top w:val="none" w:sz="0" w:space="0" w:color="auto"/>
            <w:left w:val="none" w:sz="0" w:space="0" w:color="auto"/>
            <w:bottom w:val="none" w:sz="0" w:space="0" w:color="auto"/>
            <w:right w:val="none" w:sz="0" w:space="0" w:color="auto"/>
          </w:divBdr>
        </w:div>
        <w:div w:id="1697804649">
          <w:marLeft w:val="1166"/>
          <w:marRight w:val="0"/>
          <w:marTop w:val="0"/>
          <w:marBottom w:val="0"/>
          <w:divBdr>
            <w:top w:val="none" w:sz="0" w:space="0" w:color="auto"/>
            <w:left w:val="none" w:sz="0" w:space="0" w:color="auto"/>
            <w:bottom w:val="none" w:sz="0" w:space="0" w:color="auto"/>
            <w:right w:val="none" w:sz="0" w:space="0" w:color="auto"/>
          </w:divBdr>
        </w:div>
        <w:div w:id="1791894352">
          <w:marLeft w:val="547"/>
          <w:marRight w:val="0"/>
          <w:marTop w:val="0"/>
          <w:marBottom w:val="0"/>
          <w:divBdr>
            <w:top w:val="none" w:sz="0" w:space="0" w:color="auto"/>
            <w:left w:val="none" w:sz="0" w:space="0" w:color="auto"/>
            <w:bottom w:val="none" w:sz="0" w:space="0" w:color="auto"/>
            <w:right w:val="none" w:sz="0" w:space="0" w:color="auto"/>
          </w:divBdr>
        </w:div>
        <w:div w:id="1809586343">
          <w:marLeft w:val="1166"/>
          <w:marRight w:val="0"/>
          <w:marTop w:val="0"/>
          <w:marBottom w:val="0"/>
          <w:divBdr>
            <w:top w:val="none" w:sz="0" w:space="0" w:color="auto"/>
            <w:left w:val="none" w:sz="0" w:space="0" w:color="auto"/>
            <w:bottom w:val="none" w:sz="0" w:space="0" w:color="auto"/>
            <w:right w:val="none" w:sz="0" w:space="0" w:color="auto"/>
          </w:divBdr>
        </w:div>
        <w:div w:id="1853718185">
          <w:marLeft w:val="1166"/>
          <w:marRight w:val="0"/>
          <w:marTop w:val="0"/>
          <w:marBottom w:val="0"/>
          <w:divBdr>
            <w:top w:val="none" w:sz="0" w:space="0" w:color="auto"/>
            <w:left w:val="none" w:sz="0" w:space="0" w:color="auto"/>
            <w:bottom w:val="none" w:sz="0" w:space="0" w:color="auto"/>
            <w:right w:val="none" w:sz="0" w:space="0" w:color="auto"/>
          </w:divBdr>
        </w:div>
        <w:div w:id="1952979259">
          <w:marLeft w:val="1166"/>
          <w:marRight w:val="0"/>
          <w:marTop w:val="0"/>
          <w:marBottom w:val="0"/>
          <w:divBdr>
            <w:top w:val="none" w:sz="0" w:space="0" w:color="auto"/>
            <w:left w:val="none" w:sz="0" w:space="0" w:color="auto"/>
            <w:bottom w:val="none" w:sz="0" w:space="0" w:color="auto"/>
            <w:right w:val="none" w:sz="0" w:space="0" w:color="auto"/>
          </w:divBdr>
        </w:div>
        <w:div w:id="2016230239">
          <w:marLeft w:val="1166"/>
          <w:marRight w:val="0"/>
          <w:marTop w:val="0"/>
          <w:marBottom w:val="0"/>
          <w:divBdr>
            <w:top w:val="none" w:sz="0" w:space="0" w:color="auto"/>
            <w:left w:val="none" w:sz="0" w:space="0" w:color="auto"/>
            <w:bottom w:val="none" w:sz="0" w:space="0" w:color="auto"/>
            <w:right w:val="none" w:sz="0" w:space="0" w:color="auto"/>
          </w:divBdr>
        </w:div>
        <w:div w:id="2118601876">
          <w:marLeft w:val="1166"/>
          <w:marRight w:val="0"/>
          <w:marTop w:val="0"/>
          <w:marBottom w:val="0"/>
          <w:divBdr>
            <w:top w:val="none" w:sz="0" w:space="0" w:color="auto"/>
            <w:left w:val="none" w:sz="0" w:space="0" w:color="auto"/>
            <w:bottom w:val="none" w:sz="0" w:space="0" w:color="auto"/>
            <w:right w:val="none" w:sz="0" w:space="0" w:color="auto"/>
          </w:divBdr>
        </w:div>
        <w:div w:id="2133207983">
          <w:marLeft w:val="1166"/>
          <w:marRight w:val="0"/>
          <w:marTop w:val="0"/>
          <w:marBottom w:val="0"/>
          <w:divBdr>
            <w:top w:val="none" w:sz="0" w:space="0" w:color="auto"/>
            <w:left w:val="none" w:sz="0" w:space="0" w:color="auto"/>
            <w:bottom w:val="none" w:sz="0" w:space="0" w:color="auto"/>
            <w:right w:val="none" w:sz="0" w:space="0" w:color="auto"/>
          </w:divBdr>
        </w:div>
      </w:divsChild>
    </w:div>
    <w:div w:id="1059013716">
      <w:bodyDiv w:val="1"/>
      <w:marLeft w:val="0"/>
      <w:marRight w:val="0"/>
      <w:marTop w:val="0"/>
      <w:marBottom w:val="0"/>
      <w:divBdr>
        <w:top w:val="none" w:sz="0" w:space="0" w:color="auto"/>
        <w:left w:val="none" w:sz="0" w:space="0" w:color="auto"/>
        <w:bottom w:val="none" w:sz="0" w:space="0" w:color="auto"/>
        <w:right w:val="none" w:sz="0" w:space="0" w:color="auto"/>
      </w:divBdr>
    </w:div>
    <w:div w:id="1087073146">
      <w:bodyDiv w:val="1"/>
      <w:marLeft w:val="0"/>
      <w:marRight w:val="0"/>
      <w:marTop w:val="0"/>
      <w:marBottom w:val="0"/>
      <w:divBdr>
        <w:top w:val="none" w:sz="0" w:space="0" w:color="auto"/>
        <w:left w:val="none" w:sz="0" w:space="0" w:color="auto"/>
        <w:bottom w:val="none" w:sz="0" w:space="0" w:color="auto"/>
        <w:right w:val="none" w:sz="0" w:space="0" w:color="auto"/>
      </w:divBdr>
    </w:div>
    <w:div w:id="1118372702">
      <w:bodyDiv w:val="1"/>
      <w:marLeft w:val="0"/>
      <w:marRight w:val="0"/>
      <w:marTop w:val="0"/>
      <w:marBottom w:val="0"/>
      <w:divBdr>
        <w:top w:val="none" w:sz="0" w:space="0" w:color="auto"/>
        <w:left w:val="none" w:sz="0" w:space="0" w:color="auto"/>
        <w:bottom w:val="none" w:sz="0" w:space="0" w:color="auto"/>
        <w:right w:val="none" w:sz="0" w:space="0" w:color="auto"/>
      </w:divBdr>
      <w:divsChild>
        <w:div w:id="1211501162">
          <w:marLeft w:val="547"/>
          <w:marRight w:val="0"/>
          <w:marTop w:val="0"/>
          <w:marBottom w:val="0"/>
          <w:divBdr>
            <w:top w:val="none" w:sz="0" w:space="0" w:color="auto"/>
            <w:left w:val="none" w:sz="0" w:space="0" w:color="auto"/>
            <w:bottom w:val="none" w:sz="0" w:space="0" w:color="auto"/>
            <w:right w:val="none" w:sz="0" w:space="0" w:color="auto"/>
          </w:divBdr>
        </w:div>
        <w:div w:id="1356350640">
          <w:marLeft w:val="547"/>
          <w:marRight w:val="0"/>
          <w:marTop w:val="0"/>
          <w:marBottom w:val="0"/>
          <w:divBdr>
            <w:top w:val="none" w:sz="0" w:space="0" w:color="auto"/>
            <w:left w:val="none" w:sz="0" w:space="0" w:color="auto"/>
            <w:bottom w:val="none" w:sz="0" w:space="0" w:color="auto"/>
            <w:right w:val="none" w:sz="0" w:space="0" w:color="auto"/>
          </w:divBdr>
        </w:div>
      </w:divsChild>
    </w:div>
    <w:div w:id="1136023046">
      <w:bodyDiv w:val="1"/>
      <w:marLeft w:val="0"/>
      <w:marRight w:val="0"/>
      <w:marTop w:val="0"/>
      <w:marBottom w:val="0"/>
      <w:divBdr>
        <w:top w:val="none" w:sz="0" w:space="0" w:color="auto"/>
        <w:left w:val="none" w:sz="0" w:space="0" w:color="auto"/>
        <w:bottom w:val="none" w:sz="0" w:space="0" w:color="auto"/>
        <w:right w:val="none" w:sz="0" w:space="0" w:color="auto"/>
      </w:divBdr>
      <w:divsChild>
        <w:div w:id="1498886686">
          <w:marLeft w:val="547"/>
          <w:marRight w:val="0"/>
          <w:marTop w:val="0"/>
          <w:marBottom w:val="0"/>
          <w:divBdr>
            <w:top w:val="none" w:sz="0" w:space="0" w:color="auto"/>
            <w:left w:val="none" w:sz="0" w:space="0" w:color="auto"/>
            <w:bottom w:val="none" w:sz="0" w:space="0" w:color="auto"/>
            <w:right w:val="none" w:sz="0" w:space="0" w:color="auto"/>
          </w:divBdr>
        </w:div>
        <w:div w:id="1703630693">
          <w:marLeft w:val="1166"/>
          <w:marRight w:val="0"/>
          <w:marTop w:val="0"/>
          <w:marBottom w:val="0"/>
          <w:divBdr>
            <w:top w:val="none" w:sz="0" w:space="0" w:color="auto"/>
            <w:left w:val="none" w:sz="0" w:space="0" w:color="auto"/>
            <w:bottom w:val="none" w:sz="0" w:space="0" w:color="auto"/>
            <w:right w:val="none" w:sz="0" w:space="0" w:color="auto"/>
          </w:divBdr>
        </w:div>
        <w:div w:id="1611470424">
          <w:marLeft w:val="1800"/>
          <w:marRight w:val="0"/>
          <w:marTop w:val="0"/>
          <w:marBottom w:val="0"/>
          <w:divBdr>
            <w:top w:val="none" w:sz="0" w:space="0" w:color="auto"/>
            <w:left w:val="none" w:sz="0" w:space="0" w:color="auto"/>
            <w:bottom w:val="none" w:sz="0" w:space="0" w:color="auto"/>
            <w:right w:val="none" w:sz="0" w:space="0" w:color="auto"/>
          </w:divBdr>
        </w:div>
        <w:div w:id="1967999863">
          <w:marLeft w:val="2520"/>
          <w:marRight w:val="0"/>
          <w:marTop w:val="0"/>
          <w:marBottom w:val="0"/>
          <w:divBdr>
            <w:top w:val="none" w:sz="0" w:space="0" w:color="auto"/>
            <w:left w:val="none" w:sz="0" w:space="0" w:color="auto"/>
            <w:bottom w:val="none" w:sz="0" w:space="0" w:color="auto"/>
            <w:right w:val="none" w:sz="0" w:space="0" w:color="auto"/>
          </w:divBdr>
        </w:div>
        <w:div w:id="2079286017">
          <w:marLeft w:val="3240"/>
          <w:marRight w:val="0"/>
          <w:marTop w:val="0"/>
          <w:marBottom w:val="0"/>
          <w:divBdr>
            <w:top w:val="none" w:sz="0" w:space="0" w:color="auto"/>
            <w:left w:val="none" w:sz="0" w:space="0" w:color="auto"/>
            <w:bottom w:val="none" w:sz="0" w:space="0" w:color="auto"/>
            <w:right w:val="none" w:sz="0" w:space="0" w:color="auto"/>
          </w:divBdr>
        </w:div>
        <w:div w:id="1856728388">
          <w:marLeft w:val="3240"/>
          <w:marRight w:val="0"/>
          <w:marTop w:val="0"/>
          <w:marBottom w:val="0"/>
          <w:divBdr>
            <w:top w:val="none" w:sz="0" w:space="0" w:color="auto"/>
            <w:left w:val="none" w:sz="0" w:space="0" w:color="auto"/>
            <w:bottom w:val="none" w:sz="0" w:space="0" w:color="auto"/>
            <w:right w:val="none" w:sz="0" w:space="0" w:color="auto"/>
          </w:divBdr>
        </w:div>
        <w:div w:id="1477189456">
          <w:marLeft w:val="2520"/>
          <w:marRight w:val="0"/>
          <w:marTop w:val="0"/>
          <w:marBottom w:val="0"/>
          <w:divBdr>
            <w:top w:val="none" w:sz="0" w:space="0" w:color="auto"/>
            <w:left w:val="none" w:sz="0" w:space="0" w:color="auto"/>
            <w:bottom w:val="none" w:sz="0" w:space="0" w:color="auto"/>
            <w:right w:val="none" w:sz="0" w:space="0" w:color="auto"/>
          </w:divBdr>
        </w:div>
        <w:div w:id="273055383">
          <w:marLeft w:val="2520"/>
          <w:marRight w:val="0"/>
          <w:marTop w:val="0"/>
          <w:marBottom w:val="0"/>
          <w:divBdr>
            <w:top w:val="none" w:sz="0" w:space="0" w:color="auto"/>
            <w:left w:val="none" w:sz="0" w:space="0" w:color="auto"/>
            <w:bottom w:val="none" w:sz="0" w:space="0" w:color="auto"/>
            <w:right w:val="none" w:sz="0" w:space="0" w:color="auto"/>
          </w:divBdr>
        </w:div>
        <w:div w:id="1877236431">
          <w:marLeft w:val="1800"/>
          <w:marRight w:val="0"/>
          <w:marTop w:val="0"/>
          <w:marBottom w:val="0"/>
          <w:divBdr>
            <w:top w:val="none" w:sz="0" w:space="0" w:color="auto"/>
            <w:left w:val="none" w:sz="0" w:space="0" w:color="auto"/>
            <w:bottom w:val="none" w:sz="0" w:space="0" w:color="auto"/>
            <w:right w:val="none" w:sz="0" w:space="0" w:color="auto"/>
          </w:divBdr>
        </w:div>
        <w:div w:id="157624032">
          <w:marLeft w:val="2520"/>
          <w:marRight w:val="0"/>
          <w:marTop w:val="0"/>
          <w:marBottom w:val="0"/>
          <w:divBdr>
            <w:top w:val="none" w:sz="0" w:space="0" w:color="auto"/>
            <w:left w:val="none" w:sz="0" w:space="0" w:color="auto"/>
            <w:bottom w:val="none" w:sz="0" w:space="0" w:color="auto"/>
            <w:right w:val="none" w:sz="0" w:space="0" w:color="auto"/>
          </w:divBdr>
        </w:div>
        <w:div w:id="719749067">
          <w:marLeft w:val="2520"/>
          <w:marRight w:val="0"/>
          <w:marTop w:val="0"/>
          <w:marBottom w:val="0"/>
          <w:divBdr>
            <w:top w:val="none" w:sz="0" w:space="0" w:color="auto"/>
            <w:left w:val="none" w:sz="0" w:space="0" w:color="auto"/>
            <w:bottom w:val="none" w:sz="0" w:space="0" w:color="auto"/>
            <w:right w:val="none" w:sz="0" w:space="0" w:color="auto"/>
          </w:divBdr>
        </w:div>
        <w:div w:id="1516655894">
          <w:marLeft w:val="2520"/>
          <w:marRight w:val="0"/>
          <w:marTop w:val="0"/>
          <w:marBottom w:val="0"/>
          <w:divBdr>
            <w:top w:val="none" w:sz="0" w:space="0" w:color="auto"/>
            <w:left w:val="none" w:sz="0" w:space="0" w:color="auto"/>
            <w:bottom w:val="none" w:sz="0" w:space="0" w:color="auto"/>
            <w:right w:val="none" w:sz="0" w:space="0" w:color="auto"/>
          </w:divBdr>
        </w:div>
        <w:div w:id="2112703441">
          <w:marLeft w:val="2520"/>
          <w:marRight w:val="0"/>
          <w:marTop w:val="0"/>
          <w:marBottom w:val="0"/>
          <w:divBdr>
            <w:top w:val="none" w:sz="0" w:space="0" w:color="auto"/>
            <w:left w:val="none" w:sz="0" w:space="0" w:color="auto"/>
            <w:bottom w:val="none" w:sz="0" w:space="0" w:color="auto"/>
            <w:right w:val="none" w:sz="0" w:space="0" w:color="auto"/>
          </w:divBdr>
        </w:div>
        <w:div w:id="1274556678">
          <w:marLeft w:val="2520"/>
          <w:marRight w:val="0"/>
          <w:marTop w:val="0"/>
          <w:marBottom w:val="0"/>
          <w:divBdr>
            <w:top w:val="none" w:sz="0" w:space="0" w:color="auto"/>
            <w:left w:val="none" w:sz="0" w:space="0" w:color="auto"/>
            <w:bottom w:val="none" w:sz="0" w:space="0" w:color="auto"/>
            <w:right w:val="none" w:sz="0" w:space="0" w:color="auto"/>
          </w:divBdr>
        </w:div>
        <w:div w:id="543490892">
          <w:marLeft w:val="1800"/>
          <w:marRight w:val="0"/>
          <w:marTop w:val="0"/>
          <w:marBottom w:val="0"/>
          <w:divBdr>
            <w:top w:val="none" w:sz="0" w:space="0" w:color="auto"/>
            <w:left w:val="none" w:sz="0" w:space="0" w:color="auto"/>
            <w:bottom w:val="none" w:sz="0" w:space="0" w:color="auto"/>
            <w:right w:val="none" w:sz="0" w:space="0" w:color="auto"/>
          </w:divBdr>
        </w:div>
        <w:div w:id="946352390">
          <w:marLeft w:val="2520"/>
          <w:marRight w:val="0"/>
          <w:marTop w:val="0"/>
          <w:marBottom w:val="0"/>
          <w:divBdr>
            <w:top w:val="none" w:sz="0" w:space="0" w:color="auto"/>
            <w:left w:val="none" w:sz="0" w:space="0" w:color="auto"/>
            <w:bottom w:val="none" w:sz="0" w:space="0" w:color="auto"/>
            <w:right w:val="none" w:sz="0" w:space="0" w:color="auto"/>
          </w:divBdr>
        </w:div>
        <w:div w:id="2142072250">
          <w:marLeft w:val="2520"/>
          <w:marRight w:val="0"/>
          <w:marTop w:val="0"/>
          <w:marBottom w:val="0"/>
          <w:divBdr>
            <w:top w:val="none" w:sz="0" w:space="0" w:color="auto"/>
            <w:left w:val="none" w:sz="0" w:space="0" w:color="auto"/>
            <w:bottom w:val="none" w:sz="0" w:space="0" w:color="auto"/>
            <w:right w:val="none" w:sz="0" w:space="0" w:color="auto"/>
          </w:divBdr>
        </w:div>
        <w:div w:id="1846093433">
          <w:marLeft w:val="1166"/>
          <w:marRight w:val="0"/>
          <w:marTop w:val="0"/>
          <w:marBottom w:val="0"/>
          <w:divBdr>
            <w:top w:val="none" w:sz="0" w:space="0" w:color="auto"/>
            <w:left w:val="none" w:sz="0" w:space="0" w:color="auto"/>
            <w:bottom w:val="none" w:sz="0" w:space="0" w:color="auto"/>
            <w:right w:val="none" w:sz="0" w:space="0" w:color="auto"/>
          </w:divBdr>
        </w:div>
        <w:div w:id="69158346">
          <w:marLeft w:val="1800"/>
          <w:marRight w:val="0"/>
          <w:marTop w:val="0"/>
          <w:marBottom w:val="0"/>
          <w:divBdr>
            <w:top w:val="none" w:sz="0" w:space="0" w:color="auto"/>
            <w:left w:val="none" w:sz="0" w:space="0" w:color="auto"/>
            <w:bottom w:val="none" w:sz="0" w:space="0" w:color="auto"/>
            <w:right w:val="none" w:sz="0" w:space="0" w:color="auto"/>
          </w:divBdr>
        </w:div>
        <w:div w:id="1674721524">
          <w:marLeft w:val="2520"/>
          <w:marRight w:val="0"/>
          <w:marTop w:val="0"/>
          <w:marBottom w:val="0"/>
          <w:divBdr>
            <w:top w:val="none" w:sz="0" w:space="0" w:color="auto"/>
            <w:left w:val="none" w:sz="0" w:space="0" w:color="auto"/>
            <w:bottom w:val="none" w:sz="0" w:space="0" w:color="auto"/>
            <w:right w:val="none" w:sz="0" w:space="0" w:color="auto"/>
          </w:divBdr>
        </w:div>
        <w:div w:id="897596348">
          <w:marLeft w:val="3240"/>
          <w:marRight w:val="0"/>
          <w:marTop w:val="0"/>
          <w:marBottom w:val="0"/>
          <w:divBdr>
            <w:top w:val="none" w:sz="0" w:space="0" w:color="auto"/>
            <w:left w:val="none" w:sz="0" w:space="0" w:color="auto"/>
            <w:bottom w:val="none" w:sz="0" w:space="0" w:color="auto"/>
            <w:right w:val="none" w:sz="0" w:space="0" w:color="auto"/>
          </w:divBdr>
        </w:div>
        <w:div w:id="967471015">
          <w:marLeft w:val="3240"/>
          <w:marRight w:val="0"/>
          <w:marTop w:val="0"/>
          <w:marBottom w:val="0"/>
          <w:divBdr>
            <w:top w:val="none" w:sz="0" w:space="0" w:color="auto"/>
            <w:left w:val="none" w:sz="0" w:space="0" w:color="auto"/>
            <w:bottom w:val="none" w:sz="0" w:space="0" w:color="auto"/>
            <w:right w:val="none" w:sz="0" w:space="0" w:color="auto"/>
          </w:divBdr>
        </w:div>
        <w:div w:id="383792056">
          <w:marLeft w:val="2520"/>
          <w:marRight w:val="0"/>
          <w:marTop w:val="0"/>
          <w:marBottom w:val="0"/>
          <w:divBdr>
            <w:top w:val="none" w:sz="0" w:space="0" w:color="auto"/>
            <w:left w:val="none" w:sz="0" w:space="0" w:color="auto"/>
            <w:bottom w:val="none" w:sz="0" w:space="0" w:color="auto"/>
            <w:right w:val="none" w:sz="0" w:space="0" w:color="auto"/>
          </w:divBdr>
        </w:div>
        <w:div w:id="900945339">
          <w:marLeft w:val="1800"/>
          <w:marRight w:val="0"/>
          <w:marTop w:val="0"/>
          <w:marBottom w:val="0"/>
          <w:divBdr>
            <w:top w:val="none" w:sz="0" w:space="0" w:color="auto"/>
            <w:left w:val="none" w:sz="0" w:space="0" w:color="auto"/>
            <w:bottom w:val="none" w:sz="0" w:space="0" w:color="auto"/>
            <w:right w:val="none" w:sz="0" w:space="0" w:color="auto"/>
          </w:divBdr>
        </w:div>
        <w:div w:id="208688707">
          <w:marLeft w:val="2520"/>
          <w:marRight w:val="0"/>
          <w:marTop w:val="0"/>
          <w:marBottom w:val="0"/>
          <w:divBdr>
            <w:top w:val="none" w:sz="0" w:space="0" w:color="auto"/>
            <w:left w:val="none" w:sz="0" w:space="0" w:color="auto"/>
            <w:bottom w:val="none" w:sz="0" w:space="0" w:color="auto"/>
            <w:right w:val="none" w:sz="0" w:space="0" w:color="auto"/>
          </w:divBdr>
        </w:div>
        <w:div w:id="1889367951">
          <w:marLeft w:val="2520"/>
          <w:marRight w:val="0"/>
          <w:marTop w:val="0"/>
          <w:marBottom w:val="0"/>
          <w:divBdr>
            <w:top w:val="none" w:sz="0" w:space="0" w:color="auto"/>
            <w:left w:val="none" w:sz="0" w:space="0" w:color="auto"/>
            <w:bottom w:val="none" w:sz="0" w:space="0" w:color="auto"/>
            <w:right w:val="none" w:sz="0" w:space="0" w:color="auto"/>
          </w:divBdr>
        </w:div>
      </w:divsChild>
    </w:div>
    <w:div w:id="1178079816">
      <w:bodyDiv w:val="1"/>
      <w:marLeft w:val="0"/>
      <w:marRight w:val="0"/>
      <w:marTop w:val="0"/>
      <w:marBottom w:val="0"/>
      <w:divBdr>
        <w:top w:val="none" w:sz="0" w:space="0" w:color="auto"/>
        <w:left w:val="none" w:sz="0" w:space="0" w:color="auto"/>
        <w:bottom w:val="none" w:sz="0" w:space="0" w:color="auto"/>
        <w:right w:val="none" w:sz="0" w:space="0" w:color="auto"/>
      </w:divBdr>
    </w:div>
    <w:div w:id="1185287275">
      <w:bodyDiv w:val="1"/>
      <w:marLeft w:val="0"/>
      <w:marRight w:val="0"/>
      <w:marTop w:val="0"/>
      <w:marBottom w:val="0"/>
      <w:divBdr>
        <w:top w:val="none" w:sz="0" w:space="0" w:color="auto"/>
        <w:left w:val="none" w:sz="0" w:space="0" w:color="auto"/>
        <w:bottom w:val="none" w:sz="0" w:space="0" w:color="auto"/>
        <w:right w:val="none" w:sz="0" w:space="0" w:color="auto"/>
      </w:divBdr>
      <w:divsChild>
        <w:div w:id="120349010">
          <w:marLeft w:val="547"/>
          <w:marRight w:val="0"/>
          <w:marTop w:val="154"/>
          <w:marBottom w:val="0"/>
          <w:divBdr>
            <w:top w:val="none" w:sz="0" w:space="0" w:color="auto"/>
            <w:left w:val="none" w:sz="0" w:space="0" w:color="auto"/>
            <w:bottom w:val="none" w:sz="0" w:space="0" w:color="auto"/>
            <w:right w:val="none" w:sz="0" w:space="0" w:color="auto"/>
          </w:divBdr>
        </w:div>
        <w:div w:id="732193366">
          <w:marLeft w:val="547"/>
          <w:marRight w:val="0"/>
          <w:marTop w:val="154"/>
          <w:marBottom w:val="0"/>
          <w:divBdr>
            <w:top w:val="none" w:sz="0" w:space="0" w:color="auto"/>
            <w:left w:val="none" w:sz="0" w:space="0" w:color="auto"/>
            <w:bottom w:val="none" w:sz="0" w:space="0" w:color="auto"/>
            <w:right w:val="none" w:sz="0" w:space="0" w:color="auto"/>
          </w:divBdr>
        </w:div>
        <w:div w:id="1086851982">
          <w:marLeft w:val="547"/>
          <w:marRight w:val="0"/>
          <w:marTop w:val="154"/>
          <w:marBottom w:val="0"/>
          <w:divBdr>
            <w:top w:val="none" w:sz="0" w:space="0" w:color="auto"/>
            <w:left w:val="none" w:sz="0" w:space="0" w:color="auto"/>
            <w:bottom w:val="none" w:sz="0" w:space="0" w:color="auto"/>
            <w:right w:val="none" w:sz="0" w:space="0" w:color="auto"/>
          </w:divBdr>
        </w:div>
        <w:div w:id="1641571800">
          <w:marLeft w:val="547"/>
          <w:marRight w:val="0"/>
          <w:marTop w:val="154"/>
          <w:marBottom w:val="0"/>
          <w:divBdr>
            <w:top w:val="none" w:sz="0" w:space="0" w:color="auto"/>
            <w:left w:val="none" w:sz="0" w:space="0" w:color="auto"/>
            <w:bottom w:val="none" w:sz="0" w:space="0" w:color="auto"/>
            <w:right w:val="none" w:sz="0" w:space="0" w:color="auto"/>
          </w:divBdr>
        </w:div>
      </w:divsChild>
    </w:div>
    <w:div w:id="1312951017">
      <w:bodyDiv w:val="1"/>
      <w:marLeft w:val="0"/>
      <w:marRight w:val="0"/>
      <w:marTop w:val="0"/>
      <w:marBottom w:val="0"/>
      <w:divBdr>
        <w:top w:val="none" w:sz="0" w:space="0" w:color="auto"/>
        <w:left w:val="none" w:sz="0" w:space="0" w:color="auto"/>
        <w:bottom w:val="none" w:sz="0" w:space="0" w:color="auto"/>
        <w:right w:val="none" w:sz="0" w:space="0" w:color="auto"/>
      </w:divBdr>
    </w:div>
    <w:div w:id="1354653394">
      <w:bodyDiv w:val="1"/>
      <w:marLeft w:val="0"/>
      <w:marRight w:val="0"/>
      <w:marTop w:val="0"/>
      <w:marBottom w:val="0"/>
      <w:divBdr>
        <w:top w:val="none" w:sz="0" w:space="0" w:color="auto"/>
        <w:left w:val="none" w:sz="0" w:space="0" w:color="auto"/>
        <w:bottom w:val="none" w:sz="0" w:space="0" w:color="auto"/>
        <w:right w:val="none" w:sz="0" w:space="0" w:color="auto"/>
      </w:divBdr>
      <w:divsChild>
        <w:div w:id="88815951">
          <w:marLeft w:val="547"/>
          <w:marRight w:val="0"/>
          <w:marTop w:val="86"/>
          <w:marBottom w:val="0"/>
          <w:divBdr>
            <w:top w:val="none" w:sz="0" w:space="0" w:color="auto"/>
            <w:left w:val="none" w:sz="0" w:space="0" w:color="auto"/>
            <w:bottom w:val="none" w:sz="0" w:space="0" w:color="auto"/>
            <w:right w:val="none" w:sz="0" w:space="0" w:color="auto"/>
          </w:divBdr>
        </w:div>
        <w:div w:id="393241840">
          <w:marLeft w:val="547"/>
          <w:marRight w:val="0"/>
          <w:marTop w:val="86"/>
          <w:marBottom w:val="0"/>
          <w:divBdr>
            <w:top w:val="none" w:sz="0" w:space="0" w:color="auto"/>
            <w:left w:val="none" w:sz="0" w:space="0" w:color="auto"/>
            <w:bottom w:val="none" w:sz="0" w:space="0" w:color="auto"/>
            <w:right w:val="none" w:sz="0" w:space="0" w:color="auto"/>
          </w:divBdr>
        </w:div>
        <w:div w:id="1013654861">
          <w:marLeft w:val="547"/>
          <w:marRight w:val="0"/>
          <w:marTop w:val="86"/>
          <w:marBottom w:val="0"/>
          <w:divBdr>
            <w:top w:val="none" w:sz="0" w:space="0" w:color="auto"/>
            <w:left w:val="none" w:sz="0" w:space="0" w:color="auto"/>
            <w:bottom w:val="none" w:sz="0" w:space="0" w:color="auto"/>
            <w:right w:val="none" w:sz="0" w:space="0" w:color="auto"/>
          </w:divBdr>
        </w:div>
        <w:div w:id="1418017069">
          <w:marLeft w:val="547"/>
          <w:marRight w:val="0"/>
          <w:marTop w:val="86"/>
          <w:marBottom w:val="0"/>
          <w:divBdr>
            <w:top w:val="none" w:sz="0" w:space="0" w:color="auto"/>
            <w:left w:val="none" w:sz="0" w:space="0" w:color="auto"/>
            <w:bottom w:val="none" w:sz="0" w:space="0" w:color="auto"/>
            <w:right w:val="none" w:sz="0" w:space="0" w:color="auto"/>
          </w:divBdr>
        </w:div>
        <w:div w:id="1469009088">
          <w:marLeft w:val="547"/>
          <w:marRight w:val="0"/>
          <w:marTop w:val="86"/>
          <w:marBottom w:val="0"/>
          <w:divBdr>
            <w:top w:val="none" w:sz="0" w:space="0" w:color="auto"/>
            <w:left w:val="none" w:sz="0" w:space="0" w:color="auto"/>
            <w:bottom w:val="none" w:sz="0" w:space="0" w:color="auto"/>
            <w:right w:val="none" w:sz="0" w:space="0" w:color="auto"/>
          </w:divBdr>
        </w:div>
        <w:div w:id="1781559986">
          <w:marLeft w:val="547"/>
          <w:marRight w:val="0"/>
          <w:marTop w:val="86"/>
          <w:marBottom w:val="0"/>
          <w:divBdr>
            <w:top w:val="none" w:sz="0" w:space="0" w:color="auto"/>
            <w:left w:val="none" w:sz="0" w:space="0" w:color="auto"/>
            <w:bottom w:val="none" w:sz="0" w:space="0" w:color="auto"/>
            <w:right w:val="none" w:sz="0" w:space="0" w:color="auto"/>
          </w:divBdr>
        </w:div>
        <w:div w:id="1956251010">
          <w:marLeft w:val="547"/>
          <w:marRight w:val="0"/>
          <w:marTop w:val="86"/>
          <w:marBottom w:val="0"/>
          <w:divBdr>
            <w:top w:val="none" w:sz="0" w:space="0" w:color="auto"/>
            <w:left w:val="none" w:sz="0" w:space="0" w:color="auto"/>
            <w:bottom w:val="none" w:sz="0" w:space="0" w:color="auto"/>
            <w:right w:val="none" w:sz="0" w:space="0" w:color="auto"/>
          </w:divBdr>
        </w:div>
      </w:divsChild>
    </w:div>
    <w:div w:id="1385373443">
      <w:bodyDiv w:val="1"/>
      <w:marLeft w:val="0"/>
      <w:marRight w:val="0"/>
      <w:marTop w:val="0"/>
      <w:marBottom w:val="0"/>
      <w:divBdr>
        <w:top w:val="none" w:sz="0" w:space="0" w:color="auto"/>
        <w:left w:val="none" w:sz="0" w:space="0" w:color="auto"/>
        <w:bottom w:val="none" w:sz="0" w:space="0" w:color="auto"/>
        <w:right w:val="none" w:sz="0" w:space="0" w:color="auto"/>
      </w:divBdr>
      <w:divsChild>
        <w:div w:id="689069198">
          <w:marLeft w:val="547"/>
          <w:marRight w:val="0"/>
          <w:marTop w:val="0"/>
          <w:marBottom w:val="0"/>
          <w:divBdr>
            <w:top w:val="none" w:sz="0" w:space="0" w:color="auto"/>
            <w:left w:val="none" w:sz="0" w:space="0" w:color="auto"/>
            <w:bottom w:val="none" w:sz="0" w:space="0" w:color="auto"/>
            <w:right w:val="none" w:sz="0" w:space="0" w:color="auto"/>
          </w:divBdr>
        </w:div>
      </w:divsChild>
    </w:div>
    <w:div w:id="1397512383">
      <w:bodyDiv w:val="1"/>
      <w:marLeft w:val="0"/>
      <w:marRight w:val="0"/>
      <w:marTop w:val="0"/>
      <w:marBottom w:val="0"/>
      <w:divBdr>
        <w:top w:val="none" w:sz="0" w:space="0" w:color="auto"/>
        <w:left w:val="none" w:sz="0" w:space="0" w:color="auto"/>
        <w:bottom w:val="none" w:sz="0" w:space="0" w:color="auto"/>
        <w:right w:val="none" w:sz="0" w:space="0" w:color="auto"/>
      </w:divBdr>
      <w:divsChild>
        <w:div w:id="750393720">
          <w:marLeft w:val="547"/>
          <w:marRight w:val="0"/>
          <w:marTop w:val="0"/>
          <w:marBottom w:val="0"/>
          <w:divBdr>
            <w:top w:val="none" w:sz="0" w:space="0" w:color="auto"/>
            <w:left w:val="none" w:sz="0" w:space="0" w:color="auto"/>
            <w:bottom w:val="none" w:sz="0" w:space="0" w:color="auto"/>
            <w:right w:val="none" w:sz="0" w:space="0" w:color="auto"/>
          </w:divBdr>
        </w:div>
        <w:div w:id="973289311">
          <w:marLeft w:val="1166"/>
          <w:marRight w:val="0"/>
          <w:marTop w:val="0"/>
          <w:marBottom w:val="0"/>
          <w:divBdr>
            <w:top w:val="none" w:sz="0" w:space="0" w:color="auto"/>
            <w:left w:val="none" w:sz="0" w:space="0" w:color="auto"/>
            <w:bottom w:val="none" w:sz="0" w:space="0" w:color="auto"/>
            <w:right w:val="none" w:sz="0" w:space="0" w:color="auto"/>
          </w:divBdr>
        </w:div>
        <w:div w:id="1179927167">
          <w:marLeft w:val="1166"/>
          <w:marRight w:val="0"/>
          <w:marTop w:val="0"/>
          <w:marBottom w:val="0"/>
          <w:divBdr>
            <w:top w:val="none" w:sz="0" w:space="0" w:color="auto"/>
            <w:left w:val="none" w:sz="0" w:space="0" w:color="auto"/>
            <w:bottom w:val="none" w:sz="0" w:space="0" w:color="auto"/>
            <w:right w:val="none" w:sz="0" w:space="0" w:color="auto"/>
          </w:divBdr>
        </w:div>
        <w:div w:id="373308186">
          <w:marLeft w:val="1166"/>
          <w:marRight w:val="0"/>
          <w:marTop w:val="0"/>
          <w:marBottom w:val="0"/>
          <w:divBdr>
            <w:top w:val="none" w:sz="0" w:space="0" w:color="auto"/>
            <w:left w:val="none" w:sz="0" w:space="0" w:color="auto"/>
            <w:bottom w:val="none" w:sz="0" w:space="0" w:color="auto"/>
            <w:right w:val="none" w:sz="0" w:space="0" w:color="auto"/>
          </w:divBdr>
        </w:div>
        <w:div w:id="654263727">
          <w:marLeft w:val="1166"/>
          <w:marRight w:val="0"/>
          <w:marTop w:val="0"/>
          <w:marBottom w:val="0"/>
          <w:divBdr>
            <w:top w:val="none" w:sz="0" w:space="0" w:color="auto"/>
            <w:left w:val="none" w:sz="0" w:space="0" w:color="auto"/>
            <w:bottom w:val="none" w:sz="0" w:space="0" w:color="auto"/>
            <w:right w:val="none" w:sz="0" w:space="0" w:color="auto"/>
          </w:divBdr>
        </w:div>
        <w:div w:id="1802337141">
          <w:marLeft w:val="1166"/>
          <w:marRight w:val="0"/>
          <w:marTop w:val="0"/>
          <w:marBottom w:val="0"/>
          <w:divBdr>
            <w:top w:val="none" w:sz="0" w:space="0" w:color="auto"/>
            <w:left w:val="none" w:sz="0" w:space="0" w:color="auto"/>
            <w:bottom w:val="none" w:sz="0" w:space="0" w:color="auto"/>
            <w:right w:val="none" w:sz="0" w:space="0" w:color="auto"/>
          </w:divBdr>
        </w:div>
        <w:div w:id="1125735754">
          <w:marLeft w:val="1166"/>
          <w:marRight w:val="0"/>
          <w:marTop w:val="0"/>
          <w:marBottom w:val="0"/>
          <w:divBdr>
            <w:top w:val="none" w:sz="0" w:space="0" w:color="auto"/>
            <w:left w:val="none" w:sz="0" w:space="0" w:color="auto"/>
            <w:bottom w:val="none" w:sz="0" w:space="0" w:color="auto"/>
            <w:right w:val="none" w:sz="0" w:space="0" w:color="auto"/>
          </w:divBdr>
        </w:div>
        <w:div w:id="1640919710">
          <w:marLeft w:val="1166"/>
          <w:marRight w:val="0"/>
          <w:marTop w:val="0"/>
          <w:marBottom w:val="0"/>
          <w:divBdr>
            <w:top w:val="none" w:sz="0" w:space="0" w:color="auto"/>
            <w:left w:val="none" w:sz="0" w:space="0" w:color="auto"/>
            <w:bottom w:val="none" w:sz="0" w:space="0" w:color="auto"/>
            <w:right w:val="none" w:sz="0" w:space="0" w:color="auto"/>
          </w:divBdr>
        </w:div>
        <w:div w:id="1624076893">
          <w:marLeft w:val="1166"/>
          <w:marRight w:val="0"/>
          <w:marTop w:val="0"/>
          <w:marBottom w:val="0"/>
          <w:divBdr>
            <w:top w:val="none" w:sz="0" w:space="0" w:color="auto"/>
            <w:left w:val="none" w:sz="0" w:space="0" w:color="auto"/>
            <w:bottom w:val="none" w:sz="0" w:space="0" w:color="auto"/>
            <w:right w:val="none" w:sz="0" w:space="0" w:color="auto"/>
          </w:divBdr>
        </w:div>
        <w:div w:id="1556355016">
          <w:marLeft w:val="1166"/>
          <w:marRight w:val="0"/>
          <w:marTop w:val="0"/>
          <w:marBottom w:val="0"/>
          <w:divBdr>
            <w:top w:val="none" w:sz="0" w:space="0" w:color="auto"/>
            <w:left w:val="none" w:sz="0" w:space="0" w:color="auto"/>
            <w:bottom w:val="none" w:sz="0" w:space="0" w:color="auto"/>
            <w:right w:val="none" w:sz="0" w:space="0" w:color="auto"/>
          </w:divBdr>
        </w:div>
        <w:div w:id="1511290427">
          <w:marLeft w:val="1166"/>
          <w:marRight w:val="0"/>
          <w:marTop w:val="0"/>
          <w:marBottom w:val="0"/>
          <w:divBdr>
            <w:top w:val="none" w:sz="0" w:space="0" w:color="auto"/>
            <w:left w:val="none" w:sz="0" w:space="0" w:color="auto"/>
            <w:bottom w:val="none" w:sz="0" w:space="0" w:color="auto"/>
            <w:right w:val="none" w:sz="0" w:space="0" w:color="auto"/>
          </w:divBdr>
        </w:div>
        <w:div w:id="1924218066">
          <w:marLeft w:val="1166"/>
          <w:marRight w:val="0"/>
          <w:marTop w:val="0"/>
          <w:marBottom w:val="0"/>
          <w:divBdr>
            <w:top w:val="none" w:sz="0" w:space="0" w:color="auto"/>
            <w:left w:val="none" w:sz="0" w:space="0" w:color="auto"/>
            <w:bottom w:val="none" w:sz="0" w:space="0" w:color="auto"/>
            <w:right w:val="none" w:sz="0" w:space="0" w:color="auto"/>
          </w:divBdr>
        </w:div>
        <w:div w:id="2100250444">
          <w:marLeft w:val="1166"/>
          <w:marRight w:val="0"/>
          <w:marTop w:val="0"/>
          <w:marBottom w:val="0"/>
          <w:divBdr>
            <w:top w:val="none" w:sz="0" w:space="0" w:color="auto"/>
            <w:left w:val="none" w:sz="0" w:space="0" w:color="auto"/>
            <w:bottom w:val="none" w:sz="0" w:space="0" w:color="auto"/>
            <w:right w:val="none" w:sz="0" w:space="0" w:color="auto"/>
          </w:divBdr>
        </w:div>
      </w:divsChild>
    </w:div>
    <w:div w:id="1431196929">
      <w:bodyDiv w:val="1"/>
      <w:marLeft w:val="0"/>
      <w:marRight w:val="0"/>
      <w:marTop w:val="0"/>
      <w:marBottom w:val="0"/>
      <w:divBdr>
        <w:top w:val="none" w:sz="0" w:space="0" w:color="auto"/>
        <w:left w:val="none" w:sz="0" w:space="0" w:color="auto"/>
        <w:bottom w:val="none" w:sz="0" w:space="0" w:color="auto"/>
        <w:right w:val="none" w:sz="0" w:space="0" w:color="auto"/>
      </w:divBdr>
    </w:div>
    <w:div w:id="1446342299">
      <w:bodyDiv w:val="1"/>
      <w:marLeft w:val="0"/>
      <w:marRight w:val="0"/>
      <w:marTop w:val="0"/>
      <w:marBottom w:val="0"/>
      <w:divBdr>
        <w:top w:val="none" w:sz="0" w:space="0" w:color="auto"/>
        <w:left w:val="none" w:sz="0" w:space="0" w:color="auto"/>
        <w:bottom w:val="none" w:sz="0" w:space="0" w:color="auto"/>
        <w:right w:val="none" w:sz="0" w:space="0" w:color="auto"/>
      </w:divBdr>
    </w:div>
    <w:div w:id="1479492977">
      <w:bodyDiv w:val="1"/>
      <w:marLeft w:val="0"/>
      <w:marRight w:val="0"/>
      <w:marTop w:val="0"/>
      <w:marBottom w:val="0"/>
      <w:divBdr>
        <w:top w:val="none" w:sz="0" w:space="0" w:color="auto"/>
        <w:left w:val="none" w:sz="0" w:space="0" w:color="auto"/>
        <w:bottom w:val="none" w:sz="0" w:space="0" w:color="auto"/>
        <w:right w:val="none" w:sz="0" w:space="0" w:color="auto"/>
      </w:divBdr>
    </w:div>
    <w:div w:id="1546482405">
      <w:bodyDiv w:val="1"/>
      <w:marLeft w:val="0"/>
      <w:marRight w:val="0"/>
      <w:marTop w:val="0"/>
      <w:marBottom w:val="0"/>
      <w:divBdr>
        <w:top w:val="none" w:sz="0" w:space="0" w:color="auto"/>
        <w:left w:val="none" w:sz="0" w:space="0" w:color="auto"/>
        <w:bottom w:val="none" w:sz="0" w:space="0" w:color="auto"/>
        <w:right w:val="none" w:sz="0" w:space="0" w:color="auto"/>
      </w:divBdr>
    </w:div>
    <w:div w:id="1568492610">
      <w:bodyDiv w:val="1"/>
      <w:marLeft w:val="0"/>
      <w:marRight w:val="0"/>
      <w:marTop w:val="0"/>
      <w:marBottom w:val="0"/>
      <w:divBdr>
        <w:top w:val="none" w:sz="0" w:space="0" w:color="auto"/>
        <w:left w:val="none" w:sz="0" w:space="0" w:color="auto"/>
        <w:bottom w:val="none" w:sz="0" w:space="0" w:color="auto"/>
        <w:right w:val="none" w:sz="0" w:space="0" w:color="auto"/>
      </w:divBdr>
    </w:div>
    <w:div w:id="1628387121">
      <w:bodyDiv w:val="1"/>
      <w:marLeft w:val="0"/>
      <w:marRight w:val="0"/>
      <w:marTop w:val="0"/>
      <w:marBottom w:val="0"/>
      <w:divBdr>
        <w:top w:val="none" w:sz="0" w:space="0" w:color="auto"/>
        <w:left w:val="none" w:sz="0" w:space="0" w:color="auto"/>
        <w:bottom w:val="none" w:sz="0" w:space="0" w:color="auto"/>
        <w:right w:val="none" w:sz="0" w:space="0" w:color="auto"/>
      </w:divBdr>
    </w:div>
    <w:div w:id="1637369437">
      <w:bodyDiv w:val="1"/>
      <w:marLeft w:val="0"/>
      <w:marRight w:val="0"/>
      <w:marTop w:val="0"/>
      <w:marBottom w:val="0"/>
      <w:divBdr>
        <w:top w:val="none" w:sz="0" w:space="0" w:color="auto"/>
        <w:left w:val="none" w:sz="0" w:space="0" w:color="auto"/>
        <w:bottom w:val="none" w:sz="0" w:space="0" w:color="auto"/>
        <w:right w:val="none" w:sz="0" w:space="0" w:color="auto"/>
      </w:divBdr>
      <w:divsChild>
        <w:div w:id="1400129899">
          <w:marLeft w:val="547"/>
          <w:marRight w:val="0"/>
          <w:marTop w:val="0"/>
          <w:marBottom w:val="0"/>
          <w:divBdr>
            <w:top w:val="none" w:sz="0" w:space="0" w:color="auto"/>
            <w:left w:val="none" w:sz="0" w:space="0" w:color="auto"/>
            <w:bottom w:val="none" w:sz="0" w:space="0" w:color="auto"/>
            <w:right w:val="none" w:sz="0" w:space="0" w:color="auto"/>
          </w:divBdr>
        </w:div>
        <w:div w:id="1782795559">
          <w:marLeft w:val="547"/>
          <w:marRight w:val="0"/>
          <w:marTop w:val="0"/>
          <w:marBottom w:val="0"/>
          <w:divBdr>
            <w:top w:val="none" w:sz="0" w:space="0" w:color="auto"/>
            <w:left w:val="none" w:sz="0" w:space="0" w:color="auto"/>
            <w:bottom w:val="none" w:sz="0" w:space="0" w:color="auto"/>
            <w:right w:val="none" w:sz="0" w:space="0" w:color="auto"/>
          </w:divBdr>
        </w:div>
      </w:divsChild>
    </w:div>
    <w:div w:id="1747263152">
      <w:bodyDiv w:val="1"/>
      <w:marLeft w:val="0"/>
      <w:marRight w:val="0"/>
      <w:marTop w:val="0"/>
      <w:marBottom w:val="0"/>
      <w:divBdr>
        <w:top w:val="none" w:sz="0" w:space="0" w:color="auto"/>
        <w:left w:val="none" w:sz="0" w:space="0" w:color="auto"/>
        <w:bottom w:val="none" w:sz="0" w:space="0" w:color="auto"/>
        <w:right w:val="none" w:sz="0" w:space="0" w:color="auto"/>
      </w:divBdr>
    </w:div>
    <w:div w:id="1809976733">
      <w:bodyDiv w:val="1"/>
      <w:marLeft w:val="0"/>
      <w:marRight w:val="0"/>
      <w:marTop w:val="0"/>
      <w:marBottom w:val="0"/>
      <w:divBdr>
        <w:top w:val="none" w:sz="0" w:space="0" w:color="auto"/>
        <w:left w:val="none" w:sz="0" w:space="0" w:color="auto"/>
        <w:bottom w:val="none" w:sz="0" w:space="0" w:color="auto"/>
        <w:right w:val="none" w:sz="0" w:space="0" w:color="auto"/>
      </w:divBdr>
    </w:div>
    <w:div w:id="1999841674">
      <w:bodyDiv w:val="1"/>
      <w:marLeft w:val="0"/>
      <w:marRight w:val="0"/>
      <w:marTop w:val="0"/>
      <w:marBottom w:val="0"/>
      <w:divBdr>
        <w:top w:val="none" w:sz="0" w:space="0" w:color="auto"/>
        <w:left w:val="none" w:sz="0" w:space="0" w:color="auto"/>
        <w:bottom w:val="none" w:sz="0" w:space="0" w:color="auto"/>
        <w:right w:val="none" w:sz="0" w:space="0" w:color="auto"/>
      </w:divBdr>
      <w:divsChild>
        <w:div w:id="1134132292">
          <w:marLeft w:val="0"/>
          <w:marRight w:val="0"/>
          <w:marTop w:val="0"/>
          <w:marBottom w:val="0"/>
          <w:divBdr>
            <w:top w:val="none" w:sz="0" w:space="0" w:color="auto"/>
            <w:left w:val="none" w:sz="0" w:space="0" w:color="auto"/>
            <w:bottom w:val="none" w:sz="0" w:space="0" w:color="auto"/>
            <w:right w:val="none" w:sz="0" w:space="0" w:color="auto"/>
          </w:divBdr>
        </w:div>
        <w:div w:id="1617255967">
          <w:marLeft w:val="0"/>
          <w:marRight w:val="0"/>
          <w:marTop w:val="0"/>
          <w:marBottom w:val="0"/>
          <w:divBdr>
            <w:top w:val="none" w:sz="0" w:space="0" w:color="auto"/>
            <w:left w:val="none" w:sz="0" w:space="0" w:color="auto"/>
            <w:bottom w:val="none" w:sz="0" w:space="0" w:color="auto"/>
            <w:right w:val="none" w:sz="0" w:space="0" w:color="auto"/>
          </w:divBdr>
        </w:div>
      </w:divsChild>
    </w:div>
    <w:div w:id="2010861266">
      <w:bodyDiv w:val="1"/>
      <w:marLeft w:val="0"/>
      <w:marRight w:val="0"/>
      <w:marTop w:val="0"/>
      <w:marBottom w:val="0"/>
      <w:divBdr>
        <w:top w:val="none" w:sz="0" w:space="0" w:color="auto"/>
        <w:left w:val="none" w:sz="0" w:space="0" w:color="auto"/>
        <w:bottom w:val="none" w:sz="0" w:space="0" w:color="auto"/>
        <w:right w:val="none" w:sz="0" w:space="0" w:color="auto"/>
      </w:divBdr>
      <w:divsChild>
        <w:div w:id="779761224">
          <w:marLeft w:val="547"/>
          <w:marRight w:val="0"/>
          <w:marTop w:val="0"/>
          <w:marBottom w:val="0"/>
          <w:divBdr>
            <w:top w:val="none" w:sz="0" w:space="0" w:color="auto"/>
            <w:left w:val="none" w:sz="0" w:space="0" w:color="auto"/>
            <w:bottom w:val="none" w:sz="0" w:space="0" w:color="auto"/>
            <w:right w:val="none" w:sz="0" w:space="0" w:color="auto"/>
          </w:divBdr>
        </w:div>
        <w:div w:id="2046057397">
          <w:marLeft w:val="547"/>
          <w:marRight w:val="0"/>
          <w:marTop w:val="0"/>
          <w:marBottom w:val="0"/>
          <w:divBdr>
            <w:top w:val="none" w:sz="0" w:space="0" w:color="auto"/>
            <w:left w:val="none" w:sz="0" w:space="0" w:color="auto"/>
            <w:bottom w:val="none" w:sz="0" w:space="0" w:color="auto"/>
            <w:right w:val="none" w:sz="0" w:space="0" w:color="auto"/>
          </w:divBdr>
        </w:div>
        <w:div w:id="914898473">
          <w:marLeft w:val="547"/>
          <w:marRight w:val="0"/>
          <w:marTop w:val="0"/>
          <w:marBottom w:val="0"/>
          <w:divBdr>
            <w:top w:val="none" w:sz="0" w:space="0" w:color="auto"/>
            <w:left w:val="none" w:sz="0" w:space="0" w:color="auto"/>
            <w:bottom w:val="none" w:sz="0" w:space="0" w:color="auto"/>
            <w:right w:val="none" w:sz="0" w:space="0" w:color="auto"/>
          </w:divBdr>
        </w:div>
        <w:div w:id="874535780">
          <w:marLeft w:val="547"/>
          <w:marRight w:val="0"/>
          <w:marTop w:val="0"/>
          <w:marBottom w:val="0"/>
          <w:divBdr>
            <w:top w:val="none" w:sz="0" w:space="0" w:color="auto"/>
            <w:left w:val="none" w:sz="0" w:space="0" w:color="auto"/>
            <w:bottom w:val="none" w:sz="0" w:space="0" w:color="auto"/>
            <w:right w:val="none" w:sz="0" w:space="0" w:color="auto"/>
          </w:divBdr>
        </w:div>
        <w:div w:id="38360476">
          <w:marLeft w:val="547"/>
          <w:marRight w:val="0"/>
          <w:marTop w:val="0"/>
          <w:marBottom w:val="0"/>
          <w:divBdr>
            <w:top w:val="none" w:sz="0" w:space="0" w:color="auto"/>
            <w:left w:val="none" w:sz="0" w:space="0" w:color="auto"/>
            <w:bottom w:val="none" w:sz="0" w:space="0" w:color="auto"/>
            <w:right w:val="none" w:sz="0" w:space="0" w:color="auto"/>
          </w:divBdr>
        </w:div>
        <w:div w:id="1447504978">
          <w:marLeft w:val="547"/>
          <w:marRight w:val="0"/>
          <w:marTop w:val="0"/>
          <w:marBottom w:val="0"/>
          <w:divBdr>
            <w:top w:val="none" w:sz="0" w:space="0" w:color="auto"/>
            <w:left w:val="none" w:sz="0" w:space="0" w:color="auto"/>
            <w:bottom w:val="none" w:sz="0" w:space="0" w:color="auto"/>
            <w:right w:val="none" w:sz="0" w:space="0" w:color="auto"/>
          </w:divBdr>
        </w:div>
        <w:div w:id="1552574837">
          <w:marLeft w:val="547"/>
          <w:marRight w:val="0"/>
          <w:marTop w:val="0"/>
          <w:marBottom w:val="0"/>
          <w:divBdr>
            <w:top w:val="none" w:sz="0" w:space="0" w:color="auto"/>
            <w:left w:val="none" w:sz="0" w:space="0" w:color="auto"/>
            <w:bottom w:val="none" w:sz="0" w:space="0" w:color="auto"/>
            <w:right w:val="none" w:sz="0" w:space="0" w:color="auto"/>
          </w:divBdr>
        </w:div>
        <w:div w:id="1092240213">
          <w:marLeft w:val="547"/>
          <w:marRight w:val="0"/>
          <w:marTop w:val="0"/>
          <w:marBottom w:val="0"/>
          <w:divBdr>
            <w:top w:val="none" w:sz="0" w:space="0" w:color="auto"/>
            <w:left w:val="none" w:sz="0" w:space="0" w:color="auto"/>
            <w:bottom w:val="none" w:sz="0" w:space="0" w:color="auto"/>
            <w:right w:val="none" w:sz="0" w:space="0" w:color="auto"/>
          </w:divBdr>
        </w:div>
        <w:div w:id="1819612355">
          <w:marLeft w:val="547"/>
          <w:marRight w:val="0"/>
          <w:marTop w:val="0"/>
          <w:marBottom w:val="0"/>
          <w:divBdr>
            <w:top w:val="none" w:sz="0" w:space="0" w:color="auto"/>
            <w:left w:val="none" w:sz="0" w:space="0" w:color="auto"/>
            <w:bottom w:val="none" w:sz="0" w:space="0" w:color="auto"/>
            <w:right w:val="none" w:sz="0" w:space="0" w:color="auto"/>
          </w:divBdr>
        </w:div>
      </w:divsChild>
    </w:div>
    <w:div w:id="2079326413">
      <w:bodyDiv w:val="1"/>
      <w:marLeft w:val="0"/>
      <w:marRight w:val="0"/>
      <w:marTop w:val="0"/>
      <w:marBottom w:val="0"/>
      <w:divBdr>
        <w:top w:val="none" w:sz="0" w:space="0" w:color="auto"/>
        <w:left w:val="none" w:sz="0" w:space="0" w:color="auto"/>
        <w:bottom w:val="none" w:sz="0" w:space="0" w:color="auto"/>
        <w:right w:val="none" w:sz="0" w:space="0" w:color="auto"/>
      </w:divBdr>
    </w:div>
    <w:div w:id="2114742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QuickStyle" Target="diagrams/quickStyle4.xml"/><Relationship Id="rId117" Type="http://schemas.openxmlformats.org/officeDocument/2006/relationships/header" Target="header2.xml"/><Relationship Id="rId21" Type="http://schemas.openxmlformats.org/officeDocument/2006/relationships/diagramColors" Target="diagrams/colors3.xml"/><Relationship Id="rId42" Type="http://schemas.openxmlformats.org/officeDocument/2006/relationships/diagramColors" Target="diagrams/colors7.xml"/><Relationship Id="rId47" Type="http://schemas.openxmlformats.org/officeDocument/2006/relationships/diagramColors" Target="diagrams/colors8.xml"/><Relationship Id="rId63" Type="http://schemas.openxmlformats.org/officeDocument/2006/relationships/diagramColors" Target="diagrams/colors11.xml"/><Relationship Id="rId68" Type="http://schemas.openxmlformats.org/officeDocument/2006/relationships/diagramColors" Target="diagrams/colors12.xml"/><Relationship Id="rId84" Type="http://schemas.openxmlformats.org/officeDocument/2006/relationships/diagramData" Target="diagrams/data14.xml"/><Relationship Id="rId89" Type="http://schemas.openxmlformats.org/officeDocument/2006/relationships/diagramData" Target="diagrams/data15.xml"/><Relationship Id="rId112" Type="http://schemas.openxmlformats.org/officeDocument/2006/relationships/image" Target="media/image10.png"/><Relationship Id="rId16" Type="http://schemas.openxmlformats.org/officeDocument/2006/relationships/diagramColors" Target="diagrams/colors2.xml"/><Relationship Id="rId107" Type="http://schemas.openxmlformats.org/officeDocument/2006/relationships/diagramData" Target="diagrams/data17.xml"/><Relationship Id="rId11" Type="http://schemas.openxmlformats.org/officeDocument/2006/relationships/diagramColors" Target="diagrams/colors1.xml"/><Relationship Id="rId24" Type="http://schemas.openxmlformats.org/officeDocument/2006/relationships/diagramData" Target="diagrams/data4.xml"/><Relationship Id="rId32" Type="http://schemas.openxmlformats.org/officeDocument/2006/relationships/diagramColors" Target="diagrams/colors5.xml"/><Relationship Id="rId37" Type="http://schemas.openxmlformats.org/officeDocument/2006/relationships/diagramColors" Target="diagrams/colors6.xml"/><Relationship Id="rId40" Type="http://schemas.openxmlformats.org/officeDocument/2006/relationships/diagramLayout" Target="diagrams/layout7.xml"/><Relationship Id="rId45" Type="http://schemas.openxmlformats.org/officeDocument/2006/relationships/diagramLayout" Target="diagrams/layout8.xml"/><Relationship Id="rId53" Type="http://schemas.microsoft.com/office/2007/relationships/diagramDrawing" Target="diagrams/drawing9.xml"/><Relationship Id="rId58" Type="http://schemas.openxmlformats.org/officeDocument/2006/relationships/diagramColors" Target="diagrams/colors10.xml"/><Relationship Id="rId66" Type="http://schemas.openxmlformats.org/officeDocument/2006/relationships/diagramLayout" Target="diagrams/layout12.xml"/><Relationship Id="rId74" Type="http://schemas.openxmlformats.org/officeDocument/2006/relationships/hyperlink" Target="http://www.jobs.cz/vysoke-skoly/" TargetMode="External"/><Relationship Id="rId79" Type="http://schemas.openxmlformats.org/officeDocument/2006/relationships/diagramData" Target="diagrams/data13.xml"/><Relationship Id="rId87" Type="http://schemas.openxmlformats.org/officeDocument/2006/relationships/diagramColors" Target="diagrams/colors14.xml"/><Relationship Id="rId102" Type="http://schemas.openxmlformats.org/officeDocument/2006/relationships/diagramLayout" Target="diagrams/layout16.xml"/><Relationship Id="rId110" Type="http://schemas.openxmlformats.org/officeDocument/2006/relationships/diagramColors" Target="diagrams/colors17.xml"/><Relationship Id="rId115"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diagramLayout" Target="diagrams/layout11.xml"/><Relationship Id="rId82" Type="http://schemas.openxmlformats.org/officeDocument/2006/relationships/diagramColors" Target="diagrams/colors13.xml"/><Relationship Id="rId90" Type="http://schemas.openxmlformats.org/officeDocument/2006/relationships/diagramLayout" Target="diagrams/layout15.xml"/><Relationship Id="rId95" Type="http://schemas.openxmlformats.org/officeDocument/2006/relationships/image" Target="media/image6.png"/><Relationship Id="rId19" Type="http://schemas.openxmlformats.org/officeDocument/2006/relationships/diagramLayout" Target="diagrams/layout3.xml"/><Relationship Id="rId14" Type="http://schemas.openxmlformats.org/officeDocument/2006/relationships/diagramLayout" Target="diagrams/layout2.xml"/><Relationship Id="rId22" Type="http://schemas.microsoft.com/office/2007/relationships/diagramDrawing" Target="diagrams/drawing3.xml"/><Relationship Id="rId27" Type="http://schemas.openxmlformats.org/officeDocument/2006/relationships/diagramColors" Target="diagrams/colors4.xml"/><Relationship Id="rId30" Type="http://schemas.openxmlformats.org/officeDocument/2006/relationships/diagramLayout" Target="diagrams/layout5.xml"/><Relationship Id="rId35" Type="http://schemas.openxmlformats.org/officeDocument/2006/relationships/diagramLayout" Target="diagrams/layout6.xml"/><Relationship Id="rId43" Type="http://schemas.microsoft.com/office/2007/relationships/diagramDrawing" Target="diagrams/drawing7.xml"/><Relationship Id="rId48" Type="http://schemas.microsoft.com/office/2007/relationships/diagramDrawing" Target="diagrams/drawing8.xml"/><Relationship Id="rId56" Type="http://schemas.openxmlformats.org/officeDocument/2006/relationships/diagramLayout" Target="diagrams/layout10.xml"/><Relationship Id="rId64" Type="http://schemas.microsoft.com/office/2007/relationships/diagramDrawing" Target="diagrams/drawing11.xml"/><Relationship Id="rId69" Type="http://schemas.microsoft.com/office/2007/relationships/diagramDrawing" Target="diagrams/drawing12.xml"/><Relationship Id="rId77" Type="http://schemas.openxmlformats.org/officeDocument/2006/relationships/hyperlink" Target="http://vysokeskoly.flek.cz/" TargetMode="External"/><Relationship Id="rId100" Type="http://schemas.openxmlformats.org/officeDocument/2006/relationships/chart" Target="charts/chart5.xml"/><Relationship Id="rId105" Type="http://schemas.microsoft.com/office/2007/relationships/diagramDrawing" Target="diagrams/drawing16.xml"/><Relationship Id="rId113" Type="http://schemas.openxmlformats.org/officeDocument/2006/relationships/image" Target="media/image11.png"/><Relationship Id="rId118" Type="http://schemas.openxmlformats.org/officeDocument/2006/relationships/footer" Target="footer2.xml"/><Relationship Id="rId8" Type="http://schemas.openxmlformats.org/officeDocument/2006/relationships/diagramData" Target="diagrams/data1.xml"/><Relationship Id="rId51" Type="http://schemas.openxmlformats.org/officeDocument/2006/relationships/diagramQuickStyle" Target="diagrams/quickStyle9.xml"/><Relationship Id="rId72" Type="http://schemas.openxmlformats.org/officeDocument/2006/relationships/image" Target="media/image3.png"/><Relationship Id="rId80" Type="http://schemas.openxmlformats.org/officeDocument/2006/relationships/diagramLayout" Target="diagrams/layout13.xml"/><Relationship Id="rId85" Type="http://schemas.openxmlformats.org/officeDocument/2006/relationships/diagramLayout" Target="diagrams/layout14.xml"/><Relationship Id="rId93" Type="http://schemas.microsoft.com/office/2007/relationships/diagramDrawing" Target="diagrams/drawing15.xml"/><Relationship Id="rId98" Type="http://schemas.openxmlformats.org/officeDocument/2006/relationships/chart" Target="charts/chart3.xml"/><Relationship Id="rId3" Type="http://schemas.openxmlformats.org/officeDocument/2006/relationships/styles" Target="styles.xml"/><Relationship Id="rId12" Type="http://schemas.microsoft.com/office/2007/relationships/diagramDrawing" Target="diagrams/drawing1.xml"/><Relationship Id="rId17" Type="http://schemas.microsoft.com/office/2007/relationships/diagramDrawing" Target="diagrams/drawing2.xml"/><Relationship Id="rId25" Type="http://schemas.openxmlformats.org/officeDocument/2006/relationships/diagramLayout" Target="diagrams/layout4.xml"/><Relationship Id="rId33" Type="http://schemas.microsoft.com/office/2007/relationships/diagramDrawing" Target="diagrams/drawing5.xml"/><Relationship Id="rId38" Type="http://schemas.microsoft.com/office/2007/relationships/diagramDrawing" Target="diagrams/drawing6.xml"/><Relationship Id="rId46" Type="http://schemas.openxmlformats.org/officeDocument/2006/relationships/diagramQuickStyle" Target="diagrams/quickStyle8.xml"/><Relationship Id="rId59" Type="http://schemas.microsoft.com/office/2007/relationships/diagramDrawing" Target="diagrams/drawing10.xml"/><Relationship Id="rId67" Type="http://schemas.openxmlformats.org/officeDocument/2006/relationships/diagramQuickStyle" Target="diagrams/quickStyle12.xml"/><Relationship Id="rId103" Type="http://schemas.openxmlformats.org/officeDocument/2006/relationships/diagramQuickStyle" Target="diagrams/quickStyle16.xml"/><Relationship Id="rId108" Type="http://schemas.openxmlformats.org/officeDocument/2006/relationships/diagramLayout" Target="diagrams/layout17.xml"/><Relationship Id="rId116" Type="http://schemas.openxmlformats.org/officeDocument/2006/relationships/footer" Target="footer1.xml"/><Relationship Id="rId20" Type="http://schemas.openxmlformats.org/officeDocument/2006/relationships/diagramQuickStyle" Target="diagrams/quickStyle3.xml"/><Relationship Id="rId41" Type="http://schemas.openxmlformats.org/officeDocument/2006/relationships/diagramQuickStyle" Target="diagrams/quickStyle7.xml"/><Relationship Id="rId54" Type="http://schemas.openxmlformats.org/officeDocument/2006/relationships/chart" Target="charts/chart2.xml"/><Relationship Id="rId62" Type="http://schemas.openxmlformats.org/officeDocument/2006/relationships/diagramQuickStyle" Target="diagrams/quickStyle11.xml"/><Relationship Id="rId70" Type="http://schemas.openxmlformats.org/officeDocument/2006/relationships/image" Target="media/image1.png"/><Relationship Id="rId75" Type="http://schemas.openxmlformats.org/officeDocument/2006/relationships/hyperlink" Target="http://www.atlasskolstvi.cz" TargetMode="External"/><Relationship Id="rId83" Type="http://schemas.microsoft.com/office/2007/relationships/diagramDrawing" Target="diagrams/drawing13.xml"/><Relationship Id="rId88" Type="http://schemas.microsoft.com/office/2007/relationships/diagramDrawing" Target="diagrams/drawing14.xml"/><Relationship Id="rId91" Type="http://schemas.openxmlformats.org/officeDocument/2006/relationships/diagramQuickStyle" Target="diagrams/quickStyle15.xml"/><Relationship Id="rId96" Type="http://schemas.openxmlformats.org/officeDocument/2006/relationships/image" Target="media/image7.png"/><Relationship Id="rId111" Type="http://schemas.microsoft.com/office/2007/relationships/diagramDrawing" Target="diagrams/drawing1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QuickStyle" Target="diagrams/quickStyle2.xml"/><Relationship Id="rId23" Type="http://schemas.openxmlformats.org/officeDocument/2006/relationships/chart" Target="charts/chart1.xml"/><Relationship Id="rId28" Type="http://schemas.microsoft.com/office/2007/relationships/diagramDrawing" Target="diagrams/drawing4.xml"/><Relationship Id="rId36" Type="http://schemas.openxmlformats.org/officeDocument/2006/relationships/diagramQuickStyle" Target="diagrams/quickStyle6.xml"/><Relationship Id="rId49" Type="http://schemas.openxmlformats.org/officeDocument/2006/relationships/diagramData" Target="diagrams/data9.xml"/><Relationship Id="rId57" Type="http://schemas.openxmlformats.org/officeDocument/2006/relationships/diagramQuickStyle" Target="diagrams/quickStyle10.xml"/><Relationship Id="rId106" Type="http://schemas.openxmlformats.org/officeDocument/2006/relationships/image" Target="media/image9.png"/><Relationship Id="rId114" Type="http://schemas.openxmlformats.org/officeDocument/2006/relationships/image" Target="media/image12.png"/><Relationship Id="rId119" Type="http://schemas.openxmlformats.org/officeDocument/2006/relationships/fontTable" Target="fontTable.xml"/><Relationship Id="rId10" Type="http://schemas.openxmlformats.org/officeDocument/2006/relationships/diagramQuickStyle" Target="diagrams/quickStyle1.xml"/><Relationship Id="rId31" Type="http://schemas.openxmlformats.org/officeDocument/2006/relationships/diagramQuickStyle" Target="diagrams/quickStyle5.xml"/><Relationship Id="rId44" Type="http://schemas.openxmlformats.org/officeDocument/2006/relationships/diagramData" Target="diagrams/data8.xml"/><Relationship Id="rId52" Type="http://schemas.openxmlformats.org/officeDocument/2006/relationships/diagramColors" Target="diagrams/colors9.xml"/><Relationship Id="rId60" Type="http://schemas.openxmlformats.org/officeDocument/2006/relationships/diagramData" Target="diagrams/data11.xml"/><Relationship Id="rId65" Type="http://schemas.openxmlformats.org/officeDocument/2006/relationships/diagramData" Target="diagrams/data12.xml"/><Relationship Id="rId73" Type="http://schemas.openxmlformats.org/officeDocument/2006/relationships/image" Target="media/image4.png"/><Relationship Id="rId78" Type="http://schemas.openxmlformats.org/officeDocument/2006/relationships/hyperlink" Target="http://www.vejska.cz/" TargetMode="External"/><Relationship Id="rId81" Type="http://schemas.openxmlformats.org/officeDocument/2006/relationships/diagramQuickStyle" Target="diagrams/quickStyle13.xml"/><Relationship Id="rId86" Type="http://schemas.openxmlformats.org/officeDocument/2006/relationships/diagramQuickStyle" Target="diagrams/quickStyle14.xml"/><Relationship Id="rId94" Type="http://schemas.openxmlformats.org/officeDocument/2006/relationships/image" Target="media/image5.png"/><Relationship Id="rId99" Type="http://schemas.openxmlformats.org/officeDocument/2006/relationships/chart" Target="charts/chart4.xml"/><Relationship Id="rId101" Type="http://schemas.openxmlformats.org/officeDocument/2006/relationships/diagramData" Target="diagrams/data16.xml"/><Relationship Id="rId4" Type="http://schemas.openxmlformats.org/officeDocument/2006/relationships/settings" Target="settings.xml"/><Relationship Id="rId9" Type="http://schemas.openxmlformats.org/officeDocument/2006/relationships/diagramLayout" Target="diagrams/layout1.xml"/><Relationship Id="rId13" Type="http://schemas.openxmlformats.org/officeDocument/2006/relationships/diagramData" Target="diagrams/data2.xml"/><Relationship Id="rId18" Type="http://schemas.openxmlformats.org/officeDocument/2006/relationships/diagramData" Target="diagrams/data3.xml"/><Relationship Id="rId39" Type="http://schemas.openxmlformats.org/officeDocument/2006/relationships/diagramData" Target="diagrams/data7.xml"/><Relationship Id="rId109" Type="http://schemas.openxmlformats.org/officeDocument/2006/relationships/diagramQuickStyle" Target="diagrams/quickStyle17.xml"/><Relationship Id="rId34" Type="http://schemas.openxmlformats.org/officeDocument/2006/relationships/diagramData" Target="diagrams/data6.xml"/><Relationship Id="rId50" Type="http://schemas.openxmlformats.org/officeDocument/2006/relationships/diagramLayout" Target="diagrams/layout9.xml"/><Relationship Id="rId55" Type="http://schemas.openxmlformats.org/officeDocument/2006/relationships/diagramData" Target="diagrams/data10.xml"/><Relationship Id="rId76" Type="http://schemas.openxmlformats.org/officeDocument/2006/relationships/hyperlink" Target="http://www.seznamskol.eu/" TargetMode="External"/><Relationship Id="rId97" Type="http://schemas.openxmlformats.org/officeDocument/2006/relationships/image" Target="media/image8.png"/><Relationship Id="rId104" Type="http://schemas.openxmlformats.org/officeDocument/2006/relationships/diagramColors" Target="diagrams/colors16.xml"/><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2.png"/><Relationship Id="rId92" Type="http://schemas.openxmlformats.org/officeDocument/2006/relationships/diagramColors" Target="diagrams/colors15.xml"/><Relationship Id="rId2" Type="http://schemas.openxmlformats.org/officeDocument/2006/relationships/numbering" Target="numbering.xml"/><Relationship Id="rId29" Type="http://schemas.openxmlformats.org/officeDocument/2006/relationships/diagramData" Target="diagrams/data5.xml"/></Relationships>
</file>

<file path=word/_rels/footer1.xml.rels><?xml version="1.0" encoding="UTF-8" standalone="yes"?>
<Relationships xmlns="http://schemas.openxmlformats.org/package/2006/relationships"><Relationship Id="rId1" Type="http://schemas.openxmlformats.org/officeDocument/2006/relationships/image" Target="media/image14.jpeg"/></Relationships>
</file>

<file path=word/_rels/footer2.xml.rels><?xml version="1.0" encoding="UTF-8" standalone="yes"?>
<Relationships xmlns="http://schemas.openxmlformats.org/package/2006/relationships"><Relationship Id="rId1" Type="http://schemas.openxmlformats.org/officeDocument/2006/relationships/image" Target="media/image14.jpeg"/></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_rels/header2.xml.rels><?xml version="1.0" encoding="UTF-8" standalone="yes"?>
<Relationships xmlns="http://schemas.openxmlformats.org/package/2006/relationships"><Relationship Id="rId1" Type="http://schemas.openxmlformats.org/officeDocument/2006/relationships/image" Target="media/image13.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Marek\Disk%20Google\M&#352;MT%20Kredo\KREDO\kredo-podklady\M&#352;_files\Vysok&#233;%20&#353;koly\AkreditovaneSP-2015-08-0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Marek\Disk%20Google\M&#352;MT%20Kredo\KREDO\kredo-v&#253;stupy\M&#352;%20modelUI_v0_5.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Marecek\Disk%20Google\M&#352;MT%20Kredo\KREDO\kredo-v&#253;stupy\M&#352;%20modelUI_v0_5.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Marecek\Disk%20Google\M&#352;MT%20Kredo\KREDO\kredo-v&#253;stupy\M&#352;%20modelUI_v0_5.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Marecek\Disk%20Google\M&#352;MT%20Kredo\KREDO\kredo-v&#253;stupy\M&#352;%20modelUI_v0_5.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Tematické zaměření VŠ (dle akreditovaných studijních</a:t>
            </a:r>
            <a:r>
              <a:rPr lang="cs-CZ" baseline="0"/>
              <a:t> programů)</a:t>
            </a:r>
            <a:endParaRPr lang="cs-CZ"/>
          </a:p>
        </c:rich>
      </c:tx>
      <c:overlay val="1"/>
      <c:spPr>
        <a:noFill/>
        <a:ln>
          <a:noFill/>
        </a:ln>
        <a:effectLst/>
      </c:spPr>
    </c:title>
    <c:autoTitleDeleted val="0"/>
    <c:plotArea>
      <c:layout/>
      <c:pieChart>
        <c:varyColors val="1"/>
        <c:ser>
          <c:idx val="0"/>
          <c:order val="0"/>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chemeClr val="accent5"/>
              </a:solidFill>
              <a:ln w="19050">
                <a:solidFill>
                  <a:schemeClr val="lt1"/>
                </a:solidFill>
              </a:ln>
              <a:effectLst/>
            </c:spPr>
          </c:dPt>
          <c:dPt>
            <c:idx val="5"/>
            <c:bubble3D val="0"/>
            <c:spPr>
              <a:solidFill>
                <a:schemeClr val="accent6"/>
              </a:solidFill>
              <a:ln w="19050">
                <a:solidFill>
                  <a:schemeClr val="lt1"/>
                </a:solidFill>
              </a:ln>
              <a:effectLst/>
            </c:spPr>
          </c:dPt>
          <c:dPt>
            <c:idx val="6"/>
            <c:bubble3D val="0"/>
            <c:spPr>
              <a:solidFill>
                <a:schemeClr val="accent1">
                  <a:lumMod val="60000"/>
                </a:schemeClr>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ln w="3175">
                      <a:noFill/>
                    </a:ln>
                    <a:solidFill>
                      <a:schemeClr val="tx1"/>
                    </a:solidFill>
                    <a:effectLst>
                      <a:outerShdw blurRad="63500" sx="102000" sy="102000" algn="ctr" rotWithShape="0">
                        <a:prstClr val="black">
                          <a:alpha val="40000"/>
                        </a:prstClr>
                      </a:outerShdw>
                    </a:effectLst>
                    <a:latin typeface="+mn-lt"/>
                    <a:ea typeface="+mn-ea"/>
                    <a:cs typeface="+mn-cs"/>
                  </a:defRPr>
                </a:pPr>
                <a:endParaRPr lang="cs-CZ"/>
              </a:p>
            </c:txPr>
            <c:dLblPos val="ct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List3!$B$84:$B$90</c:f>
              <c:strCache>
                <c:ptCount val="7"/>
                <c:pt idx="0">
                  <c:v>PŘÍRODNÍ VĚDY A NAUKY</c:v>
                </c:pt>
                <c:pt idx="1">
                  <c:v>TECHNICKÉ VĚDY</c:v>
                </c:pt>
                <c:pt idx="2">
                  <c:v>ZEMĚDĚLSKO-LESNICKÉ A VETERINÁRNÍ VĚDY A NAUKY</c:v>
                </c:pt>
                <c:pt idx="3">
                  <c:v>ZDRAVOTNICTVÍ, LÉKAŘSKÉ A FARMACEUTICKÉ VĚDY A NAUKY</c:v>
                </c:pt>
                <c:pt idx="4">
                  <c:v>SPOLEČENSKÉ VĚDY, NAUKY A SLUŽBY</c:v>
                </c:pt>
                <c:pt idx="5">
                  <c:v>VĚDY A NAUKY O KULTUŘE A UMĚNÍ</c:v>
                </c:pt>
                <c:pt idx="6">
                  <c:v>VOJENSKÉ VĚDY A NAUKY</c:v>
                </c:pt>
              </c:strCache>
            </c:strRef>
          </c:cat>
          <c:val>
            <c:numRef>
              <c:f>List3!$C$84:$C$90</c:f>
              <c:numCache>
                <c:formatCode>General</c:formatCode>
                <c:ptCount val="7"/>
                <c:pt idx="0">
                  <c:v>24</c:v>
                </c:pt>
                <c:pt idx="1">
                  <c:v>26</c:v>
                </c:pt>
                <c:pt idx="2">
                  <c:v>4</c:v>
                </c:pt>
                <c:pt idx="3">
                  <c:v>19</c:v>
                </c:pt>
                <c:pt idx="4">
                  <c:v>85</c:v>
                </c:pt>
                <c:pt idx="5">
                  <c:v>24</c:v>
                </c:pt>
                <c:pt idx="6">
                  <c:v>1</c:v>
                </c:pt>
              </c:numCache>
            </c:numRef>
          </c:val>
        </c:ser>
        <c:dLbls>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Dostupnost informací dle typu VŠ</a:t>
            </a:r>
          </a:p>
        </c:rich>
      </c:tx>
      <c:overlay val="0"/>
      <c:spPr>
        <a:noFill/>
        <a:ln>
          <a:noFill/>
        </a:ln>
        <a:effectLst/>
      </c:spPr>
    </c:title>
    <c:autoTitleDeleted val="0"/>
    <c:plotArea>
      <c:layout/>
      <c:barChart>
        <c:barDir val="bar"/>
        <c:grouping val="percentStacked"/>
        <c:varyColors val="0"/>
        <c:ser>
          <c:idx val="0"/>
          <c:order val="0"/>
          <c:tx>
            <c:strRef>
              <c:f>Výstupy!$B$43</c:f>
              <c:strCache>
                <c:ptCount val="1"/>
                <c:pt idx="0">
                  <c:v>Není dostupné</c:v>
                </c:pt>
              </c:strCache>
            </c:strRef>
          </c:tx>
          <c:spPr>
            <a:solidFill>
              <a:schemeClr val="accent1"/>
            </a:solidFill>
            <a:ln>
              <a:noFill/>
            </a:ln>
            <a:effectLst/>
          </c:spPr>
          <c:invertIfNegative val="0"/>
          <c:cat>
            <c:strRef>
              <c:f>Výstupy!$A$44:$A$46</c:f>
              <c:strCache>
                <c:ptCount val="3"/>
                <c:pt idx="0">
                  <c:v>Soukromá VŠ</c:v>
                </c:pt>
                <c:pt idx="1">
                  <c:v>Státní VŠ</c:v>
                </c:pt>
                <c:pt idx="2">
                  <c:v>VVŠ</c:v>
                </c:pt>
              </c:strCache>
            </c:strRef>
          </c:cat>
          <c:val>
            <c:numRef>
              <c:f>Výstupy!$B$44:$B$46</c:f>
              <c:numCache>
                <c:formatCode>General</c:formatCode>
                <c:ptCount val="3"/>
                <c:pt idx="0">
                  <c:v>1.75</c:v>
                </c:pt>
                <c:pt idx="1">
                  <c:v>0.5</c:v>
                </c:pt>
                <c:pt idx="2">
                  <c:v>0.5</c:v>
                </c:pt>
              </c:numCache>
            </c:numRef>
          </c:val>
        </c:ser>
        <c:ser>
          <c:idx val="1"/>
          <c:order val="1"/>
          <c:tx>
            <c:strRef>
              <c:f>Výstupy!$C$43</c:f>
              <c:strCache>
                <c:ptCount val="1"/>
                <c:pt idx="0">
                  <c:v>Nerelevantní</c:v>
                </c:pt>
              </c:strCache>
            </c:strRef>
          </c:tx>
          <c:spPr>
            <a:solidFill>
              <a:schemeClr val="accent2"/>
            </a:solidFill>
            <a:ln>
              <a:noFill/>
            </a:ln>
            <a:effectLst/>
          </c:spPr>
          <c:invertIfNegative val="0"/>
          <c:cat>
            <c:strRef>
              <c:f>Výstupy!$A$44:$A$46</c:f>
              <c:strCache>
                <c:ptCount val="3"/>
                <c:pt idx="0">
                  <c:v>Soukromá VŠ</c:v>
                </c:pt>
                <c:pt idx="1">
                  <c:v>Státní VŠ</c:v>
                </c:pt>
                <c:pt idx="2">
                  <c:v>VVŠ</c:v>
                </c:pt>
              </c:strCache>
            </c:strRef>
          </c:cat>
          <c:val>
            <c:numRef>
              <c:f>Výstupy!$C$44:$C$46</c:f>
              <c:numCache>
                <c:formatCode>General</c:formatCode>
                <c:ptCount val="3"/>
                <c:pt idx="0">
                  <c:v>9.75</c:v>
                </c:pt>
                <c:pt idx="1">
                  <c:v>7</c:v>
                </c:pt>
                <c:pt idx="2">
                  <c:v>6</c:v>
                </c:pt>
              </c:numCache>
            </c:numRef>
          </c:val>
        </c:ser>
        <c:ser>
          <c:idx val="2"/>
          <c:order val="2"/>
          <c:tx>
            <c:strRef>
              <c:f>Výstupy!$D$43</c:f>
              <c:strCache>
                <c:ptCount val="1"/>
                <c:pt idx="0">
                  <c:v>Nedohledáno</c:v>
                </c:pt>
              </c:strCache>
            </c:strRef>
          </c:tx>
          <c:spPr>
            <a:solidFill>
              <a:schemeClr val="accent3"/>
            </a:solidFill>
            <a:ln>
              <a:noFill/>
            </a:ln>
            <a:effectLst/>
          </c:spPr>
          <c:invertIfNegative val="0"/>
          <c:cat>
            <c:strRef>
              <c:f>Výstupy!$A$44:$A$46</c:f>
              <c:strCache>
                <c:ptCount val="3"/>
                <c:pt idx="0">
                  <c:v>Soukromá VŠ</c:v>
                </c:pt>
                <c:pt idx="1">
                  <c:v>Státní VŠ</c:v>
                </c:pt>
                <c:pt idx="2">
                  <c:v>VVŠ</c:v>
                </c:pt>
              </c:strCache>
            </c:strRef>
          </c:cat>
          <c:val>
            <c:numRef>
              <c:f>Výstupy!$D$44:$D$46</c:f>
              <c:numCache>
                <c:formatCode>General</c:formatCode>
                <c:ptCount val="3"/>
                <c:pt idx="0">
                  <c:v>60.25</c:v>
                </c:pt>
                <c:pt idx="1">
                  <c:v>49</c:v>
                </c:pt>
                <c:pt idx="2">
                  <c:v>38.5</c:v>
                </c:pt>
              </c:numCache>
            </c:numRef>
          </c:val>
        </c:ser>
        <c:ser>
          <c:idx val="3"/>
          <c:order val="3"/>
          <c:tx>
            <c:strRef>
              <c:f>Výstupy!$E$43</c:f>
              <c:strCache>
                <c:ptCount val="1"/>
                <c:pt idx="0">
                  <c:v>Dohledáno</c:v>
                </c:pt>
              </c:strCache>
            </c:strRef>
          </c:tx>
          <c:spPr>
            <a:solidFill>
              <a:schemeClr val="accent4"/>
            </a:solidFill>
            <a:ln>
              <a:noFill/>
            </a:ln>
            <a:effectLst/>
          </c:spPr>
          <c:invertIfNegative val="0"/>
          <c:cat>
            <c:strRef>
              <c:f>Výstupy!$A$44:$A$46</c:f>
              <c:strCache>
                <c:ptCount val="3"/>
                <c:pt idx="0">
                  <c:v>Soukromá VŠ</c:v>
                </c:pt>
                <c:pt idx="1">
                  <c:v>Státní VŠ</c:v>
                </c:pt>
                <c:pt idx="2">
                  <c:v>VVŠ</c:v>
                </c:pt>
              </c:strCache>
            </c:strRef>
          </c:cat>
          <c:val>
            <c:numRef>
              <c:f>Výstupy!$E$44:$E$46</c:f>
              <c:numCache>
                <c:formatCode>General</c:formatCode>
                <c:ptCount val="3"/>
                <c:pt idx="0">
                  <c:v>54.25</c:v>
                </c:pt>
                <c:pt idx="1">
                  <c:v>68</c:v>
                </c:pt>
                <c:pt idx="2">
                  <c:v>81</c:v>
                </c:pt>
              </c:numCache>
            </c:numRef>
          </c:val>
        </c:ser>
        <c:dLbls>
          <c:showLegendKey val="0"/>
          <c:showVal val="0"/>
          <c:showCatName val="0"/>
          <c:showSerName val="0"/>
          <c:showPercent val="0"/>
          <c:showBubbleSize val="0"/>
        </c:dLbls>
        <c:gapWidth val="150"/>
        <c:overlap val="100"/>
        <c:axId val="391747616"/>
        <c:axId val="391748008"/>
      </c:barChart>
      <c:catAx>
        <c:axId val="3917476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91748008"/>
        <c:crosses val="autoZero"/>
        <c:auto val="1"/>
        <c:lblAlgn val="ctr"/>
        <c:lblOffset val="100"/>
        <c:noMultiLvlLbl val="0"/>
      </c:catAx>
      <c:valAx>
        <c:axId val="39174800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917476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Dostupnost informací na webech vysokých škol</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percentStacked"/>
        <c:varyColors val="0"/>
        <c:ser>
          <c:idx val="0"/>
          <c:order val="0"/>
          <c:tx>
            <c:strRef>
              <c:f>Výstupy!$B$2</c:f>
              <c:strCache>
                <c:ptCount val="1"/>
                <c:pt idx="0">
                  <c:v>Není dostupné</c:v>
                </c:pt>
              </c:strCache>
            </c:strRef>
          </c:tx>
          <c:spPr>
            <a:solidFill>
              <a:schemeClr val="accent1"/>
            </a:solidFill>
            <a:ln>
              <a:noFill/>
            </a:ln>
            <a:effectLst/>
            <a:sp3d/>
          </c:spPr>
          <c:invertIfNegative val="0"/>
          <c:cat>
            <c:strRef>
              <c:f>Výstupy!$A$3:$A$7</c:f>
              <c:strCache>
                <c:ptCount val="5"/>
                <c:pt idx="0">
                  <c:v>Poskytovatel vzdělávání</c:v>
                </c:pt>
                <c:pt idx="1">
                  <c:v>Přijímací řízení</c:v>
                </c:pt>
                <c:pt idx="2">
                  <c:v>Studijní obory</c:v>
                </c:pt>
                <c:pt idx="3">
                  <c:v>Studium</c:v>
                </c:pt>
                <c:pt idx="4">
                  <c:v>Uplatnění absolventů</c:v>
                </c:pt>
              </c:strCache>
            </c:strRef>
          </c:cat>
          <c:val>
            <c:numRef>
              <c:f>Výstupy!$B$3:$B$7</c:f>
              <c:numCache>
                <c:formatCode>General</c:formatCode>
                <c:ptCount val="5"/>
                <c:pt idx="0">
                  <c:v>1</c:v>
                </c:pt>
                <c:pt idx="2">
                  <c:v>7</c:v>
                </c:pt>
                <c:pt idx="3">
                  <c:v>1</c:v>
                </c:pt>
                <c:pt idx="4">
                  <c:v>1</c:v>
                </c:pt>
              </c:numCache>
            </c:numRef>
          </c:val>
        </c:ser>
        <c:ser>
          <c:idx val="1"/>
          <c:order val="1"/>
          <c:tx>
            <c:strRef>
              <c:f>Výstupy!$C$2</c:f>
              <c:strCache>
                <c:ptCount val="1"/>
                <c:pt idx="0">
                  <c:v>Nedohledáno</c:v>
                </c:pt>
              </c:strCache>
            </c:strRef>
          </c:tx>
          <c:spPr>
            <a:solidFill>
              <a:schemeClr val="accent2"/>
            </a:solidFill>
            <a:ln>
              <a:noFill/>
            </a:ln>
            <a:effectLst/>
            <a:sp3d/>
          </c:spPr>
          <c:invertIfNegative val="0"/>
          <c:cat>
            <c:strRef>
              <c:f>Výstupy!$A$3:$A$7</c:f>
              <c:strCache>
                <c:ptCount val="5"/>
                <c:pt idx="0">
                  <c:v>Poskytovatel vzdělávání</c:v>
                </c:pt>
                <c:pt idx="1">
                  <c:v>Přijímací řízení</c:v>
                </c:pt>
                <c:pt idx="2">
                  <c:v>Studijní obory</c:v>
                </c:pt>
                <c:pt idx="3">
                  <c:v>Studium</c:v>
                </c:pt>
                <c:pt idx="4">
                  <c:v>Uplatnění absolventů</c:v>
                </c:pt>
              </c:strCache>
            </c:strRef>
          </c:cat>
          <c:val>
            <c:numRef>
              <c:f>Výstupy!$C$3:$C$7</c:f>
              <c:numCache>
                <c:formatCode>General</c:formatCode>
                <c:ptCount val="5"/>
                <c:pt idx="0">
                  <c:v>236</c:v>
                </c:pt>
                <c:pt idx="1">
                  <c:v>25</c:v>
                </c:pt>
                <c:pt idx="2">
                  <c:v>65</c:v>
                </c:pt>
                <c:pt idx="3">
                  <c:v>130</c:v>
                </c:pt>
                <c:pt idx="4">
                  <c:v>37</c:v>
                </c:pt>
              </c:numCache>
            </c:numRef>
          </c:val>
        </c:ser>
        <c:ser>
          <c:idx val="2"/>
          <c:order val="2"/>
          <c:tx>
            <c:strRef>
              <c:f>Výstupy!$D$2</c:f>
              <c:strCache>
                <c:ptCount val="1"/>
                <c:pt idx="0">
                  <c:v>Dohledáno</c:v>
                </c:pt>
              </c:strCache>
            </c:strRef>
          </c:tx>
          <c:spPr>
            <a:solidFill>
              <a:schemeClr val="accent3"/>
            </a:solidFill>
            <a:ln>
              <a:noFill/>
            </a:ln>
            <a:effectLst/>
            <a:sp3d/>
          </c:spPr>
          <c:invertIfNegative val="0"/>
          <c:cat>
            <c:strRef>
              <c:f>Výstupy!$A$3:$A$7</c:f>
              <c:strCache>
                <c:ptCount val="5"/>
                <c:pt idx="0">
                  <c:v>Poskytovatel vzdělávání</c:v>
                </c:pt>
                <c:pt idx="1">
                  <c:v>Přijímací řízení</c:v>
                </c:pt>
                <c:pt idx="2">
                  <c:v>Studijní obory</c:v>
                </c:pt>
                <c:pt idx="3">
                  <c:v>Studium</c:v>
                </c:pt>
                <c:pt idx="4">
                  <c:v>Uplatnění absolventů</c:v>
                </c:pt>
              </c:strCache>
            </c:strRef>
          </c:cat>
          <c:val>
            <c:numRef>
              <c:f>Výstupy!$D$3:$D$7</c:f>
              <c:numCache>
                <c:formatCode>General</c:formatCode>
                <c:ptCount val="5"/>
                <c:pt idx="0">
                  <c:v>344</c:v>
                </c:pt>
                <c:pt idx="1">
                  <c:v>86</c:v>
                </c:pt>
                <c:pt idx="2">
                  <c:v>122</c:v>
                </c:pt>
                <c:pt idx="3">
                  <c:v>113</c:v>
                </c:pt>
                <c:pt idx="4">
                  <c:v>12</c:v>
                </c:pt>
              </c:numCache>
            </c:numRef>
          </c:val>
        </c:ser>
        <c:ser>
          <c:idx val="3"/>
          <c:order val="3"/>
          <c:tx>
            <c:strRef>
              <c:f>Výstupy!$E$2</c:f>
              <c:strCache>
                <c:ptCount val="1"/>
                <c:pt idx="0">
                  <c:v>Nerelevantní</c:v>
                </c:pt>
              </c:strCache>
            </c:strRef>
          </c:tx>
          <c:spPr>
            <a:solidFill>
              <a:schemeClr val="accent4"/>
            </a:solidFill>
            <a:ln>
              <a:noFill/>
            </a:ln>
            <a:effectLst/>
            <a:sp3d/>
          </c:spPr>
          <c:invertIfNegative val="0"/>
          <c:cat>
            <c:strRef>
              <c:f>Výstupy!$A$3:$A$7</c:f>
              <c:strCache>
                <c:ptCount val="5"/>
                <c:pt idx="0">
                  <c:v>Poskytovatel vzdělávání</c:v>
                </c:pt>
                <c:pt idx="1">
                  <c:v>Přijímací řízení</c:v>
                </c:pt>
                <c:pt idx="2">
                  <c:v>Studijní obory</c:v>
                </c:pt>
                <c:pt idx="3">
                  <c:v>Studium</c:v>
                </c:pt>
                <c:pt idx="4">
                  <c:v>Uplatnění absolventů</c:v>
                </c:pt>
              </c:strCache>
            </c:strRef>
          </c:cat>
          <c:val>
            <c:numRef>
              <c:f>Výstupy!$E$3:$E$7</c:f>
              <c:numCache>
                <c:formatCode>General</c:formatCode>
                <c:ptCount val="5"/>
                <c:pt idx="0">
                  <c:v>8</c:v>
                </c:pt>
                <c:pt idx="1">
                  <c:v>28</c:v>
                </c:pt>
                <c:pt idx="2">
                  <c:v>24</c:v>
                </c:pt>
                <c:pt idx="3">
                  <c:v>17</c:v>
                </c:pt>
              </c:numCache>
            </c:numRef>
          </c:val>
        </c:ser>
        <c:dLbls>
          <c:showLegendKey val="0"/>
          <c:showVal val="0"/>
          <c:showCatName val="0"/>
          <c:showSerName val="0"/>
          <c:showPercent val="0"/>
          <c:showBubbleSize val="0"/>
        </c:dLbls>
        <c:gapWidth val="150"/>
        <c:shape val="box"/>
        <c:axId val="459560184"/>
        <c:axId val="459560576"/>
        <c:axId val="0"/>
      </c:bar3DChart>
      <c:catAx>
        <c:axId val="45956018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59560576"/>
        <c:crosses val="autoZero"/>
        <c:auto val="1"/>
        <c:lblAlgn val="ctr"/>
        <c:lblOffset val="100"/>
        <c:noMultiLvlLbl val="0"/>
      </c:catAx>
      <c:valAx>
        <c:axId val="45956057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59560184"/>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Forma prezentace informací na webech vysokých</a:t>
            </a:r>
            <a:r>
              <a:rPr lang="cs-CZ" baseline="0"/>
              <a:t> škol</a:t>
            </a:r>
            <a:endParaRPr lang="cs-CZ"/>
          </a:p>
        </c:rich>
      </c:tx>
      <c:overlay val="0"/>
      <c:spPr>
        <a:noFill/>
        <a:ln>
          <a:noFill/>
        </a:ln>
        <a:effectLst/>
      </c:spPr>
    </c:title>
    <c:autoTitleDeleted val="0"/>
    <c:plotArea>
      <c:layout/>
      <c:barChart>
        <c:barDir val="bar"/>
        <c:grouping val="percentStacked"/>
        <c:varyColors val="0"/>
        <c:ser>
          <c:idx val="0"/>
          <c:order val="0"/>
          <c:tx>
            <c:strRef>
              <c:f>Výstupy!$B$18</c:f>
              <c:strCache>
                <c:ptCount val="1"/>
                <c:pt idx="0">
                  <c:v>Mapa</c:v>
                </c:pt>
              </c:strCache>
            </c:strRef>
          </c:tx>
          <c:spPr>
            <a:solidFill>
              <a:schemeClr val="accent1"/>
            </a:solidFill>
            <a:ln>
              <a:noFill/>
            </a:ln>
            <a:effectLst/>
          </c:spPr>
          <c:invertIfNegative val="0"/>
          <c:cat>
            <c:strRef>
              <c:f>Výstupy!$A$19:$A$23</c:f>
              <c:strCache>
                <c:ptCount val="5"/>
                <c:pt idx="0">
                  <c:v>Poskytovatel vzdělávání</c:v>
                </c:pt>
                <c:pt idx="1">
                  <c:v>Přijímací řízení</c:v>
                </c:pt>
                <c:pt idx="2">
                  <c:v>Studijní obory</c:v>
                </c:pt>
                <c:pt idx="3">
                  <c:v>Studium</c:v>
                </c:pt>
                <c:pt idx="4">
                  <c:v>Uplatnění absolventů</c:v>
                </c:pt>
              </c:strCache>
            </c:strRef>
          </c:cat>
          <c:val>
            <c:numRef>
              <c:f>Výstupy!$B$19:$B$23</c:f>
              <c:numCache>
                <c:formatCode>General</c:formatCode>
                <c:ptCount val="5"/>
                <c:pt idx="0">
                  <c:v>7</c:v>
                </c:pt>
                <c:pt idx="3">
                  <c:v>3</c:v>
                </c:pt>
              </c:numCache>
            </c:numRef>
          </c:val>
        </c:ser>
        <c:ser>
          <c:idx val="1"/>
          <c:order val="1"/>
          <c:tx>
            <c:strRef>
              <c:f>Výstupy!$C$18</c:f>
              <c:strCache>
                <c:ptCount val="1"/>
                <c:pt idx="0">
                  <c:v>Databázový výpis</c:v>
                </c:pt>
              </c:strCache>
            </c:strRef>
          </c:tx>
          <c:spPr>
            <a:solidFill>
              <a:schemeClr val="accent2"/>
            </a:solidFill>
            <a:ln>
              <a:noFill/>
            </a:ln>
            <a:effectLst/>
          </c:spPr>
          <c:invertIfNegative val="0"/>
          <c:cat>
            <c:strRef>
              <c:f>Výstupy!$A$19:$A$23</c:f>
              <c:strCache>
                <c:ptCount val="5"/>
                <c:pt idx="0">
                  <c:v>Poskytovatel vzdělávání</c:v>
                </c:pt>
                <c:pt idx="1">
                  <c:v>Přijímací řízení</c:v>
                </c:pt>
                <c:pt idx="2">
                  <c:v>Studijní obory</c:v>
                </c:pt>
                <c:pt idx="3">
                  <c:v>Studium</c:v>
                </c:pt>
                <c:pt idx="4">
                  <c:v>Uplatnění absolventů</c:v>
                </c:pt>
              </c:strCache>
            </c:strRef>
          </c:cat>
          <c:val>
            <c:numRef>
              <c:f>Výstupy!$C$19:$C$23</c:f>
              <c:numCache>
                <c:formatCode>General</c:formatCode>
                <c:ptCount val="5"/>
                <c:pt idx="0">
                  <c:v>25</c:v>
                </c:pt>
                <c:pt idx="1">
                  <c:v>49</c:v>
                </c:pt>
                <c:pt idx="2">
                  <c:v>98</c:v>
                </c:pt>
                <c:pt idx="3">
                  <c:v>38</c:v>
                </c:pt>
                <c:pt idx="4">
                  <c:v>7</c:v>
                </c:pt>
              </c:numCache>
            </c:numRef>
          </c:val>
        </c:ser>
        <c:ser>
          <c:idx val="2"/>
          <c:order val="2"/>
          <c:tx>
            <c:strRef>
              <c:f>Výstupy!$D$18</c:f>
              <c:strCache>
                <c:ptCount val="1"/>
                <c:pt idx="0">
                  <c:v>Soubor</c:v>
                </c:pt>
              </c:strCache>
            </c:strRef>
          </c:tx>
          <c:spPr>
            <a:solidFill>
              <a:schemeClr val="accent3"/>
            </a:solidFill>
            <a:ln>
              <a:noFill/>
            </a:ln>
            <a:effectLst/>
          </c:spPr>
          <c:invertIfNegative val="0"/>
          <c:cat>
            <c:strRef>
              <c:f>Výstupy!$A$19:$A$23</c:f>
              <c:strCache>
                <c:ptCount val="5"/>
                <c:pt idx="0">
                  <c:v>Poskytovatel vzdělávání</c:v>
                </c:pt>
                <c:pt idx="1">
                  <c:v>Přijímací řízení</c:v>
                </c:pt>
                <c:pt idx="2">
                  <c:v>Studijní obory</c:v>
                </c:pt>
                <c:pt idx="3">
                  <c:v>Studium</c:v>
                </c:pt>
                <c:pt idx="4">
                  <c:v>Uplatnění absolventů</c:v>
                </c:pt>
              </c:strCache>
            </c:strRef>
          </c:cat>
          <c:val>
            <c:numRef>
              <c:f>Výstupy!$D$19:$D$23</c:f>
              <c:numCache>
                <c:formatCode>General</c:formatCode>
                <c:ptCount val="5"/>
                <c:pt idx="0">
                  <c:v>122</c:v>
                </c:pt>
                <c:pt idx="1">
                  <c:v>27</c:v>
                </c:pt>
                <c:pt idx="2">
                  <c:v>26</c:v>
                </c:pt>
                <c:pt idx="3">
                  <c:v>48</c:v>
                </c:pt>
                <c:pt idx="4">
                  <c:v>5</c:v>
                </c:pt>
              </c:numCache>
            </c:numRef>
          </c:val>
        </c:ser>
        <c:dLbls>
          <c:showLegendKey val="0"/>
          <c:showVal val="0"/>
          <c:showCatName val="0"/>
          <c:showSerName val="0"/>
          <c:showPercent val="0"/>
          <c:showBubbleSize val="0"/>
        </c:dLbls>
        <c:gapWidth val="150"/>
        <c:overlap val="100"/>
        <c:axId val="459561360"/>
        <c:axId val="459561752"/>
      </c:barChart>
      <c:catAx>
        <c:axId val="4595613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59561752"/>
        <c:crosses val="autoZero"/>
        <c:auto val="1"/>
        <c:lblAlgn val="ctr"/>
        <c:lblOffset val="100"/>
        <c:noMultiLvlLbl val="0"/>
      </c:catAx>
      <c:valAx>
        <c:axId val="45956175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59561360"/>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Formáty</a:t>
            </a:r>
            <a:r>
              <a:rPr lang="cs-CZ" baseline="0"/>
              <a:t> souborů na webech vysokých škol</a:t>
            </a:r>
            <a:endParaRPr lang="cs-CZ"/>
          </a:p>
        </c:rich>
      </c:tx>
      <c:overlay val="0"/>
      <c:spPr>
        <a:noFill/>
        <a:ln>
          <a:noFill/>
        </a:ln>
        <a:effectLst/>
      </c:spPr>
    </c:title>
    <c:autoTitleDeleted val="0"/>
    <c:plotArea>
      <c:layout/>
      <c:barChart>
        <c:barDir val="bar"/>
        <c:grouping val="percentStacked"/>
        <c:varyColors val="0"/>
        <c:ser>
          <c:idx val="0"/>
          <c:order val="0"/>
          <c:tx>
            <c:strRef>
              <c:f>Výstupy!$B$27</c:f>
              <c:strCache>
                <c:ptCount val="1"/>
                <c:pt idx="0">
                  <c:v>Pdf</c:v>
                </c:pt>
              </c:strCache>
            </c:strRef>
          </c:tx>
          <c:spPr>
            <a:solidFill>
              <a:schemeClr val="accent1"/>
            </a:solidFill>
            <a:ln>
              <a:noFill/>
            </a:ln>
            <a:effectLst/>
          </c:spPr>
          <c:invertIfNegative val="0"/>
          <c:cat>
            <c:strRef>
              <c:f>Výstupy!$A$28:$A$32</c:f>
              <c:strCache>
                <c:ptCount val="5"/>
                <c:pt idx="0">
                  <c:v>Poskytovatel vzdělávání</c:v>
                </c:pt>
                <c:pt idx="1">
                  <c:v>Přijímací řízení</c:v>
                </c:pt>
                <c:pt idx="2">
                  <c:v>Studijní obory</c:v>
                </c:pt>
                <c:pt idx="3">
                  <c:v>Studium</c:v>
                </c:pt>
                <c:pt idx="4">
                  <c:v>Uplatnění absolventů</c:v>
                </c:pt>
              </c:strCache>
            </c:strRef>
          </c:cat>
          <c:val>
            <c:numRef>
              <c:f>Výstupy!$B$28:$B$32</c:f>
              <c:numCache>
                <c:formatCode>General</c:formatCode>
                <c:ptCount val="5"/>
                <c:pt idx="0">
                  <c:v>119</c:v>
                </c:pt>
                <c:pt idx="1">
                  <c:v>16</c:v>
                </c:pt>
                <c:pt idx="2">
                  <c:v>23</c:v>
                </c:pt>
                <c:pt idx="3">
                  <c:v>46</c:v>
                </c:pt>
                <c:pt idx="4">
                  <c:v>5</c:v>
                </c:pt>
              </c:numCache>
            </c:numRef>
          </c:val>
        </c:ser>
        <c:ser>
          <c:idx val="1"/>
          <c:order val="1"/>
          <c:tx>
            <c:strRef>
              <c:f>Výstupy!$C$27</c:f>
              <c:strCache>
                <c:ptCount val="1"/>
                <c:pt idx="0">
                  <c:v>Word</c:v>
                </c:pt>
              </c:strCache>
            </c:strRef>
          </c:tx>
          <c:spPr>
            <a:solidFill>
              <a:schemeClr val="accent2"/>
            </a:solidFill>
            <a:ln>
              <a:noFill/>
            </a:ln>
            <a:effectLst/>
          </c:spPr>
          <c:invertIfNegative val="0"/>
          <c:cat>
            <c:strRef>
              <c:f>Výstupy!$A$28:$A$32</c:f>
              <c:strCache>
                <c:ptCount val="5"/>
                <c:pt idx="0">
                  <c:v>Poskytovatel vzdělávání</c:v>
                </c:pt>
                <c:pt idx="1">
                  <c:v>Přijímací řízení</c:v>
                </c:pt>
                <c:pt idx="2">
                  <c:v>Studijní obory</c:v>
                </c:pt>
                <c:pt idx="3">
                  <c:v>Studium</c:v>
                </c:pt>
                <c:pt idx="4">
                  <c:v>Uplatnění absolventů</c:v>
                </c:pt>
              </c:strCache>
            </c:strRef>
          </c:cat>
          <c:val>
            <c:numRef>
              <c:f>Výstupy!$C$28:$C$32</c:f>
              <c:numCache>
                <c:formatCode>General</c:formatCode>
                <c:ptCount val="5"/>
                <c:pt idx="0">
                  <c:v>1</c:v>
                </c:pt>
                <c:pt idx="1">
                  <c:v>10</c:v>
                </c:pt>
                <c:pt idx="2">
                  <c:v>3</c:v>
                </c:pt>
                <c:pt idx="3">
                  <c:v>1</c:v>
                </c:pt>
              </c:numCache>
            </c:numRef>
          </c:val>
        </c:ser>
        <c:ser>
          <c:idx val="2"/>
          <c:order val="2"/>
          <c:tx>
            <c:strRef>
              <c:f>Výstupy!$D$27</c:f>
              <c:strCache>
                <c:ptCount val="1"/>
                <c:pt idx="0">
                  <c:v>Excel</c:v>
                </c:pt>
              </c:strCache>
            </c:strRef>
          </c:tx>
          <c:spPr>
            <a:solidFill>
              <a:schemeClr val="accent3"/>
            </a:solidFill>
            <a:ln>
              <a:noFill/>
            </a:ln>
            <a:effectLst/>
          </c:spPr>
          <c:invertIfNegative val="0"/>
          <c:cat>
            <c:strRef>
              <c:f>Výstupy!$A$28:$A$32</c:f>
              <c:strCache>
                <c:ptCount val="5"/>
                <c:pt idx="0">
                  <c:v>Poskytovatel vzdělávání</c:v>
                </c:pt>
                <c:pt idx="1">
                  <c:v>Přijímací řízení</c:v>
                </c:pt>
                <c:pt idx="2">
                  <c:v>Studijní obory</c:v>
                </c:pt>
                <c:pt idx="3">
                  <c:v>Studium</c:v>
                </c:pt>
                <c:pt idx="4">
                  <c:v>Uplatnění absolventů</c:v>
                </c:pt>
              </c:strCache>
            </c:strRef>
          </c:cat>
          <c:val>
            <c:numRef>
              <c:f>Výstupy!$D$28:$D$32</c:f>
              <c:numCache>
                <c:formatCode>General</c:formatCode>
                <c:ptCount val="5"/>
                <c:pt idx="1">
                  <c:v>1</c:v>
                </c:pt>
                <c:pt idx="3">
                  <c:v>1</c:v>
                </c:pt>
              </c:numCache>
            </c:numRef>
          </c:val>
        </c:ser>
        <c:ser>
          <c:idx val="3"/>
          <c:order val="3"/>
          <c:tx>
            <c:strRef>
              <c:f>Výstupy!$E$27</c:f>
              <c:strCache>
                <c:ptCount val="1"/>
                <c:pt idx="0">
                  <c:v>Jiný</c:v>
                </c:pt>
              </c:strCache>
            </c:strRef>
          </c:tx>
          <c:spPr>
            <a:solidFill>
              <a:schemeClr val="accent4"/>
            </a:solidFill>
            <a:ln>
              <a:noFill/>
            </a:ln>
            <a:effectLst/>
          </c:spPr>
          <c:invertIfNegative val="0"/>
          <c:cat>
            <c:strRef>
              <c:f>Výstupy!$A$28:$A$32</c:f>
              <c:strCache>
                <c:ptCount val="5"/>
                <c:pt idx="0">
                  <c:v>Poskytovatel vzdělávání</c:v>
                </c:pt>
                <c:pt idx="1">
                  <c:v>Přijímací řízení</c:v>
                </c:pt>
                <c:pt idx="2">
                  <c:v>Studijní obory</c:v>
                </c:pt>
                <c:pt idx="3">
                  <c:v>Studium</c:v>
                </c:pt>
                <c:pt idx="4">
                  <c:v>Uplatnění absolventů</c:v>
                </c:pt>
              </c:strCache>
            </c:strRef>
          </c:cat>
          <c:val>
            <c:numRef>
              <c:f>Výstupy!$E$28:$E$32</c:f>
              <c:numCache>
                <c:formatCode>General</c:formatCode>
                <c:ptCount val="5"/>
                <c:pt idx="0">
                  <c:v>2</c:v>
                </c:pt>
                <c:pt idx="3">
                  <c:v>1</c:v>
                </c:pt>
              </c:numCache>
            </c:numRef>
          </c:val>
        </c:ser>
        <c:dLbls>
          <c:showLegendKey val="0"/>
          <c:showVal val="0"/>
          <c:showCatName val="0"/>
          <c:showSerName val="0"/>
          <c:showPercent val="0"/>
          <c:showBubbleSize val="0"/>
        </c:dLbls>
        <c:gapWidth val="150"/>
        <c:overlap val="100"/>
        <c:axId val="459562536"/>
        <c:axId val="459562928"/>
      </c:barChart>
      <c:catAx>
        <c:axId val="45956253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59562928"/>
        <c:crosses val="autoZero"/>
        <c:auto val="1"/>
        <c:lblAlgn val="ctr"/>
        <c:lblOffset val="100"/>
        <c:noMultiLvlLbl val="0"/>
      </c:catAx>
      <c:valAx>
        <c:axId val="45956292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59562536"/>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accent3_2">
  <dgm:title val=""/>
  <dgm:desc val=""/>
  <dgm:catLst>
    <dgm:cat type="accent3" pri="11200"/>
  </dgm:catLst>
  <dgm:styleLbl name="node0">
    <dgm:fillClrLst meth="repeat">
      <a:schemeClr val="accent3"/>
    </dgm:fillClrLst>
    <dgm:linClrLst meth="repeat">
      <a:schemeClr val="lt1"/>
    </dgm:linClrLst>
    <dgm:effectClrLst/>
    <dgm:txLinClrLst/>
    <dgm:txFillClrLst/>
    <dgm:txEffectClrLst/>
  </dgm:styleLbl>
  <dgm:styleLbl name="node1">
    <dgm:fillClrLst meth="repeat">
      <a:schemeClr val="accent3"/>
    </dgm:fillClrLst>
    <dgm:linClrLst meth="repeat">
      <a:schemeClr val="lt1"/>
    </dgm:linClrLst>
    <dgm:effectClrLst/>
    <dgm:txLinClrLst/>
    <dgm:txFillClrLst/>
    <dgm:txEffectClrLst/>
  </dgm:styleLbl>
  <dgm:styleLbl name="alignNode1">
    <dgm:fillClrLst meth="repeat">
      <a:schemeClr val="accent3"/>
    </dgm:fillClrLst>
    <dgm:linClrLst meth="repeat">
      <a:schemeClr val="accent3"/>
    </dgm:linClrLst>
    <dgm:effectClrLst/>
    <dgm:txLinClrLst/>
    <dgm:txFillClrLst/>
    <dgm:txEffectClrLst/>
  </dgm:styleLbl>
  <dgm:styleLbl name="lnNode1">
    <dgm:fillClrLst meth="repeat">
      <a:schemeClr val="accent3"/>
    </dgm:fillClrLst>
    <dgm:linClrLst meth="repeat">
      <a:schemeClr val="lt1"/>
    </dgm:linClrLst>
    <dgm:effectClrLst/>
    <dgm:txLinClrLst/>
    <dgm:txFillClrLst/>
    <dgm:txEffectClrLst/>
  </dgm:styleLbl>
  <dgm:styleLbl name="vennNode1">
    <dgm:fillClrLst meth="repeat">
      <a:schemeClr val="accent3">
        <a:alpha val="50000"/>
      </a:schemeClr>
    </dgm:fillClrLst>
    <dgm:linClrLst meth="repeat">
      <a:schemeClr val="lt1"/>
    </dgm:linClrLst>
    <dgm:effectClrLst/>
    <dgm:txLinClrLst/>
    <dgm:txFillClrLst/>
    <dgm:txEffectClrLst/>
  </dgm:styleLbl>
  <dgm:styleLbl name="node2">
    <dgm:fillClrLst meth="repeat">
      <a:schemeClr val="accent3"/>
    </dgm:fillClrLst>
    <dgm:linClrLst meth="repeat">
      <a:schemeClr val="lt1"/>
    </dgm:linClrLst>
    <dgm:effectClrLst/>
    <dgm:txLinClrLst/>
    <dgm:txFillClrLst/>
    <dgm:txEffectClrLst/>
  </dgm:styleLbl>
  <dgm:styleLbl name="node3">
    <dgm:fillClrLst meth="repeat">
      <a:schemeClr val="accent3"/>
    </dgm:fillClrLst>
    <dgm:linClrLst meth="repeat">
      <a:schemeClr val="lt1"/>
    </dgm:linClrLst>
    <dgm:effectClrLst/>
    <dgm:txLinClrLst/>
    <dgm:txFillClrLst/>
    <dgm:txEffectClrLst/>
  </dgm:styleLbl>
  <dgm:styleLbl name="node4">
    <dgm:fillClrLst meth="repeat">
      <a:schemeClr val="accent3"/>
    </dgm:fillClrLst>
    <dgm:linClrLst meth="repeat">
      <a:schemeClr val="lt1"/>
    </dgm:linClrLst>
    <dgm:effectClrLst/>
    <dgm:txLinClrLst/>
    <dgm:txFillClrLst/>
    <dgm:txEffectClrLst/>
  </dgm:styleLbl>
  <dgm:styleLbl name="f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dgm:linClrLst>
    <dgm:effectClrLst/>
    <dgm:txLinClrLst/>
    <dgm:txFillClrLst/>
    <dgm:txEffectClrLst/>
  </dgm:styleLbl>
  <dgm:styleLbl name="asst1">
    <dgm:fillClrLst meth="repeat">
      <a:schemeClr val="accent3"/>
    </dgm:fillClrLst>
    <dgm:linClrLst meth="repeat">
      <a:schemeClr val="lt1"/>
    </dgm:linClrLst>
    <dgm:effectClrLst/>
    <dgm:txLinClrLst/>
    <dgm:txFillClrLst/>
    <dgm:txEffectClrLst/>
  </dgm:styleLbl>
  <dgm:styleLbl name="asst2">
    <dgm:fillClrLst meth="repeat">
      <a:schemeClr val="accent3"/>
    </dgm:fillClrLst>
    <dgm:linClrLst meth="repeat">
      <a:schemeClr val="lt1"/>
    </dgm:linClrLst>
    <dgm:effectClrLst/>
    <dgm:txLinClrLst/>
    <dgm:txFillClrLst/>
    <dgm:txEffectClrLst/>
  </dgm:styleLbl>
  <dgm:styleLbl name="asst3">
    <dgm:fillClrLst meth="repeat">
      <a:schemeClr val="accent3"/>
    </dgm:fillClrLst>
    <dgm:linClrLst meth="repeat">
      <a:schemeClr val="lt1"/>
    </dgm:linClrLst>
    <dgm:effectClrLst/>
    <dgm:txLinClrLst/>
    <dgm:txFillClrLst/>
    <dgm:txEffectClrLst/>
  </dgm:styleLbl>
  <dgm:styleLbl name="asst4">
    <dgm:fillClrLst meth="repeat">
      <a:schemeClr val="accent3"/>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dgm:fillClrLst>
    <dgm:linClrLst meth="repeat">
      <a:schemeClr val="accent3"/>
    </dgm:linClrLst>
    <dgm:effectClrLst/>
    <dgm:txLinClrLst/>
    <dgm:txFillClrLst meth="repeat">
      <a:schemeClr val="lt1"/>
    </dgm:txFillClrLst>
    <dgm:txEffectClrLst/>
  </dgm:styleLbl>
  <dgm:styleLbl name="parChTrans2D3">
    <dgm:fillClrLst meth="repeat">
      <a:schemeClr val="accent3"/>
    </dgm:fillClrLst>
    <dgm:linClrLst meth="repeat">
      <a:schemeClr val="accent3"/>
    </dgm:linClrLst>
    <dgm:effectClrLst/>
    <dgm:txLinClrLst/>
    <dgm:txFillClrLst meth="repeat">
      <a:schemeClr val="lt1"/>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5.xml><?xml version="1.0" encoding="utf-8"?>
<dgm:colorsDef xmlns:dgm="http://schemas.openxmlformats.org/drawingml/2006/diagram" xmlns:a="http://schemas.openxmlformats.org/drawingml/2006/main" uniqueId="urn:microsoft.com/office/officeart/2005/8/colors/colorful1#2">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6.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7.xml><?xml version="1.0" encoding="utf-8"?>
<dgm:colorsDef xmlns:dgm="http://schemas.openxmlformats.org/drawingml/2006/diagram" xmlns:a="http://schemas.openxmlformats.org/drawingml/2006/main" uniqueId="urn:microsoft.com/office/officeart/2005/8/colors/colorful1#3">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0B383EA-4A1E-4455-A1D4-55811D00565D}" type="doc">
      <dgm:prSet loTypeId="urn:microsoft.com/office/officeart/2005/8/layout/process4" loCatId="process" qsTypeId="urn:microsoft.com/office/officeart/2005/8/quickstyle/simple1" qsCatId="simple" csTypeId="urn:microsoft.com/office/officeart/2005/8/colors/accent1_2" csCatId="accent1" phldr="1"/>
      <dgm:spPr/>
      <dgm:t>
        <a:bodyPr/>
        <a:lstStyle/>
        <a:p>
          <a:endParaRPr lang="cs-CZ"/>
        </a:p>
      </dgm:t>
    </dgm:pt>
    <dgm:pt modelId="{CCA08078-A9D0-4B8E-87E1-13AED1E4A8C3}">
      <dgm:prSet phldrT="[Text]"/>
      <dgm:spPr/>
      <dgm:t>
        <a:bodyPr/>
        <a:lstStyle/>
        <a:p>
          <a:pPr algn="ctr"/>
          <a:r>
            <a:rPr lang="cs-CZ" dirty="0" smtClean="0"/>
            <a:t>Analýza</a:t>
          </a:r>
          <a:endParaRPr lang="cs-CZ" dirty="0"/>
        </a:p>
      </dgm:t>
    </dgm:pt>
    <dgm:pt modelId="{0B70A510-61B7-487B-A71C-873E3C10203C}" type="parTrans" cxnId="{CC9AED8C-75F6-4723-A30A-2DDC882D6EFE}">
      <dgm:prSet/>
      <dgm:spPr/>
      <dgm:t>
        <a:bodyPr/>
        <a:lstStyle/>
        <a:p>
          <a:endParaRPr lang="cs-CZ"/>
        </a:p>
      </dgm:t>
    </dgm:pt>
    <dgm:pt modelId="{3A2E3804-EAB3-4E4B-A670-BAF5EEF6985D}" type="sibTrans" cxnId="{CC9AED8C-75F6-4723-A30A-2DDC882D6EFE}">
      <dgm:prSet/>
      <dgm:spPr/>
      <dgm:t>
        <a:bodyPr/>
        <a:lstStyle/>
        <a:p>
          <a:endParaRPr lang="cs-CZ"/>
        </a:p>
      </dgm:t>
    </dgm:pt>
    <dgm:pt modelId="{528B5627-830C-4B55-8239-AA886583F58C}">
      <dgm:prSet phldrT="[Text]"/>
      <dgm:spPr/>
      <dgm:t>
        <a:bodyPr/>
        <a:lstStyle/>
        <a:p>
          <a:r>
            <a:rPr lang="cs-CZ" dirty="0" smtClean="0"/>
            <a:t>MŠMT</a:t>
          </a:r>
        </a:p>
      </dgm:t>
    </dgm:pt>
    <dgm:pt modelId="{8E44F5CE-1273-425B-92E0-FB516C3E3DC6}" type="parTrans" cxnId="{3CB81A11-3351-4086-A1AA-56B91763FF62}">
      <dgm:prSet/>
      <dgm:spPr/>
      <dgm:t>
        <a:bodyPr/>
        <a:lstStyle/>
        <a:p>
          <a:endParaRPr lang="cs-CZ"/>
        </a:p>
      </dgm:t>
    </dgm:pt>
    <dgm:pt modelId="{906B934E-7E8F-428D-A0EB-6B485F288110}" type="sibTrans" cxnId="{3CB81A11-3351-4086-A1AA-56B91763FF62}">
      <dgm:prSet/>
      <dgm:spPr/>
      <dgm:t>
        <a:bodyPr/>
        <a:lstStyle/>
        <a:p>
          <a:endParaRPr lang="cs-CZ"/>
        </a:p>
      </dgm:t>
    </dgm:pt>
    <dgm:pt modelId="{B8FBD8CF-FE6B-4C3B-AD6F-CE1644CEC5FD}">
      <dgm:prSet phldrT="[Text]"/>
      <dgm:spPr/>
      <dgm:t>
        <a:bodyPr/>
        <a:lstStyle/>
        <a:p>
          <a:r>
            <a:rPr lang="cs-CZ" dirty="0" smtClean="0"/>
            <a:t>Vyhodnocení potřeb uživatelů a zadavatele</a:t>
          </a:r>
          <a:endParaRPr lang="cs-CZ" dirty="0"/>
        </a:p>
      </dgm:t>
    </dgm:pt>
    <dgm:pt modelId="{38F46483-A3C9-40A2-8358-314490BB8608}" type="parTrans" cxnId="{9CFDC613-2E1F-4CC2-8361-EFEAE29E3E82}">
      <dgm:prSet/>
      <dgm:spPr/>
      <dgm:t>
        <a:bodyPr/>
        <a:lstStyle/>
        <a:p>
          <a:endParaRPr lang="cs-CZ"/>
        </a:p>
      </dgm:t>
    </dgm:pt>
    <dgm:pt modelId="{18DF22A5-830C-4C09-9887-D6FDA4EA0D0D}" type="sibTrans" cxnId="{9CFDC613-2E1F-4CC2-8361-EFEAE29E3E82}">
      <dgm:prSet/>
      <dgm:spPr/>
      <dgm:t>
        <a:bodyPr/>
        <a:lstStyle/>
        <a:p>
          <a:endParaRPr lang="cs-CZ"/>
        </a:p>
      </dgm:t>
    </dgm:pt>
    <dgm:pt modelId="{9B51AC3D-FE52-43C7-9E0D-1AE89FD8EE16}">
      <dgm:prSet phldrT="[Text]"/>
      <dgm:spPr/>
      <dgm:t>
        <a:bodyPr/>
        <a:lstStyle/>
        <a:p>
          <a:r>
            <a:rPr lang="cs-CZ" dirty="0" smtClean="0"/>
            <a:t>Návrh koncepce technického řešení </a:t>
          </a:r>
          <a:endParaRPr lang="cs-CZ" dirty="0"/>
        </a:p>
      </dgm:t>
    </dgm:pt>
    <dgm:pt modelId="{7346E564-B458-4703-A9F7-1F617FBCD49A}" type="parTrans" cxnId="{995930EC-B64F-44D1-A0EB-C4C067C9BAE3}">
      <dgm:prSet/>
      <dgm:spPr/>
      <dgm:t>
        <a:bodyPr/>
        <a:lstStyle/>
        <a:p>
          <a:endParaRPr lang="cs-CZ"/>
        </a:p>
      </dgm:t>
    </dgm:pt>
    <dgm:pt modelId="{D391FADE-E318-4E47-9BB7-F3C07CC00B99}" type="sibTrans" cxnId="{995930EC-B64F-44D1-A0EB-C4C067C9BAE3}">
      <dgm:prSet/>
      <dgm:spPr/>
      <dgm:t>
        <a:bodyPr/>
        <a:lstStyle/>
        <a:p>
          <a:endParaRPr lang="cs-CZ"/>
        </a:p>
      </dgm:t>
    </dgm:pt>
    <dgm:pt modelId="{C6A030CC-5714-4EC7-9175-444F90B2F4B2}">
      <dgm:prSet phldrT="[Text]"/>
      <dgm:spPr/>
      <dgm:t>
        <a:bodyPr/>
        <a:lstStyle/>
        <a:p>
          <a:r>
            <a:rPr lang="cs-CZ" dirty="0" smtClean="0"/>
            <a:t>Předpoklady a východiska</a:t>
          </a:r>
          <a:endParaRPr lang="cs-CZ" dirty="0"/>
        </a:p>
      </dgm:t>
    </dgm:pt>
    <dgm:pt modelId="{D7980B2C-A042-4051-946C-0D3F0136D032}" type="parTrans" cxnId="{7EC2D0BA-943B-4487-8AE2-D4BF49794A1F}">
      <dgm:prSet/>
      <dgm:spPr/>
      <dgm:t>
        <a:bodyPr/>
        <a:lstStyle/>
        <a:p>
          <a:endParaRPr lang="cs-CZ"/>
        </a:p>
      </dgm:t>
    </dgm:pt>
    <dgm:pt modelId="{E3F5A762-61D4-40DD-95D0-F54819EC4BF3}" type="sibTrans" cxnId="{7EC2D0BA-943B-4487-8AE2-D4BF49794A1F}">
      <dgm:prSet/>
      <dgm:spPr/>
      <dgm:t>
        <a:bodyPr/>
        <a:lstStyle/>
        <a:p>
          <a:endParaRPr lang="cs-CZ"/>
        </a:p>
      </dgm:t>
    </dgm:pt>
    <dgm:pt modelId="{1B0C2D82-29FC-4F8C-ABD9-3A084977E6A2}">
      <dgm:prSet phldrT="[Text]"/>
      <dgm:spPr/>
      <dgm:t>
        <a:bodyPr/>
        <a:lstStyle/>
        <a:p>
          <a:r>
            <a:rPr lang="cs-CZ" dirty="0" smtClean="0"/>
            <a:t>Základní koncept NIS VŠ</a:t>
          </a:r>
          <a:endParaRPr lang="cs-CZ" dirty="0"/>
        </a:p>
      </dgm:t>
    </dgm:pt>
    <dgm:pt modelId="{D6C70266-4D71-4BC9-8EBE-BFE0C64761AC}" type="parTrans" cxnId="{54BB1C9D-E44A-4351-BCA5-84556A91D220}">
      <dgm:prSet/>
      <dgm:spPr/>
      <dgm:t>
        <a:bodyPr/>
        <a:lstStyle/>
        <a:p>
          <a:endParaRPr lang="cs-CZ"/>
        </a:p>
      </dgm:t>
    </dgm:pt>
    <dgm:pt modelId="{4E4B9EA5-97B0-424E-A032-419ECA51FE3B}" type="sibTrans" cxnId="{54BB1C9D-E44A-4351-BCA5-84556A91D220}">
      <dgm:prSet/>
      <dgm:spPr/>
      <dgm:t>
        <a:bodyPr/>
        <a:lstStyle/>
        <a:p>
          <a:endParaRPr lang="cs-CZ"/>
        </a:p>
      </dgm:t>
    </dgm:pt>
    <dgm:pt modelId="{B422DCCD-002F-46F9-AB7A-AA2B9EC739B3}">
      <dgm:prSet phldrT="[Text]"/>
      <dgm:spPr/>
      <dgm:t>
        <a:bodyPr/>
        <a:lstStyle/>
        <a:p>
          <a:r>
            <a:rPr lang="cs-CZ" dirty="0" smtClean="0"/>
            <a:t>Veřejnost</a:t>
          </a:r>
        </a:p>
      </dgm:t>
    </dgm:pt>
    <dgm:pt modelId="{092B5E3C-B171-44FF-96E4-0AB17E8D9C84}" type="parTrans" cxnId="{8E291D47-6CB1-48CE-8AA6-DB1B473571CA}">
      <dgm:prSet/>
      <dgm:spPr/>
      <dgm:t>
        <a:bodyPr/>
        <a:lstStyle/>
        <a:p>
          <a:endParaRPr lang="cs-CZ"/>
        </a:p>
      </dgm:t>
    </dgm:pt>
    <dgm:pt modelId="{6BA872FD-5175-46AB-B6A1-0A83128F79B5}" type="sibTrans" cxnId="{8E291D47-6CB1-48CE-8AA6-DB1B473571CA}">
      <dgm:prSet/>
      <dgm:spPr/>
      <dgm:t>
        <a:bodyPr/>
        <a:lstStyle/>
        <a:p>
          <a:endParaRPr lang="cs-CZ"/>
        </a:p>
      </dgm:t>
    </dgm:pt>
    <dgm:pt modelId="{A62B4259-670D-41FD-B8E0-BC54C5F85C3F}">
      <dgm:prSet phldrT="[Text]"/>
      <dgm:spPr/>
      <dgm:t>
        <a:bodyPr/>
        <a:lstStyle/>
        <a:p>
          <a:r>
            <a:rPr lang="cs-CZ" dirty="0" smtClean="0"/>
            <a:t>Vysoké školy</a:t>
          </a:r>
        </a:p>
      </dgm:t>
    </dgm:pt>
    <dgm:pt modelId="{301055B3-71B7-416F-BF66-E451658D0DDA}" type="parTrans" cxnId="{74C97DEC-13EE-4A2F-A86B-03E4C90B1A87}">
      <dgm:prSet/>
      <dgm:spPr/>
      <dgm:t>
        <a:bodyPr/>
        <a:lstStyle/>
        <a:p>
          <a:endParaRPr lang="cs-CZ"/>
        </a:p>
      </dgm:t>
    </dgm:pt>
    <dgm:pt modelId="{AE5C562E-9DD4-4747-AA1D-79858AF24670}" type="sibTrans" cxnId="{74C97DEC-13EE-4A2F-A86B-03E4C90B1A87}">
      <dgm:prSet/>
      <dgm:spPr/>
      <dgm:t>
        <a:bodyPr/>
        <a:lstStyle/>
        <a:p>
          <a:endParaRPr lang="cs-CZ"/>
        </a:p>
      </dgm:t>
    </dgm:pt>
    <dgm:pt modelId="{9946ED57-8230-4FFF-A260-E626E9514485}">
      <dgm:prSet phldrT="[Text]"/>
      <dgm:spPr/>
      <dgm:t>
        <a:bodyPr/>
        <a:lstStyle/>
        <a:p>
          <a:r>
            <a:rPr lang="cs-CZ" dirty="0"/>
            <a:t>Doporučení pro návrh technického řešení NIS VŠ</a:t>
          </a:r>
        </a:p>
      </dgm:t>
    </dgm:pt>
    <dgm:pt modelId="{E4FD77F6-EA99-42CA-8F8B-23630196E7BE}" type="parTrans" cxnId="{AD132415-CC65-4BA5-9CBE-64EF78646D0D}">
      <dgm:prSet/>
      <dgm:spPr/>
      <dgm:t>
        <a:bodyPr/>
        <a:lstStyle/>
        <a:p>
          <a:endParaRPr lang="cs-CZ"/>
        </a:p>
      </dgm:t>
    </dgm:pt>
    <dgm:pt modelId="{FAA06087-872C-4CC2-950E-455C1867C4B0}" type="sibTrans" cxnId="{AD132415-CC65-4BA5-9CBE-64EF78646D0D}">
      <dgm:prSet/>
      <dgm:spPr/>
      <dgm:t>
        <a:bodyPr/>
        <a:lstStyle/>
        <a:p>
          <a:endParaRPr lang="cs-CZ"/>
        </a:p>
      </dgm:t>
    </dgm:pt>
    <dgm:pt modelId="{B3EB4646-05E8-464E-B665-5E9492F96ECB}">
      <dgm:prSet phldrT="[Text]"/>
      <dgm:spPr/>
      <dgm:t>
        <a:bodyPr/>
        <a:lstStyle/>
        <a:p>
          <a:r>
            <a:rPr lang="cs-CZ" dirty="0"/>
            <a:t>Funkční požadavky</a:t>
          </a:r>
        </a:p>
      </dgm:t>
    </dgm:pt>
    <dgm:pt modelId="{281554DA-CA16-4926-9AE5-3D3262D64A6F}" type="parTrans" cxnId="{54474853-B712-4F7E-ADDD-30F6FD15451B}">
      <dgm:prSet/>
      <dgm:spPr/>
      <dgm:t>
        <a:bodyPr/>
        <a:lstStyle/>
        <a:p>
          <a:endParaRPr lang="cs-CZ"/>
        </a:p>
      </dgm:t>
    </dgm:pt>
    <dgm:pt modelId="{B0A44E83-49F8-43C1-8170-11AE842125B7}" type="sibTrans" cxnId="{54474853-B712-4F7E-ADDD-30F6FD15451B}">
      <dgm:prSet/>
      <dgm:spPr/>
      <dgm:t>
        <a:bodyPr/>
        <a:lstStyle/>
        <a:p>
          <a:endParaRPr lang="cs-CZ"/>
        </a:p>
      </dgm:t>
    </dgm:pt>
    <dgm:pt modelId="{8143897A-FDC9-4688-BEE9-D687FDB3E534}">
      <dgm:prSet phldrT="[Text]"/>
      <dgm:spPr/>
      <dgm:t>
        <a:bodyPr/>
        <a:lstStyle/>
        <a:p>
          <a:r>
            <a:rPr lang="cs-CZ" dirty="0"/>
            <a:t>Nefunkční požadavky</a:t>
          </a:r>
        </a:p>
      </dgm:t>
    </dgm:pt>
    <dgm:pt modelId="{0B696A9B-D25B-40BD-BE10-531580A7FF61}" type="parTrans" cxnId="{8965DC90-9721-4009-BD62-55CC6E75F15D}">
      <dgm:prSet/>
      <dgm:spPr/>
      <dgm:t>
        <a:bodyPr/>
        <a:lstStyle/>
        <a:p>
          <a:endParaRPr lang="cs-CZ"/>
        </a:p>
      </dgm:t>
    </dgm:pt>
    <dgm:pt modelId="{2406D6D0-71A6-4979-BDE0-0FE2646706FA}" type="sibTrans" cxnId="{8965DC90-9721-4009-BD62-55CC6E75F15D}">
      <dgm:prSet/>
      <dgm:spPr/>
      <dgm:t>
        <a:bodyPr/>
        <a:lstStyle/>
        <a:p>
          <a:endParaRPr lang="cs-CZ"/>
        </a:p>
      </dgm:t>
    </dgm:pt>
    <dgm:pt modelId="{1D5742A9-9EE1-48F8-84FE-B0F88D201975}">
      <dgm:prSet phldrT="[Text]"/>
      <dgm:spPr/>
      <dgm:t>
        <a:bodyPr/>
        <a:lstStyle/>
        <a:p>
          <a:r>
            <a:rPr lang="cs-CZ" dirty="0"/>
            <a:t>Požadavky na okolní systémy</a:t>
          </a:r>
        </a:p>
      </dgm:t>
    </dgm:pt>
    <dgm:pt modelId="{F0A6FE0A-3D9D-408C-8685-05166CF6E3E1}" type="parTrans" cxnId="{06CD3CDF-5119-4A1F-9E5D-3F21FFDE4908}">
      <dgm:prSet/>
      <dgm:spPr/>
      <dgm:t>
        <a:bodyPr/>
        <a:lstStyle/>
        <a:p>
          <a:endParaRPr lang="cs-CZ"/>
        </a:p>
      </dgm:t>
    </dgm:pt>
    <dgm:pt modelId="{74DF7638-C2C0-4D7D-9075-928718307B1F}" type="sibTrans" cxnId="{06CD3CDF-5119-4A1F-9E5D-3F21FFDE4908}">
      <dgm:prSet/>
      <dgm:spPr/>
      <dgm:t>
        <a:bodyPr/>
        <a:lstStyle/>
        <a:p>
          <a:endParaRPr lang="cs-CZ"/>
        </a:p>
      </dgm:t>
    </dgm:pt>
    <dgm:pt modelId="{27D98CD9-5D32-4C80-9DD8-99D14953FDBA}">
      <dgm:prSet phldrT="[Text]"/>
      <dgm:spPr/>
      <dgm:t>
        <a:bodyPr/>
        <a:lstStyle/>
        <a:p>
          <a:r>
            <a:rPr lang="cs-CZ" dirty="0"/>
            <a:t>Studie proveditelnosti</a:t>
          </a:r>
        </a:p>
      </dgm:t>
    </dgm:pt>
    <dgm:pt modelId="{4551CBBF-B4A8-49B0-B115-11319A15A300}" type="parTrans" cxnId="{349371B0-B49C-40FD-A821-543966BC6838}">
      <dgm:prSet/>
      <dgm:spPr/>
      <dgm:t>
        <a:bodyPr/>
        <a:lstStyle/>
        <a:p>
          <a:endParaRPr lang="cs-CZ"/>
        </a:p>
      </dgm:t>
    </dgm:pt>
    <dgm:pt modelId="{105FB1F1-8F5A-4627-8D91-BA77555012E8}" type="sibTrans" cxnId="{349371B0-B49C-40FD-A821-543966BC6838}">
      <dgm:prSet/>
      <dgm:spPr/>
      <dgm:t>
        <a:bodyPr/>
        <a:lstStyle/>
        <a:p>
          <a:endParaRPr lang="cs-CZ"/>
        </a:p>
      </dgm:t>
    </dgm:pt>
    <dgm:pt modelId="{E86CDD10-E765-4834-B989-F9690FD8591E}">
      <dgm:prSet phldrT="[Text]"/>
      <dgm:spPr/>
      <dgm:t>
        <a:bodyPr/>
        <a:lstStyle/>
        <a:p>
          <a:r>
            <a:rPr lang="cs-CZ" dirty="0"/>
            <a:t>Doporučení pro realizaci NIS VŠ </a:t>
          </a:r>
        </a:p>
      </dgm:t>
    </dgm:pt>
    <dgm:pt modelId="{A45F89E7-F88B-43C1-BDC1-1301649115AB}" type="parTrans" cxnId="{71560A63-CBDC-402A-8E77-AFA747EAFEC2}">
      <dgm:prSet/>
      <dgm:spPr/>
      <dgm:t>
        <a:bodyPr/>
        <a:lstStyle/>
        <a:p>
          <a:endParaRPr lang="cs-CZ"/>
        </a:p>
      </dgm:t>
    </dgm:pt>
    <dgm:pt modelId="{FF998574-5414-4640-902A-35B0FB2B1C8C}" type="sibTrans" cxnId="{71560A63-CBDC-402A-8E77-AFA747EAFEC2}">
      <dgm:prSet/>
      <dgm:spPr/>
      <dgm:t>
        <a:bodyPr/>
        <a:lstStyle/>
        <a:p>
          <a:endParaRPr lang="cs-CZ"/>
        </a:p>
      </dgm:t>
    </dgm:pt>
    <dgm:pt modelId="{45432BF1-A035-44C0-80A6-CD72BC246F03}" type="pres">
      <dgm:prSet presAssocID="{40B383EA-4A1E-4455-A1D4-55811D00565D}" presName="Name0" presStyleCnt="0">
        <dgm:presLayoutVars>
          <dgm:dir/>
          <dgm:animLvl val="lvl"/>
          <dgm:resizeHandles val="exact"/>
        </dgm:presLayoutVars>
      </dgm:prSet>
      <dgm:spPr/>
      <dgm:t>
        <a:bodyPr/>
        <a:lstStyle/>
        <a:p>
          <a:endParaRPr lang="cs-CZ"/>
        </a:p>
      </dgm:t>
    </dgm:pt>
    <dgm:pt modelId="{CEFDD852-A4AD-4B8B-9564-4F049B9B200A}" type="pres">
      <dgm:prSet presAssocID="{27D98CD9-5D32-4C80-9DD8-99D14953FDBA}" presName="boxAndChildren" presStyleCnt="0"/>
      <dgm:spPr/>
    </dgm:pt>
    <dgm:pt modelId="{679D77BC-39F8-42AB-A5FE-C4748E8E6FA1}" type="pres">
      <dgm:prSet presAssocID="{27D98CD9-5D32-4C80-9DD8-99D14953FDBA}" presName="parentTextBox" presStyleLbl="node1" presStyleIdx="0" presStyleCnt="3"/>
      <dgm:spPr/>
      <dgm:t>
        <a:bodyPr/>
        <a:lstStyle/>
        <a:p>
          <a:endParaRPr lang="cs-CZ"/>
        </a:p>
      </dgm:t>
    </dgm:pt>
    <dgm:pt modelId="{A4983D15-5CB5-47E4-AB19-EF20CEBED651}" type="pres">
      <dgm:prSet presAssocID="{D391FADE-E318-4E47-9BB7-F3C07CC00B99}" presName="sp" presStyleCnt="0"/>
      <dgm:spPr/>
    </dgm:pt>
    <dgm:pt modelId="{143951D7-4C23-4A8A-A8F7-3C714AFF1AD2}" type="pres">
      <dgm:prSet presAssocID="{9B51AC3D-FE52-43C7-9E0D-1AE89FD8EE16}" presName="arrowAndChildren" presStyleCnt="0"/>
      <dgm:spPr/>
    </dgm:pt>
    <dgm:pt modelId="{60F23C52-BD2D-47ED-8436-33556EA1E3AD}" type="pres">
      <dgm:prSet presAssocID="{9B51AC3D-FE52-43C7-9E0D-1AE89FD8EE16}" presName="parentTextArrow" presStyleLbl="node1" presStyleIdx="0" presStyleCnt="3"/>
      <dgm:spPr/>
      <dgm:t>
        <a:bodyPr/>
        <a:lstStyle/>
        <a:p>
          <a:endParaRPr lang="cs-CZ"/>
        </a:p>
      </dgm:t>
    </dgm:pt>
    <dgm:pt modelId="{7998E45B-0312-4438-842F-AC3E13DB6598}" type="pres">
      <dgm:prSet presAssocID="{9B51AC3D-FE52-43C7-9E0D-1AE89FD8EE16}" presName="arrow" presStyleLbl="node1" presStyleIdx="1" presStyleCnt="3"/>
      <dgm:spPr/>
      <dgm:t>
        <a:bodyPr/>
        <a:lstStyle/>
        <a:p>
          <a:endParaRPr lang="cs-CZ"/>
        </a:p>
      </dgm:t>
    </dgm:pt>
    <dgm:pt modelId="{0664E638-C2A2-48E0-A2F8-6D6BF8D6D626}" type="pres">
      <dgm:prSet presAssocID="{9B51AC3D-FE52-43C7-9E0D-1AE89FD8EE16}" presName="descendantArrow" presStyleCnt="0"/>
      <dgm:spPr/>
    </dgm:pt>
    <dgm:pt modelId="{81F4CA8C-B846-4305-B1DD-FFC8EF37F392}" type="pres">
      <dgm:prSet presAssocID="{C6A030CC-5714-4EC7-9175-444F90B2F4B2}" presName="childTextArrow" presStyleLbl="fgAccFollowNode1" presStyleIdx="0" presStyleCnt="11">
        <dgm:presLayoutVars>
          <dgm:bulletEnabled val="1"/>
        </dgm:presLayoutVars>
      </dgm:prSet>
      <dgm:spPr/>
      <dgm:t>
        <a:bodyPr/>
        <a:lstStyle/>
        <a:p>
          <a:endParaRPr lang="cs-CZ"/>
        </a:p>
      </dgm:t>
    </dgm:pt>
    <dgm:pt modelId="{27328A57-E8B0-4E76-B408-1A66AA1358E3}" type="pres">
      <dgm:prSet presAssocID="{1B0C2D82-29FC-4F8C-ABD9-3A084977E6A2}" presName="childTextArrow" presStyleLbl="fgAccFollowNode1" presStyleIdx="1" presStyleCnt="11">
        <dgm:presLayoutVars>
          <dgm:bulletEnabled val="1"/>
        </dgm:presLayoutVars>
      </dgm:prSet>
      <dgm:spPr/>
      <dgm:t>
        <a:bodyPr/>
        <a:lstStyle/>
        <a:p>
          <a:endParaRPr lang="cs-CZ"/>
        </a:p>
      </dgm:t>
    </dgm:pt>
    <dgm:pt modelId="{8E4D2312-D886-4CDD-929D-8B163F8D4E82}" type="pres">
      <dgm:prSet presAssocID="{B3EB4646-05E8-464E-B665-5E9492F96ECB}" presName="childTextArrow" presStyleLbl="fgAccFollowNode1" presStyleIdx="2" presStyleCnt="11">
        <dgm:presLayoutVars>
          <dgm:bulletEnabled val="1"/>
        </dgm:presLayoutVars>
      </dgm:prSet>
      <dgm:spPr/>
      <dgm:t>
        <a:bodyPr/>
        <a:lstStyle/>
        <a:p>
          <a:endParaRPr lang="cs-CZ"/>
        </a:p>
      </dgm:t>
    </dgm:pt>
    <dgm:pt modelId="{40F435CB-BE67-40A1-8AA2-5305B46E392F}" type="pres">
      <dgm:prSet presAssocID="{8143897A-FDC9-4688-BEE9-D687FDB3E534}" presName="childTextArrow" presStyleLbl="fgAccFollowNode1" presStyleIdx="3" presStyleCnt="11">
        <dgm:presLayoutVars>
          <dgm:bulletEnabled val="1"/>
        </dgm:presLayoutVars>
      </dgm:prSet>
      <dgm:spPr/>
      <dgm:t>
        <a:bodyPr/>
        <a:lstStyle/>
        <a:p>
          <a:endParaRPr lang="cs-CZ"/>
        </a:p>
      </dgm:t>
    </dgm:pt>
    <dgm:pt modelId="{3D168E13-1BF1-4FBC-9475-7D9E6CEB009D}" type="pres">
      <dgm:prSet presAssocID="{1D5742A9-9EE1-48F8-84FE-B0F88D201975}" presName="childTextArrow" presStyleLbl="fgAccFollowNode1" presStyleIdx="4" presStyleCnt="11">
        <dgm:presLayoutVars>
          <dgm:bulletEnabled val="1"/>
        </dgm:presLayoutVars>
      </dgm:prSet>
      <dgm:spPr/>
      <dgm:t>
        <a:bodyPr/>
        <a:lstStyle/>
        <a:p>
          <a:endParaRPr lang="cs-CZ"/>
        </a:p>
      </dgm:t>
    </dgm:pt>
    <dgm:pt modelId="{899ED434-CACD-4D42-A059-C574237F5FA0}" type="pres">
      <dgm:prSet presAssocID="{3A2E3804-EAB3-4E4B-A670-BAF5EEF6985D}" presName="sp" presStyleCnt="0"/>
      <dgm:spPr/>
    </dgm:pt>
    <dgm:pt modelId="{4F214423-6A58-4B78-B80D-1D102970C4B8}" type="pres">
      <dgm:prSet presAssocID="{CCA08078-A9D0-4B8E-87E1-13AED1E4A8C3}" presName="arrowAndChildren" presStyleCnt="0"/>
      <dgm:spPr/>
    </dgm:pt>
    <dgm:pt modelId="{8822A720-E3FE-46AF-87BE-9A063CB7C439}" type="pres">
      <dgm:prSet presAssocID="{CCA08078-A9D0-4B8E-87E1-13AED1E4A8C3}" presName="parentTextArrow" presStyleLbl="node1" presStyleIdx="1" presStyleCnt="3"/>
      <dgm:spPr/>
      <dgm:t>
        <a:bodyPr/>
        <a:lstStyle/>
        <a:p>
          <a:endParaRPr lang="cs-CZ"/>
        </a:p>
      </dgm:t>
    </dgm:pt>
    <dgm:pt modelId="{7C1351B5-2F53-44D5-A4CB-0646593084C8}" type="pres">
      <dgm:prSet presAssocID="{CCA08078-A9D0-4B8E-87E1-13AED1E4A8C3}" presName="arrow" presStyleLbl="node1" presStyleIdx="2" presStyleCnt="3"/>
      <dgm:spPr/>
      <dgm:t>
        <a:bodyPr/>
        <a:lstStyle/>
        <a:p>
          <a:endParaRPr lang="cs-CZ"/>
        </a:p>
      </dgm:t>
    </dgm:pt>
    <dgm:pt modelId="{F82AC526-222A-4051-BDBF-10FB07A24E52}" type="pres">
      <dgm:prSet presAssocID="{CCA08078-A9D0-4B8E-87E1-13AED1E4A8C3}" presName="descendantArrow" presStyleCnt="0"/>
      <dgm:spPr/>
    </dgm:pt>
    <dgm:pt modelId="{051A1590-C7E5-4CD5-96EC-4785A75A7824}" type="pres">
      <dgm:prSet presAssocID="{A62B4259-670D-41FD-B8E0-BC54C5F85C3F}" presName="childTextArrow" presStyleLbl="fgAccFollowNode1" presStyleIdx="5" presStyleCnt="11">
        <dgm:presLayoutVars>
          <dgm:bulletEnabled val="1"/>
        </dgm:presLayoutVars>
      </dgm:prSet>
      <dgm:spPr/>
      <dgm:t>
        <a:bodyPr/>
        <a:lstStyle/>
        <a:p>
          <a:endParaRPr lang="cs-CZ"/>
        </a:p>
      </dgm:t>
    </dgm:pt>
    <dgm:pt modelId="{5E545B68-434B-4F2B-AC66-DF2044779421}" type="pres">
      <dgm:prSet presAssocID="{528B5627-830C-4B55-8239-AA886583F58C}" presName="childTextArrow" presStyleLbl="fgAccFollowNode1" presStyleIdx="6" presStyleCnt="11">
        <dgm:presLayoutVars>
          <dgm:bulletEnabled val="1"/>
        </dgm:presLayoutVars>
      </dgm:prSet>
      <dgm:spPr/>
      <dgm:t>
        <a:bodyPr/>
        <a:lstStyle/>
        <a:p>
          <a:endParaRPr lang="cs-CZ"/>
        </a:p>
      </dgm:t>
    </dgm:pt>
    <dgm:pt modelId="{3AF32E11-BF9B-44CF-8686-CF3B92072196}" type="pres">
      <dgm:prSet presAssocID="{B422DCCD-002F-46F9-AB7A-AA2B9EC739B3}" presName="childTextArrow" presStyleLbl="fgAccFollowNode1" presStyleIdx="7" presStyleCnt="11">
        <dgm:presLayoutVars>
          <dgm:bulletEnabled val="1"/>
        </dgm:presLayoutVars>
      </dgm:prSet>
      <dgm:spPr/>
      <dgm:t>
        <a:bodyPr/>
        <a:lstStyle/>
        <a:p>
          <a:endParaRPr lang="cs-CZ"/>
        </a:p>
      </dgm:t>
    </dgm:pt>
    <dgm:pt modelId="{44DED1D8-DEAA-40F7-85FC-F77E16D6B1B1}" type="pres">
      <dgm:prSet presAssocID="{B8FBD8CF-FE6B-4C3B-AD6F-CE1644CEC5FD}" presName="childTextArrow" presStyleLbl="fgAccFollowNode1" presStyleIdx="8" presStyleCnt="11">
        <dgm:presLayoutVars>
          <dgm:bulletEnabled val="1"/>
        </dgm:presLayoutVars>
      </dgm:prSet>
      <dgm:spPr/>
      <dgm:t>
        <a:bodyPr/>
        <a:lstStyle/>
        <a:p>
          <a:endParaRPr lang="cs-CZ"/>
        </a:p>
      </dgm:t>
    </dgm:pt>
    <dgm:pt modelId="{300D527F-D6B3-465F-A84E-FE5880934FB6}" type="pres">
      <dgm:prSet presAssocID="{9946ED57-8230-4FFF-A260-E626E9514485}" presName="childTextArrow" presStyleLbl="fgAccFollowNode1" presStyleIdx="9" presStyleCnt="11">
        <dgm:presLayoutVars>
          <dgm:bulletEnabled val="1"/>
        </dgm:presLayoutVars>
      </dgm:prSet>
      <dgm:spPr/>
      <dgm:t>
        <a:bodyPr/>
        <a:lstStyle/>
        <a:p>
          <a:endParaRPr lang="cs-CZ"/>
        </a:p>
      </dgm:t>
    </dgm:pt>
    <dgm:pt modelId="{5C3D0351-790F-41A9-918A-76FF0EB576C8}" type="pres">
      <dgm:prSet presAssocID="{E86CDD10-E765-4834-B989-F9690FD8591E}" presName="childTextArrow" presStyleLbl="fgAccFollowNode1" presStyleIdx="10" presStyleCnt="11">
        <dgm:presLayoutVars>
          <dgm:bulletEnabled val="1"/>
        </dgm:presLayoutVars>
      </dgm:prSet>
      <dgm:spPr/>
      <dgm:t>
        <a:bodyPr/>
        <a:lstStyle/>
        <a:p>
          <a:endParaRPr lang="cs-CZ"/>
        </a:p>
      </dgm:t>
    </dgm:pt>
  </dgm:ptLst>
  <dgm:cxnLst>
    <dgm:cxn modelId="{D622E663-9D23-4641-9797-580709C483D6}" type="presOf" srcId="{E86CDD10-E765-4834-B989-F9690FD8591E}" destId="{5C3D0351-790F-41A9-918A-76FF0EB576C8}" srcOrd="0" destOrd="0" presId="urn:microsoft.com/office/officeart/2005/8/layout/process4"/>
    <dgm:cxn modelId="{8E291D47-6CB1-48CE-8AA6-DB1B473571CA}" srcId="{CCA08078-A9D0-4B8E-87E1-13AED1E4A8C3}" destId="{B422DCCD-002F-46F9-AB7A-AA2B9EC739B3}" srcOrd="2" destOrd="0" parTransId="{092B5E3C-B171-44FF-96E4-0AB17E8D9C84}" sibTransId="{6BA872FD-5175-46AB-B6A1-0A83128F79B5}"/>
    <dgm:cxn modelId="{1F12BE81-FA60-48FE-81EE-DACE493D635F}" type="presOf" srcId="{9B51AC3D-FE52-43C7-9E0D-1AE89FD8EE16}" destId="{7998E45B-0312-4438-842F-AC3E13DB6598}" srcOrd="1" destOrd="0" presId="urn:microsoft.com/office/officeart/2005/8/layout/process4"/>
    <dgm:cxn modelId="{AD132415-CC65-4BA5-9CBE-64EF78646D0D}" srcId="{CCA08078-A9D0-4B8E-87E1-13AED1E4A8C3}" destId="{9946ED57-8230-4FFF-A260-E626E9514485}" srcOrd="4" destOrd="0" parTransId="{E4FD77F6-EA99-42CA-8F8B-23630196E7BE}" sibTransId="{FAA06087-872C-4CC2-950E-455C1867C4B0}"/>
    <dgm:cxn modelId="{995930EC-B64F-44D1-A0EB-C4C067C9BAE3}" srcId="{40B383EA-4A1E-4455-A1D4-55811D00565D}" destId="{9B51AC3D-FE52-43C7-9E0D-1AE89FD8EE16}" srcOrd="1" destOrd="0" parTransId="{7346E564-B458-4703-A9F7-1F617FBCD49A}" sibTransId="{D391FADE-E318-4E47-9BB7-F3C07CC00B99}"/>
    <dgm:cxn modelId="{BC4232E3-EC15-4D56-A43D-A582C7F5324E}" type="presOf" srcId="{9946ED57-8230-4FFF-A260-E626E9514485}" destId="{300D527F-D6B3-465F-A84E-FE5880934FB6}" srcOrd="0" destOrd="0" presId="urn:microsoft.com/office/officeart/2005/8/layout/process4"/>
    <dgm:cxn modelId="{D5233603-1F5D-482B-85B6-FB8026B1BF7A}" type="presOf" srcId="{1B0C2D82-29FC-4F8C-ABD9-3A084977E6A2}" destId="{27328A57-E8B0-4E76-B408-1A66AA1358E3}" srcOrd="0" destOrd="0" presId="urn:microsoft.com/office/officeart/2005/8/layout/process4"/>
    <dgm:cxn modelId="{9CFDC613-2E1F-4CC2-8361-EFEAE29E3E82}" srcId="{CCA08078-A9D0-4B8E-87E1-13AED1E4A8C3}" destId="{B8FBD8CF-FE6B-4C3B-AD6F-CE1644CEC5FD}" srcOrd="3" destOrd="0" parTransId="{38F46483-A3C9-40A2-8358-314490BB8608}" sibTransId="{18DF22A5-830C-4C09-9887-D6FDA4EA0D0D}"/>
    <dgm:cxn modelId="{CC9AED8C-75F6-4723-A30A-2DDC882D6EFE}" srcId="{40B383EA-4A1E-4455-A1D4-55811D00565D}" destId="{CCA08078-A9D0-4B8E-87E1-13AED1E4A8C3}" srcOrd="0" destOrd="0" parTransId="{0B70A510-61B7-487B-A71C-873E3C10203C}" sibTransId="{3A2E3804-EAB3-4E4B-A670-BAF5EEF6985D}"/>
    <dgm:cxn modelId="{56635DDF-EDB5-4921-8042-8B4F20467064}" type="presOf" srcId="{B8FBD8CF-FE6B-4C3B-AD6F-CE1644CEC5FD}" destId="{44DED1D8-DEAA-40F7-85FC-F77E16D6B1B1}" srcOrd="0" destOrd="0" presId="urn:microsoft.com/office/officeart/2005/8/layout/process4"/>
    <dgm:cxn modelId="{54BB1C9D-E44A-4351-BCA5-84556A91D220}" srcId="{9B51AC3D-FE52-43C7-9E0D-1AE89FD8EE16}" destId="{1B0C2D82-29FC-4F8C-ABD9-3A084977E6A2}" srcOrd="1" destOrd="0" parTransId="{D6C70266-4D71-4BC9-8EBE-BFE0C64761AC}" sibTransId="{4E4B9EA5-97B0-424E-A032-419ECA51FE3B}"/>
    <dgm:cxn modelId="{901AEE43-593F-4E05-BB13-FA2A914C7914}" type="presOf" srcId="{B3EB4646-05E8-464E-B665-5E9492F96ECB}" destId="{8E4D2312-D886-4CDD-929D-8B163F8D4E82}" srcOrd="0" destOrd="0" presId="urn:microsoft.com/office/officeart/2005/8/layout/process4"/>
    <dgm:cxn modelId="{8B7AF2B8-67C2-4D61-83C0-9690FC3C1993}" type="presOf" srcId="{CCA08078-A9D0-4B8E-87E1-13AED1E4A8C3}" destId="{7C1351B5-2F53-44D5-A4CB-0646593084C8}" srcOrd="1" destOrd="0" presId="urn:microsoft.com/office/officeart/2005/8/layout/process4"/>
    <dgm:cxn modelId="{A11D2FA8-6ED6-423B-9650-3EB25B406E9A}" type="presOf" srcId="{8143897A-FDC9-4688-BEE9-D687FDB3E534}" destId="{40F435CB-BE67-40A1-8AA2-5305B46E392F}" srcOrd="0" destOrd="0" presId="urn:microsoft.com/office/officeart/2005/8/layout/process4"/>
    <dgm:cxn modelId="{3D3980EB-51B1-4500-B701-EC47ED3406A3}" type="presOf" srcId="{1D5742A9-9EE1-48F8-84FE-B0F88D201975}" destId="{3D168E13-1BF1-4FBC-9475-7D9E6CEB009D}" srcOrd="0" destOrd="0" presId="urn:microsoft.com/office/officeart/2005/8/layout/process4"/>
    <dgm:cxn modelId="{B07BD792-0B62-4830-BF4A-C81F4ECD8F15}" type="presOf" srcId="{40B383EA-4A1E-4455-A1D4-55811D00565D}" destId="{45432BF1-A035-44C0-80A6-CD72BC246F03}" srcOrd="0" destOrd="0" presId="urn:microsoft.com/office/officeart/2005/8/layout/process4"/>
    <dgm:cxn modelId="{4046EB70-B532-477A-AD74-527DA24221A5}" type="presOf" srcId="{528B5627-830C-4B55-8239-AA886583F58C}" destId="{5E545B68-434B-4F2B-AC66-DF2044779421}" srcOrd="0" destOrd="0" presId="urn:microsoft.com/office/officeart/2005/8/layout/process4"/>
    <dgm:cxn modelId="{7EC2D0BA-943B-4487-8AE2-D4BF49794A1F}" srcId="{9B51AC3D-FE52-43C7-9E0D-1AE89FD8EE16}" destId="{C6A030CC-5714-4EC7-9175-444F90B2F4B2}" srcOrd="0" destOrd="0" parTransId="{D7980B2C-A042-4051-946C-0D3F0136D032}" sibTransId="{E3F5A762-61D4-40DD-95D0-F54819EC4BF3}"/>
    <dgm:cxn modelId="{71560A63-CBDC-402A-8E77-AFA747EAFEC2}" srcId="{CCA08078-A9D0-4B8E-87E1-13AED1E4A8C3}" destId="{E86CDD10-E765-4834-B989-F9690FD8591E}" srcOrd="5" destOrd="0" parTransId="{A45F89E7-F88B-43C1-BDC1-1301649115AB}" sibTransId="{FF998574-5414-4640-902A-35B0FB2B1C8C}"/>
    <dgm:cxn modelId="{3CB81A11-3351-4086-A1AA-56B91763FF62}" srcId="{CCA08078-A9D0-4B8E-87E1-13AED1E4A8C3}" destId="{528B5627-830C-4B55-8239-AA886583F58C}" srcOrd="1" destOrd="0" parTransId="{8E44F5CE-1273-425B-92E0-FB516C3E3DC6}" sibTransId="{906B934E-7E8F-428D-A0EB-6B485F288110}"/>
    <dgm:cxn modelId="{F570FB4B-5C6A-4C2B-96F5-116E63810C1A}" type="presOf" srcId="{A62B4259-670D-41FD-B8E0-BC54C5F85C3F}" destId="{051A1590-C7E5-4CD5-96EC-4785A75A7824}" srcOrd="0" destOrd="0" presId="urn:microsoft.com/office/officeart/2005/8/layout/process4"/>
    <dgm:cxn modelId="{FA4E275E-A114-458A-81F5-470463F8D8ED}" type="presOf" srcId="{CCA08078-A9D0-4B8E-87E1-13AED1E4A8C3}" destId="{8822A720-E3FE-46AF-87BE-9A063CB7C439}" srcOrd="0" destOrd="0" presId="urn:microsoft.com/office/officeart/2005/8/layout/process4"/>
    <dgm:cxn modelId="{4DAF7529-27B2-4F51-8D01-356E79EC401C}" type="presOf" srcId="{C6A030CC-5714-4EC7-9175-444F90B2F4B2}" destId="{81F4CA8C-B846-4305-B1DD-FFC8EF37F392}" srcOrd="0" destOrd="0" presId="urn:microsoft.com/office/officeart/2005/8/layout/process4"/>
    <dgm:cxn modelId="{485A87D8-E0EB-4F1F-8CED-5BDC3F1FD305}" type="presOf" srcId="{B422DCCD-002F-46F9-AB7A-AA2B9EC739B3}" destId="{3AF32E11-BF9B-44CF-8686-CF3B92072196}" srcOrd="0" destOrd="0" presId="urn:microsoft.com/office/officeart/2005/8/layout/process4"/>
    <dgm:cxn modelId="{6FA6C48B-216A-48F5-967B-42DA2185E707}" type="presOf" srcId="{9B51AC3D-FE52-43C7-9E0D-1AE89FD8EE16}" destId="{60F23C52-BD2D-47ED-8436-33556EA1E3AD}" srcOrd="0" destOrd="0" presId="urn:microsoft.com/office/officeart/2005/8/layout/process4"/>
    <dgm:cxn modelId="{54474853-B712-4F7E-ADDD-30F6FD15451B}" srcId="{9B51AC3D-FE52-43C7-9E0D-1AE89FD8EE16}" destId="{B3EB4646-05E8-464E-B665-5E9492F96ECB}" srcOrd="2" destOrd="0" parTransId="{281554DA-CA16-4926-9AE5-3D3262D64A6F}" sibTransId="{B0A44E83-49F8-43C1-8170-11AE842125B7}"/>
    <dgm:cxn modelId="{349371B0-B49C-40FD-A821-543966BC6838}" srcId="{40B383EA-4A1E-4455-A1D4-55811D00565D}" destId="{27D98CD9-5D32-4C80-9DD8-99D14953FDBA}" srcOrd="2" destOrd="0" parTransId="{4551CBBF-B4A8-49B0-B115-11319A15A300}" sibTransId="{105FB1F1-8F5A-4627-8D91-BA77555012E8}"/>
    <dgm:cxn modelId="{8CEE61E3-A81D-4789-9AE1-3AE4F9741A16}" type="presOf" srcId="{27D98CD9-5D32-4C80-9DD8-99D14953FDBA}" destId="{679D77BC-39F8-42AB-A5FE-C4748E8E6FA1}" srcOrd="0" destOrd="0" presId="urn:microsoft.com/office/officeart/2005/8/layout/process4"/>
    <dgm:cxn modelId="{06CD3CDF-5119-4A1F-9E5D-3F21FFDE4908}" srcId="{9B51AC3D-FE52-43C7-9E0D-1AE89FD8EE16}" destId="{1D5742A9-9EE1-48F8-84FE-B0F88D201975}" srcOrd="4" destOrd="0" parTransId="{F0A6FE0A-3D9D-408C-8685-05166CF6E3E1}" sibTransId="{74DF7638-C2C0-4D7D-9075-928718307B1F}"/>
    <dgm:cxn modelId="{8965DC90-9721-4009-BD62-55CC6E75F15D}" srcId="{9B51AC3D-FE52-43C7-9E0D-1AE89FD8EE16}" destId="{8143897A-FDC9-4688-BEE9-D687FDB3E534}" srcOrd="3" destOrd="0" parTransId="{0B696A9B-D25B-40BD-BE10-531580A7FF61}" sibTransId="{2406D6D0-71A6-4979-BDE0-0FE2646706FA}"/>
    <dgm:cxn modelId="{74C97DEC-13EE-4A2F-A86B-03E4C90B1A87}" srcId="{CCA08078-A9D0-4B8E-87E1-13AED1E4A8C3}" destId="{A62B4259-670D-41FD-B8E0-BC54C5F85C3F}" srcOrd="0" destOrd="0" parTransId="{301055B3-71B7-416F-BF66-E451658D0DDA}" sibTransId="{AE5C562E-9DD4-4747-AA1D-79858AF24670}"/>
    <dgm:cxn modelId="{DBB7CD25-0113-450A-B5F7-6F25FAECE52C}" type="presParOf" srcId="{45432BF1-A035-44C0-80A6-CD72BC246F03}" destId="{CEFDD852-A4AD-4B8B-9564-4F049B9B200A}" srcOrd="0" destOrd="0" presId="urn:microsoft.com/office/officeart/2005/8/layout/process4"/>
    <dgm:cxn modelId="{8863CC8D-A0E7-46D6-B485-B88B92B5B1B1}" type="presParOf" srcId="{CEFDD852-A4AD-4B8B-9564-4F049B9B200A}" destId="{679D77BC-39F8-42AB-A5FE-C4748E8E6FA1}" srcOrd="0" destOrd="0" presId="urn:microsoft.com/office/officeart/2005/8/layout/process4"/>
    <dgm:cxn modelId="{B75AC96F-F8E9-4E36-BD67-8B9EAFFFEB1D}" type="presParOf" srcId="{45432BF1-A035-44C0-80A6-CD72BC246F03}" destId="{A4983D15-5CB5-47E4-AB19-EF20CEBED651}" srcOrd="1" destOrd="0" presId="urn:microsoft.com/office/officeart/2005/8/layout/process4"/>
    <dgm:cxn modelId="{00E6F3D3-D112-4B73-8E20-645DDC3E9371}" type="presParOf" srcId="{45432BF1-A035-44C0-80A6-CD72BC246F03}" destId="{143951D7-4C23-4A8A-A8F7-3C714AFF1AD2}" srcOrd="2" destOrd="0" presId="urn:microsoft.com/office/officeart/2005/8/layout/process4"/>
    <dgm:cxn modelId="{BE151C0C-43DD-4C0A-8EFD-ADB56167512C}" type="presParOf" srcId="{143951D7-4C23-4A8A-A8F7-3C714AFF1AD2}" destId="{60F23C52-BD2D-47ED-8436-33556EA1E3AD}" srcOrd="0" destOrd="0" presId="urn:microsoft.com/office/officeart/2005/8/layout/process4"/>
    <dgm:cxn modelId="{2A89BF0C-5EB5-4AA4-AA8A-C573C76B7D4B}" type="presParOf" srcId="{143951D7-4C23-4A8A-A8F7-3C714AFF1AD2}" destId="{7998E45B-0312-4438-842F-AC3E13DB6598}" srcOrd="1" destOrd="0" presId="urn:microsoft.com/office/officeart/2005/8/layout/process4"/>
    <dgm:cxn modelId="{BC1433AE-8DA7-44E7-A449-4DC9B10775A3}" type="presParOf" srcId="{143951D7-4C23-4A8A-A8F7-3C714AFF1AD2}" destId="{0664E638-C2A2-48E0-A2F8-6D6BF8D6D626}" srcOrd="2" destOrd="0" presId="urn:microsoft.com/office/officeart/2005/8/layout/process4"/>
    <dgm:cxn modelId="{D335C3B3-D363-4AB0-81F4-23D6A6B57B0E}" type="presParOf" srcId="{0664E638-C2A2-48E0-A2F8-6D6BF8D6D626}" destId="{81F4CA8C-B846-4305-B1DD-FFC8EF37F392}" srcOrd="0" destOrd="0" presId="urn:microsoft.com/office/officeart/2005/8/layout/process4"/>
    <dgm:cxn modelId="{8A4E6795-FE9B-4C65-BB5F-924168E8CC7A}" type="presParOf" srcId="{0664E638-C2A2-48E0-A2F8-6D6BF8D6D626}" destId="{27328A57-E8B0-4E76-B408-1A66AA1358E3}" srcOrd="1" destOrd="0" presId="urn:microsoft.com/office/officeart/2005/8/layout/process4"/>
    <dgm:cxn modelId="{76F3528D-4471-48B5-ABF3-EFF765E611A4}" type="presParOf" srcId="{0664E638-C2A2-48E0-A2F8-6D6BF8D6D626}" destId="{8E4D2312-D886-4CDD-929D-8B163F8D4E82}" srcOrd="2" destOrd="0" presId="urn:microsoft.com/office/officeart/2005/8/layout/process4"/>
    <dgm:cxn modelId="{48271C01-F5F5-40BC-B618-6E46AAD03255}" type="presParOf" srcId="{0664E638-C2A2-48E0-A2F8-6D6BF8D6D626}" destId="{40F435CB-BE67-40A1-8AA2-5305B46E392F}" srcOrd="3" destOrd="0" presId="urn:microsoft.com/office/officeart/2005/8/layout/process4"/>
    <dgm:cxn modelId="{E6CDEAB7-766E-4B08-8447-45F582D61BB0}" type="presParOf" srcId="{0664E638-C2A2-48E0-A2F8-6D6BF8D6D626}" destId="{3D168E13-1BF1-4FBC-9475-7D9E6CEB009D}" srcOrd="4" destOrd="0" presId="urn:microsoft.com/office/officeart/2005/8/layout/process4"/>
    <dgm:cxn modelId="{3329440F-F36A-4896-8041-21E1ACEF4DA1}" type="presParOf" srcId="{45432BF1-A035-44C0-80A6-CD72BC246F03}" destId="{899ED434-CACD-4D42-A059-C574237F5FA0}" srcOrd="3" destOrd="0" presId="urn:microsoft.com/office/officeart/2005/8/layout/process4"/>
    <dgm:cxn modelId="{755A86E0-B739-4194-9C3D-1A3B6DC87DFD}" type="presParOf" srcId="{45432BF1-A035-44C0-80A6-CD72BC246F03}" destId="{4F214423-6A58-4B78-B80D-1D102970C4B8}" srcOrd="4" destOrd="0" presId="urn:microsoft.com/office/officeart/2005/8/layout/process4"/>
    <dgm:cxn modelId="{642F15E1-9060-40FC-8509-FFBBAFDE6AB7}" type="presParOf" srcId="{4F214423-6A58-4B78-B80D-1D102970C4B8}" destId="{8822A720-E3FE-46AF-87BE-9A063CB7C439}" srcOrd="0" destOrd="0" presId="urn:microsoft.com/office/officeart/2005/8/layout/process4"/>
    <dgm:cxn modelId="{A9CDE956-428E-45ED-AC3C-30B461C474D1}" type="presParOf" srcId="{4F214423-6A58-4B78-B80D-1D102970C4B8}" destId="{7C1351B5-2F53-44D5-A4CB-0646593084C8}" srcOrd="1" destOrd="0" presId="urn:microsoft.com/office/officeart/2005/8/layout/process4"/>
    <dgm:cxn modelId="{BBE4BA63-1F3B-49AB-AE43-6845395E99C8}" type="presParOf" srcId="{4F214423-6A58-4B78-B80D-1D102970C4B8}" destId="{F82AC526-222A-4051-BDBF-10FB07A24E52}" srcOrd="2" destOrd="0" presId="urn:microsoft.com/office/officeart/2005/8/layout/process4"/>
    <dgm:cxn modelId="{EE65A821-A3AB-4B00-A946-6843DEC03EDF}" type="presParOf" srcId="{F82AC526-222A-4051-BDBF-10FB07A24E52}" destId="{051A1590-C7E5-4CD5-96EC-4785A75A7824}" srcOrd="0" destOrd="0" presId="urn:microsoft.com/office/officeart/2005/8/layout/process4"/>
    <dgm:cxn modelId="{37DE3397-6F8D-4586-AA89-4DF8B0919659}" type="presParOf" srcId="{F82AC526-222A-4051-BDBF-10FB07A24E52}" destId="{5E545B68-434B-4F2B-AC66-DF2044779421}" srcOrd="1" destOrd="0" presId="urn:microsoft.com/office/officeart/2005/8/layout/process4"/>
    <dgm:cxn modelId="{4B51DBB5-2C98-4EEE-93F3-BA4B4A25B5FA}" type="presParOf" srcId="{F82AC526-222A-4051-BDBF-10FB07A24E52}" destId="{3AF32E11-BF9B-44CF-8686-CF3B92072196}" srcOrd="2" destOrd="0" presId="urn:microsoft.com/office/officeart/2005/8/layout/process4"/>
    <dgm:cxn modelId="{C5528882-7D44-47C6-B7EC-0C53EC171F00}" type="presParOf" srcId="{F82AC526-222A-4051-BDBF-10FB07A24E52}" destId="{44DED1D8-DEAA-40F7-85FC-F77E16D6B1B1}" srcOrd="3" destOrd="0" presId="urn:microsoft.com/office/officeart/2005/8/layout/process4"/>
    <dgm:cxn modelId="{DB16277E-2E69-450E-9C16-771F6BE5D837}" type="presParOf" srcId="{F82AC526-222A-4051-BDBF-10FB07A24E52}" destId="{300D527F-D6B3-465F-A84E-FE5880934FB6}" srcOrd="4" destOrd="0" presId="urn:microsoft.com/office/officeart/2005/8/layout/process4"/>
    <dgm:cxn modelId="{F6ECA6D0-CE37-4B08-A55B-BF58CA61CD3A}" type="presParOf" srcId="{F82AC526-222A-4051-BDBF-10FB07A24E52}" destId="{5C3D0351-790F-41A9-918A-76FF0EB576C8}" srcOrd="5" destOrd="0" presId="urn:microsoft.com/office/officeart/2005/8/layout/process4"/>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7BBB61A4-CEA0-420B-B85C-1A0D61B4B0DE}" type="doc">
      <dgm:prSet loTypeId="urn:microsoft.com/office/officeart/2009/3/layout/HorizontalOrganizationChart" loCatId="hierarchy" qsTypeId="urn:microsoft.com/office/officeart/2005/8/quickstyle/simple1" qsCatId="simple" csTypeId="urn:microsoft.com/office/officeart/2005/8/colors/colorful1#1" csCatId="colorful" phldr="1"/>
      <dgm:spPr/>
      <dgm:t>
        <a:bodyPr/>
        <a:lstStyle/>
        <a:p>
          <a:endParaRPr lang="cs-CZ"/>
        </a:p>
      </dgm:t>
    </dgm:pt>
    <dgm:pt modelId="{135A0E27-C35F-442A-A8C8-3B5D5CC7FCB4}">
      <dgm:prSet phldrT="[Text]" custT="1"/>
      <dgm:spPr/>
      <dgm:t>
        <a:bodyPr/>
        <a:lstStyle/>
        <a:p>
          <a:r>
            <a:rPr lang="cs-CZ" sz="800"/>
            <a:t>MŠMT</a:t>
          </a:r>
        </a:p>
      </dgm:t>
    </dgm:pt>
    <dgm:pt modelId="{6BFA0696-224F-421A-AC4F-9D1EF867A194}" type="parTrans" cxnId="{CA3CB926-4FD5-4DAC-9DB7-E1471894C6CF}">
      <dgm:prSet/>
      <dgm:spPr/>
      <dgm:t>
        <a:bodyPr/>
        <a:lstStyle/>
        <a:p>
          <a:endParaRPr lang="cs-CZ"/>
        </a:p>
      </dgm:t>
    </dgm:pt>
    <dgm:pt modelId="{BB6719DB-FB68-4D53-9CE5-52A37537837F}" type="sibTrans" cxnId="{CA3CB926-4FD5-4DAC-9DB7-E1471894C6CF}">
      <dgm:prSet/>
      <dgm:spPr/>
      <dgm:t>
        <a:bodyPr/>
        <a:lstStyle/>
        <a:p>
          <a:endParaRPr lang="cs-CZ"/>
        </a:p>
      </dgm:t>
    </dgm:pt>
    <dgm:pt modelId="{60ACF3AE-185D-4E26-931D-338803645EC9}">
      <dgm:prSet phldrT="[Text]" custT="1"/>
      <dgm:spPr/>
      <dgm:t>
        <a:bodyPr/>
        <a:lstStyle/>
        <a:p>
          <a:r>
            <a:rPr lang="cs-CZ" sz="800"/>
            <a:t>Národní ústav pro vzdělávání</a:t>
          </a:r>
        </a:p>
      </dgm:t>
    </dgm:pt>
    <dgm:pt modelId="{9B4777A6-F8F7-4FC3-AFC0-66C9951C14C8}" type="parTrans" cxnId="{41254B82-5827-4C88-9C7D-5EC2F7531E1C}">
      <dgm:prSet/>
      <dgm:spPr/>
      <dgm:t>
        <a:bodyPr/>
        <a:lstStyle/>
        <a:p>
          <a:endParaRPr lang="cs-CZ" sz="1100"/>
        </a:p>
      </dgm:t>
    </dgm:pt>
    <dgm:pt modelId="{34886D2B-9D41-47DE-B7E8-1B9AAB458431}" type="sibTrans" cxnId="{41254B82-5827-4C88-9C7D-5EC2F7531E1C}">
      <dgm:prSet/>
      <dgm:spPr/>
      <dgm:t>
        <a:bodyPr/>
        <a:lstStyle/>
        <a:p>
          <a:endParaRPr lang="cs-CZ"/>
        </a:p>
      </dgm:t>
    </dgm:pt>
    <dgm:pt modelId="{E56C8A8B-A238-4F1D-BE4F-F1F892C9D803}">
      <dgm:prSet phldrT="[Text]" custT="1"/>
      <dgm:spPr/>
      <dgm:t>
        <a:bodyPr/>
        <a:lstStyle/>
        <a:p>
          <a:r>
            <a:rPr lang="cs-CZ" sz="800"/>
            <a:t>Akreditační úřad (komise)</a:t>
          </a:r>
        </a:p>
      </dgm:t>
    </dgm:pt>
    <dgm:pt modelId="{017EE82A-BFF2-4438-9E28-B1F4C81D1EE6}" type="parTrans" cxnId="{5051227D-FFD5-45DD-AF20-1A5A190D981D}">
      <dgm:prSet/>
      <dgm:spPr/>
      <dgm:t>
        <a:bodyPr/>
        <a:lstStyle/>
        <a:p>
          <a:endParaRPr lang="cs-CZ"/>
        </a:p>
      </dgm:t>
    </dgm:pt>
    <dgm:pt modelId="{6122512F-DC43-41A5-B4E9-1190B61F430F}" type="sibTrans" cxnId="{5051227D-FFD5-45DD-AF20-1A5A190D981D}">
      <dgm:prSet/>
      <dgm:spPr/>
      <dgm:t>
        <a:bodyPr/>
        <a:lstStyle/>
        <a:p>
          <a:endParaRPr lang="cs-CZ"/>
        </a:p>
      </dgm:t>
    </dgm:pt>
    <dgm:pt modelId="{5D5D4B6C-04C4-4C27-92CB-5734619855F5}">
      <dgm:prSet phldrT="[Text]" custT="1"/>
      <dgm:spPr/>
      <dgm:t>
        <a:bodyPr/>
        <a:lstStyle/>
        <a:p>
          <a:r>
            <a:rPr lang="cs-CZ" sz="800"/>
            <a:t>Úřad vlády</a:t>
          </a:r>
        </a:p>
      </dgm:t>
    </dgm:pt>
    <dgm:pt modelId="{B4F80608-E672-414E-B8A8-B8948B5C9D52}" type="parTrans" cxnId="{E1F9CA09-761C-4FE4-85FD-4C8A6C68FB70}">
      <dgm:prSet/>
      <dgm:spPr/>
      <dgm:t>
        <a:bodyPr/>
        <a:lstStyle/>
        <a:p>
          <a:endParaRPr lang="cs-CZ"/>
        </a:p>
      </dgm:t>
    </dgm:pt>
    <dgm:pt modelId="{01D85C4C-0209-4790-96A0-A648B4D6EBA2}" type="sibTrans" cxnId="{E1F9CA09-761C-4FE4-85FD-4C8A6C68FB70}">
      <dgm:prSet/>
      <dgm:spPr/>
      <dgm:t>
        <a:bodyPr/>
        <a:lstStyle/>
        <a:p>
          <a:endParaRPr lang="cs-CZ"/>
        </a:p>
      </dgm:t>
    </dgm:pt>
    <dgm:pt modelId="{9567BCA9-BE8A-4151-9EF9-97CD93DD3503}">
      <dgm:prSet phldrT="[Text]" custT="1"/>
      <dgm:spPr/>
      <dgm:t>
        <a:bodyPr/>
        <a:lstStyle/>
        <a:p>
          <a:r>
            <a:rPr lang="cs-CZ" sz="800"/>
            <a:t>Rada vlády pro VaVaI</a:t>
          </a:r>
        </a:p>
      </dgm:t>
    </dgm:pt>
    <dgm:pt modelId="{074F177A-4E00-4E42-B2E5-B204E4A9BE94}" type="parTrans" cxnId="{B413B504-F433-4877-86C7-124CB9D08AE9}">
      <dgm:prSet/>
      <dgm:spPr/>
      <dgm:t>
        <a:bodyPr/>
        <a:lstStyle/>
        <a:p>
          <a:endParaRPr lang="cs-CZ" sz="1100"/>
        </a:p>
      </dgm:t>
    </dgm:pt>
    <dgm:pt modelId="{B029EE14-95B3-43A0-82EC-5A3245FEE882}" type="sibTrans" cxnId="{B413B504-F433-4877-86C7-124CB9D08AE9}">
      <dgm:prSet/>
      <dgm:spPr/>
      <dgm:t>
        <a:bodyPr/>
        <a:lstStyle/>
        <a:p>
          <a:endParaRPr lang="cs-CZ"/>
        </a:p>
      </dgm:t>
    </dgm:pt>
    <dgm:pt modelId="{91F98537-DAB8-440C-BD73-D65C319D439E}">
      <dgm:prSet phldrT="[Text]" custT="1"/>
      <dgm:spPr/>
      <dgm:t>
        <a:bodyPr/>
        <a:lstStyle/>
        <a:p>
          <a:r>
            <a:rPr lang="cs-CZ" sz="800"/>
            <a:t>Úřad práce ČR</a:t>
          </a:r>
        </a:p>
      </dgm:t>
    </dgm:pt>
    <dgm:pt modelId="{5E42E6CD-618A-4839-AC88-20CDB84BADFB}" type="parTrans" cxnId="{841EEEEC-0EB2-41DE-84CE-71B0728B09FD}">
      <dgm:prSet/>
      <dgm:spPr/>
      <dgm:t>
        <a:bodyPr/>
        <a:lstStyle/>
        <a:p>
          <a:endParaRPr lang="cs-CZ"/>
        </a:p>
      </dgm:t>
    </dgm:pt>
    <dgm:pt modelId="{3F4CB8DE-A254-42DD-A3D2-FE1138C77F09}" type="sibTrans" cxnId="{841EEEEC-0EB2-41DE-84CE-71B0728B09FD}">
      <dgm:prSet/>
      <dgm:spPr/>
      <dgm:t>
        <a:bodyPr/>
        <a:lstStyle/>
        <a:p>
          <a:endParaRPr lang="cs-CZ"/>
        </a:p>
      </dgm:t>
    </dgm:pt>
    <dgm:pt modelId="{B076A073-3DD8-4BFD-BAE1-67EA2F3B5EF9}">
      <dgm:prSet phldrT="[Text]" custT="1"/>
      <dgm:spPr/>
      <dgm:t>
        <a:bodyPr/>
        <a:lstStyle/>
        <a:p>
          <a:r>
            <a:rPr lang="cs-CZ" sz="800"/>
            <a:t>Centrum kariérového poradenství</a:t>
          </a:r>
        </a:p>
      </dgm:t>
    </dgm:pt>
    <dgm:pt modelId="{AA7773E6-4FF3-4045-9BF0-AC9C807BEE1E}" type="parTrans" cxnId="{21334584-BF7C-4A80-A8ED-B146038D346F}">
      <dgm:prSet/>
      <dgm:spPr/>
      <dgm:t>
        <a:bodyPr/>
        <a:lstStyle/>
        <a:p>
          <a:endParaRPr lang="cs-CZ" sz="1100"/>
        </a:p>
      </dgm:t>
    </dgm:pt>
    <dgm:pt modelId="{E426D1A7-0494-4ADE-8036-9C46AD6F5E44}" type="sibTrans" cxnId="{21334584-BF7C-4A80-A8ED-B146038D346F}">
      <dgm:prSet/>
      <dgm:spPr/>
      <dgm:t>
        <a:bodyPr/>
        <a:lstStyle/>
        <a:p>
          <a:endParaRPr lang="cs-CZ"/>
        </a:p>
      </dgm:t>
    </dgm:pt>
    <dgm:pt modelId="{CB869874-542B-41E2-9453-5D40CDC2B926}">
      <dgm:prSet phldrT="[Text]" custT="1"/>
      <dgm:spPr/>
      <dgm:t>
        <a:bodyPr/>
        <a:lstStyle/>
        <a:p>
          <a:r>
            <a:rPr lang="cs-CZ" sz="800"/>
            <a:t>Sekce vysokého školství, vědy a výzkumu (Sekce III)</a:t>
          </a:r>
        </a:p>
      </dgm:t>
    </dgm:pt>
    <dgm:pt modelId="{96B98A55-FCE1-483C-9107-82E1F9D65863}" type="parTrans" cxnId="{B3F9C096-2997-47E4-B996-917E538B7763}">
      <dgm:prSet/>
      <dgm:spPr/>
      <dgm:t>
        <a:bodyPr/>
        <a:lstStyle/>
        <a:p>
          <a:endParaRPr lang="cs-CZ" sz="1100"/>
        </a:p>
      </dgm:t>
    </dgm:pt>
    <dgm:pt modelId="{92369B4E-F760-4A34-AC77-8BDC4F8283F7}" type="sibTrans" cxnId="{B3F9C096-2997-47E4-B996-917E538B7763}">
      <dgm:prSet/>
      <dgm:spPr/>
      <dgm:t>
        <a:bodyPr/>
        <a:lstStyle/>
        <a:p>
          <a:endParaRPr lang="cs-CZ"/>
        </a:p>
      </dgm:t>
    </dgm:pt>
    <dgm:pt modelId="{1581D913-6CD5-412F-A432-8C7300835B3D}">
      <dgm:prSet phldrT="[Text]" custT="1"/>
      <dgm:spPr/>
      <dgm:t>
        <a:bodyPr/>
        <a:lstStyle/>
        <a:p>
          <a:r>
            <a:rPr lang="cs-CZ" sz="800"/>
            <a:t>Informační a poradenská střediska (IPS)</a:t>
          </a:r>
        </a:p>
      </dgm:t>
    </dgm:pt>
    <dgm:pt modelId="{54B59618-0129-4E82-B05E-6A7D9714BE51}" type="parTrans" cxnId="{90CBB92B-987B-48EC-B4E8-3D8EDBF23755}">
      <dgm:prSet/>
      <dgm:spPr/>
      <dgm:t>
        <a:bodyPr/>
        <a:lstStyle/>
        <a:p>
          <a:endParaRPr lang="cs-CZ" sz="1100"/>
        </a:p>
      </dgm:t>
    </dgm:pt>
    <dgm:pt modelId="{EB2EBD29-5EFE-431F-96EA-EDBD220D58E9}" type="sibTrans" cxnId="{90CBB92B-987B-48EC-B4E8-3D8EDBF23755}">
      <dgm:prSet/>
      <dgm:spPr/>
      <dgm:t>
        <a:bodyPr/>
        <a:lstStyle/>
        <a:p>
          <a:endParaRPr lang="cs-CZ"/>
        </a:p>
      </dgm:t>
    </dgm:pt>
    <dgm:pt modelId="{B4CE3E27-167B-4614-A367-757EDCC665AE}">
      <dgm:prSet phldrT="[Text]" custT="1"/>
      <dgm:spPr/>
      <dgm:t>
        <a:bodyPr/>
        <a:lstStyle/>
        <a:p>
          <a:r>
            <a:rPr lang="cs-CZ" sz="800"/>
            <a:t>Oddělení sekretariátu akreditační komise (M3)</a:t>
          </a:r>
        </a:p>
      </dgm:t>
    </dgm:pt>
    <dgm:pt modelId="{689B5346-275D-4FB0-825A-DF9749170DA8}" type="parTrans" cxnId="{7A5CC04D-D508-4F3E-8CCB-B1E30A2A595D}">
      <dgm:prSet/>
      <dgm:spPr/>
      <dgm:t>
        <a:bodyPr/>
        <a:lstStyle/>
        <a:p>
          <a:endParaRPr lang="cs-CZ" sz="1100"/>
        </a:p>
      </dgm:t>
    </dgm:pt>
    <dgm:pt modelId="{BD16D252-247D-4AB2-B9CD-8893F41C4CB8}" type="sibTrans" cxnId="{7A5CC04D-D508-4F3E-8CCB-B1E30A2A595D}">
      <dgm:prSet/>
      <dgm:spPr/>
      <dgm:t>
        <a:bodyPr/>
        <a:lstStyle/>
        <a:p>
          <a:endParaRPr lang="cs-CZ"/>
        </a:p>
      </dgm:t>
    </dgm:pt>
    <dgm:pt modelId="{33CA5881-D739-4194-8941-39A01A6A287A}">
      <dgm:prSet phldrT="[Text]" custT="1"/>
      <dgm:spPr/>
      <dgm:t>
        <a:bodyPr/>
        <a:lstStyle/>
        <a:p>
          <a:r>
            <a:rPr lang="cs-CZ" sz="800"/>
            <a:t>Odbor školské statistiky, analýz a informační strategie (65)</a:t>
          </a:r>
        </a:p>
      </dgm:t>
    </dgm:pt>
    <dgm:pt modelId="{839442F2-9239-480A-90EC-E9BB58F7A082}" type="parTrans" cxnId="{CB1FCFB3-A647-43CE-90DB-F23154F5F659}">
      <dgm:prSet/>
      <dgm:spPr/>
      <dgm:t>
        <a:bodyPr/>
        <a:lstStyle/>
        <a:p>
          <a:endParaRPr lang="cs-CZ" sz="1100"/>
        </a:p>
      </dgm:t>
    </dgm:pt>
    <dgm:pt modelId="{9FC3F5F7-EAED-490D-8805-6876241868D5}" type="sibTrans" cxnId="{CB1FCFB3-A647-43CE-90DB-F23154F5F659}">
      <dgm:prSet/>
      <dgm:spPr/>
      <dgm:t>
        <a:bodyPr/>
        <a:lstStyle/>
        <a:p>
          <a:endParaRPr lang="cs-CZ"/>
        </a:p>
      </dgm:t>
    </dgm:pt>
    <dgm:pt modelId="{3468C4C7-7A23-413A-AF56-6F25D33A6607}">
      <dgm:prSet phldrT="[Text]" custT="1"/>
      <dgm:spPr/>
      <dgm:t>
        <a:bodyPr/>
        <a:lstStyle/>
        <a:p>
          <a:r>
            <a:rPr lang="cs-CZ" sz="800"/>
            <a:t>ČSÚ</a:t>
          </a:r>
        </a:p>
      </dgm:t>
    </dgm:pt>
    <dgm:pt modelId="{980BC3F2-F689-4291-A6D3-878806171381}" type="parTrans" cxnId="{B01F005D-883E-441E-AC81-6C19FE8BC744}">
      <dgm:prSet/>
      <dgm:spPr/>
      <dgm:t>
        <a:bodyPr/>
        <a:lstStyle/>
        <a:p>
          <a:endParaRPr lang="cs-CZ"/>
        </a:p>
      </dgm:t>
    </dgm:pt>
    <dgm:pt modelId="{3A005E15-FF26-47C7-A95F-EB2CFED7934F}" type="sibTrans" cxnId="{B01F005D-883E-441E-AC81-6C19FE8BC744}">
      <dgm:prSet/>
      <dgm:spPr/>
      <dgm:t>
        <a:bodyPr/>
        <a:lstStyle/>
        <a:p>
          <a:endParaRPr lang="cs-CZ"/>
        </a:p>
      </dgm:t>
    </dgm:pt>
    <dgm:pt modelId="{0166F0E6-995F-45AA-A0B1-667C43F1A20E}">
      <dgm:prSet phldrT="[Text]" custT="1"/>
      <dgm:spPr/>
      <dgm:t>
        <a:bodyPr/>
        <a:lstStyle/>
        <a:p>
          <a:r>
            <a:rPr lang="cs-CZ" sz="800"/>
            <a:t>Dům zahraniční spolupráce</a:t>
          </a:r>
        </a:p>
      </dgm:t>
    </dgm:pt>
    <dgm:pt modelId="{9D5214A6-0162-4E60-9160-37EAA5835BF3}" type="parTrans" cxnId="{61811B47-4F3A-437D-91B6-8A89B11BB77C}">
      <dgm:prSet/>
      <dgm:spPr/>
      <dgm:t>
        <a:bodyPr/>
        <a:lstStyle/>
        <a:p>
          <a:endParaRPr lang="cs-CZ"/>
        </a:p>
      </dgm:t>
    </dgm:pt>
    <dgm:pt modelId="{BDA5A2EC-9BEE-4269-A944-8E257649D34E}" type="sibTrans" cxnId="{61811B47-4F3A-437D-91B6-8A89B11BB77C}">
      <dgm:prSet/>
      <dgm:spPr/>
      <dgm:t>
        <a:bodyPr/>
        <a:lstStyle/>
        <a:p>
          <a:endParaRPr lang="cs-CZ"/>
        </a:p>
      </dgm:t>
    </dgm:pt>
    <dgm:pt modelId="{1C45E5C7-8E5A-47FF-B76D-8199F80FA4FD}" type="pres">
      <dgm:prSet presAssocID="{7BBB61A4-CEA0-420B-B85C-1A0D61B4B0DE}" presName="hierChild1" presStyleCnt="0">
        <dgm:presLayoutVars>
          <dgm:orgChart val="1"/>
          <dgm:chPref val="1"/>
          <dgm:dir/>
          <dgm:animOne val="branch"/>
          <dgm:animLvl val="lvl"/>
          <dgm:resizeHandles/>
        </dgm:presLayoutVars>
      </dgm:prSet>
      <dgm:spPr/>
      <dgm:t>
        <a:bodyPr/>
        <a:lstStyle/>
        <a:p>
          <a:endParaRPr lang="cs-CZ"/>
        </a:p>
      </dgm:t>
    </dgm:pt>
    <dgm:pt modelId="{0046570A-0353-4B74-87DE-72A158B74183}" type="pres">
      <dgm:prSet presAssocID="{135A0E27-C35F-442A-A8C8-3B5D5CC7FCB4}" presName="hierRoot1" presStyleCnt="0">
        <dgm:presLayoutVars>
          <dgm:hierBranch val="init"/>
        </dgm:presLayoutVars>
      </dgm:prSet>
      <dgm:spPr/>
    </dgm:pt>
    <dgm:pt modelId="{A5889584-6581-416F-8C26-5ED2502288A3}" type="pres">
      <dgm:prSet presAssocID="{135A0E27-C35F-442A-A8C8-3B5D5CC7FCB4}" presName="rootComposite1" presStyleCnt="0"/>
      <dgm:spPr/>
    </dgm:pt>
    <dgm:pt modelId="{7E5F159D-A0B6-4AF9-902F-2364609F6A36}" type="pres">
      <dgm:prSet presAssocID="{135A0E27-C35F-442A-A8C8-3B5D5CC7FCB4}" presName="rootText1" presStyleLbl="node0" presStyleIdx="0" presStyleCnt="5" custScaleX="145314" custScaleY="77519">
        <dgm:presLayoutVars>
          <dgm:chPref val="3"/>
        </dgm:presLayoutVars>
      </dgm:prSet>
      <dgm:spPr/>
      <dgm:t>
        <a:bodyPr/>
        <a:lstStyle/>
        <a:p>
          <a:endParaRPr lang="cs-CZ"/>
        </a:p>
      </dgm:t>
    </dgm:pt>
    <dgm:pt modelId="{350CB77C-6DB6-4F83-960C-65FE3019E821}" type="pres">
      <dgm:prSet presAssocID="{135A0E27-C35F-442A-A8C8-3B5D5CC7FCB4}" presName="rootConnector1" presStyleLbl="node1" presStyleIdx="0" presStyleCnt="0"/>
      <dgm:spPr/>
      <dgm:t>
        <a:bodyPr/>
        <a:lstStyle/>
        <a:p>
          <a:endParaRPr lang="cs-CZ"/>
        </a:p>
      </dgm:t>
    </dgm:pt>
    <dgm:pt modelId="{F0BB408E-F5A6-482F-92CA-421CF8FDE4B2}" type="pres">
      <dgm:prSet presAssocID="{135A0E27-C35F-442A-A8C8-3B5D5CC7FCB4}" presName="hierChild2" presStyleCnt="0"/>
      <dgm:spPr/>
    </dgm:pt>
    <dgm:pt modelId="{E856648F-7B23-4569-8202-386DB8815ABC}" type="pres">
      <dgm:prSet presAssocID="{96B98A55-FCE1-483C-9107-82E1F9D65863}" presName="Name64" presStyleLbl="parChTrans1D2" presStyleIdx="0" presStyleCnt="7" custSzX="313372" custSzY="625074"/>
      <dgm:spPr/>
      <dgm:t>
        <a:bodyPr/>
        <a:lstStyle/>
        <a:p>
          <a:endParaRPr lang="cs-CZ"/>
        </a:p>
      </dgm:t>
    </dgm:pt>
    <dgm:pt modelId="{5EA30DCA-A0CD-4186-BC14-015E55640818}" type="pres">
      <dgm:prSet presAssocID="{CB869874-542B-41E2-9453-5D40CDC2B926}" presName="hierRoot2" presStyleCnt="0">
        <dgm:presLayoutVars>
          <dgm:hierBranch val="init"/>
        </dgm:presLayoutVars>
      </dgm:prSet>
      <dgm:spPr/>
    </dgm:pt>
    <dgm:pt modelId="{F51C8259-8666-4C49-BC99-CCC3A0C0CB23}" type="pres">
      <dgm:prSet presAssocID="{CB869874-542B-41E2-9453-5D40CDC2B926}" presName="rootComposite" presStyleCnt="0"/>
      <dgm:spPr/>
    </dgm:pt>
    <dgm:pt modelId="{01784C17-D775-4F46-B2F8-22C19C41BA02}" type="pres">
      <dgm:prSet presAssocID="{CB869874-542B-41E2-9453-5D40CDC2B926}" presName="rootText" presStyleLbl="node2" presStyleIdx="0" presStyleCnt="7" custScaleX="145314" custScaleY="77519">
        <dgm:presLayoutVars>
          <dgm:chPref val="3"/>
        </dgm:presLayoutVars>
      </dgm:prSet>
      <dgm:spPr/>
      <dgm:t>
        <a:bodyPr/>
        <a:lstStyle/>
        <a:p>
          <a:endParaRPr lang="cs-CZ"/>
        </a:p>
      </dgm:t>
    </dgm:pt>
    <dgm:pt modelId="{8967D010-0D28-4A5E-88D5-75437121D733}" type="pres">
      <dgm:prSet presAssocID="{CB869874-542B-41E2-9453-5D40CDC2B926}" presName="rootConnector" presStyleLbl="node2" presStyleIdx="0" presStyleCnt="7"/>
      <dgm:spPr/>
      <dgm:t>
        <a:bodyPr/>
        <a:lstStyle/>
        <a:p>
          <a:endParaRPr lang="cs-CZ"/>
        </a:p>
      </dgm:t>
    </dgm:pt>
    <dgm:pt modelId="{49745C3F-D5DF-4296-8DAC-0E96BE4C703B}" type="pres">
      <dgm:prSet presAssocID="{CB869874-542B-41E2-9453-5D40CDC2B926}" presName="hierChild4" presStyleCnt="0"/>
      <dgm:spPr/>
    </dgm:pt>
    <dgm:pt modelId="{696E03B9-0A7F-4A97-885C-2F0E24DC917D}" type="pres">
      <dgm:prSet presAssocID="{CB869874-542B-41E2-9453-5D40CDC2B926}" presName="hierChild5" presStyleCnt="0"/>
      <dgm:spPr/>
    </dgm:pt>
    <dgm:pt modelId="{DC855A54-1E44-497C-8FB3-3C44F019533D}" type="pres">
      <dgm:prSet presAssocID="{839442F2-9239-480A-90EC-E9BB58F7A082}" presName="Name64" presStyleLbl="parChTrans1D2" presStyleIdx="1" presStyleCnt="7" custSzX="313372" custSzY="208358"/>
      <dgm:spPr/>
      <dgm:t>
        <a:bodyPr/>
        <a:lstStyle/>
        <a:p>
          <a:endParaRPr lang="cs-CZ"/>
        </a:p>
      </dgm:t>
    </dgm:pt>
    <dgm:pt modelId="{2FE5EE6A-9BBA-43B3-8CBD-45CD2BC4CF78}" type="pres">
      <dgm:prSet presAssocID="{33CA5881-D739-4194-8941-39A01A6A287A}" presName="hierRoot2" presStyleCnt="0">
        <dgm:presLayoutVars>
          <dgm:hierBranch val="init"/>
        </dgm:presLayoutVars>
      </dgm:prSet>
      <dgm:spPr/>
    </dgm:pt>
    <dgm:pt modelId="{D014BDCD-B408-4096-9214-5D1010A12BAE}" type="pres">
      <dgm:prSet presAssocID="{33CA5881-D739-4194-8941-39A01A6A287A}" presName="rootComposite" presStyleCnt="0"/>
      <dgm:spPr/>
    </dgm:pt>
    <dgm:pt modelId="{D803D8F5-1D36-495C-BD1B-D3935F187AAA}" type="pres">
      <dgm:prSet presAssocID="{33CA5881-D739-4194-8941-39A01A6A287A}" presName="rootText" presStyleLbl="node2" presStyleIdx="1" presStyleCnt="7" custScaleX="145314" custScaleY="77519">
        <dgm:presLayoutVars>
          <dgm:chPref val="3"/>
        </dgm:presLayoutVars>
      </dgm:prSet>
      <dgm:spPr/>
      <dgm:t>
        <a:bodyPr/>
        <a:lstStyle/>
        <a:p>
          <a:endParaRPr lang="cs-CZ"/>
        </a:p>
      </dgm:t>
    </dgm:pt>
    <dgm:pt modelId="{1A41ABCC-BC9C-4F5C-98BF-F721BADBC7C8}" type="pres">
      <dgm:prSet presAssocID="{33CA5881-D739-4194-8941-39A01A6A287A}" presName="rootConnector" presStyleLbl="node2" presStyleIdx="1" presStyleCnt="7"/>
      <dgm:spPr/>
      <dgm:t>
        <a:bodyPr/>
        <a:lstStyle/>
        <a:p>
          <a:endParaRPr lang="cs-CZ"/>
        </a:p>
      </dgm:t>
    </dgm:pt>
    <dgm:pt modelId="{EED971DA-FACB-4A39-8F73-9ACEA82844CF}" type="pres">
      <dgm:prSet presAssocID="{33CA5881-D739-4194-8941-39A01A6A287A}" presName="hierChild4" presStyleCnt="0"/>
      <dgm:spPr/>
    </dgm:pt>
    <dgm:pt modelId="{D3B4BEED-D4CF-4050-9AA4-2428C019A160}" type="pres">
      <dgm:prSet presAssocID="{33CA5881-D739-4194-8941-39A01A6A287A}" presName="hierChild5" presStyleCnt="0"/>
      <dgm:spPr/>
    </dgm:pt>
    <dgm:pt modelId="{67A1F00E-A2BD-419E-8610-2AB3D2D3EC81}" type="pres">
      <dgm:prSet presAssocID="{689B5346-275D-4FB0-825A-DF9749170DA8}" presName="Name64" presStyleLbl="parChTrans1D2" presStyleIdx="2" presStyleCnt="7" custSzX="313372" custSzY="208358"/>
      <dgm:spPr/>
      <dgm:t>
        <a:bodyPr/>
        <a:lstStyle/>
        <a:p>
          <a:endParaRPr lang="cs-CZ"/>
        </a:p>
      </dgm:t>
    </dgm:pt>
    <dgm:pt modelId="{B0C44710-C054-4AAE-B35C-5FC43BCC0152}" type="pres">
      <dgm:prSet presAssocID="{B4CE3E27-167B-4614-A367-757EDCC665AE}" presName="hierRoot2" presStyleCnt="0">
        <dgm:presLayoutVars>
          <dgm:hierBranch val="init"/>
        </dgm:presLayoutVars>
      </dgm:prSet>
      <dgm:spPr/>
    </dgm:pt>
    <dgm:pt modelId="{1FCD35FF-03E2-4824-AB8E-527BBB45C155}" type="pres">
      <dgm:prSet presAssocID="{B4CE3E27-167B-4614-A367-757EDCC665AE}" presName="rootComposite" presStyleCnt="0"/>
      <dgm:spPr/>
    </dgm:pt>
    <dgm:pt modelId="{DC859BF3-9EE1-4B1E-A728-BC7D8413F0CA}" type="pres">
      <dgm:prSet presAssocID="{B4CE3E27-167B-4614-A367-757EDCC665AE}" presName="rootText" presStyleLbl="node2" presStyleIdx="2" presStyleCnt="7" custScaleX="145314" custScaleY="77519">
        <dgm:presLayoutVars>
          <dgm:chPref val="3"/>
        </dgm:presLayoutVars>
      </dgm:prSet>
      <dgm:spPr/>
      <dgm:t>
        <a:bodyPr/>
        <a:lstStyle/>
        <a:p>
          <a:endParaRPr lang="cs-CZ"/>
        </a:p>
      </dgm:t>
    </dgm:pt>
    <dgm:pt modelId="{7D145439-8087-4875-8316-486434B48B5D}" type="pres">
      <dgm:prSet presAssocID="{B4CE3E27-167B-4614-A367-757EDCC665AE}" presName="rootConnector" presStyleLbl="node2" presStyleIdx="2" presStyleCnt="7"/>
      <dgm:spPr/>
      <dgm:t>
        <a:bodyPr/>
        <a:lstStyle/>
        <a:p>
          <a:endParaRPr lang="cs-CZ"/>
        </a:p>
      </dgm:t>
    </dgm:pt>
    <dgm:pt modelId="{88415528-B23B-44C2-B94E-A866529C82D2}" type="pres">
      <dgm:prSet presAssocID="{B4CE3E27-167B-4614-A367-757EDCC665AE}" presName="hierChild4" presStyleCnt="0"/>
      <dgm:spPr/>
    </dgm:pt>
    <dgm:pt modelId="{73C454DA-C8AC-46AD-A2E8-37502F8A394B}" type="pres">
      <dgm:prSet presAssocID="{B4CE3E27-167B-4614-A367-757EDCC665AE}" presName="hierChild5" presStyleCnt="0"/>
      <dgm:spPr/>
    </dgm:pt>
    <dgm:pt modelId="{CC95C737-079E-4771-B356-66A553A3F070}" type="pres">
      <dgm:prSet presAssocID="{9B4777A6-F8F7-4FC3-AFC0-66C9951C14C8}" presName="Name64" presStyleLbl="parChTrans1D2" presStyleIdx="3" presStyleCnt="7" custSzX="313372" custSzY="625074"/>
      <dgm:spPr/>
      <dgm:t>
        <a:bodyPr/>
        <a:lstStyle/>
        <a:p>
          <a:endParaRPr lang="cs-CZ"/>
        </a:p>
      </dgm:t>
    </dgm:pt>
    <dgm:pt modelId="{CB6AF815-3072-44CD-9BD2-8A094B2F4D6F}" type="pres">
      <dgm:prSet presAssocID="{60ACF3AE-185D-4E26-931D-338803645EC9}" presName="hierRoot2" presStyleCnt="0">
        <dgm:presLayoutVars>
          <dgm:hierBranch val="init"/>
        </dgm:presLayoutVars>
      </dgm:prSet>
      <dgm:spPr/>
    </dgm:pt>
    <dgm:pt modelId="{CC66018D-4281-4EE4-AA3C-992A67471A66}" type="pres">
      <dgm:prSet presAssocID="{60ACF3AE-185D-4E26-931D-338803645EC9}" presName="rootComposite" presStyleCnt="0"/>
      <dgm:spPr/>
    </dgm:pt>
    <dgm:pt modelId="{EAF18776-6A3B-4B25-9D78-03F850415447}" type="pres">
      <dgm:prSet presAssocID="{60ACF3AE-185D-4E26-931D-338803645EC9}" presName="rootText" presStyleLbl="node2" presStyleIdx="3" presStyleCnt="7" custScaleX="145314" custScaleY="77519">
        <dgm:presLayoutVars>
          <dgm:chPref val="3"/>
        </dgm:presLayoutVars>
      </dgm:prSet>
      <dgm:spPr/>
      <dgm:t>
        <a:bodyPr/>
        <a:lstStyle/>
        <a:p>
          <a:endParaRPr lang="cs-CZ"/>
        </a:p>
      </dgm:t>
    </dgm:pt>
    <dgm:pt modelId="{581136A3-BED9-4B7E-97D9-217A920DCD8E}" type="pres">
      <dgm:prSet presAssocID="{60ACF3AE-185D-4E26-931D-338803645EC9}" presName="rootConnector" presStyleLbl="node2" presStyleIdx="3" presStyleCnt="7"/>
      <dgm:spPr/>
      <dgm:t>
        <a:bodyPr/>
        <a:lstStyle/>
        <a:p>
          <a:endParaRPr lang="cs-CZ"/>
        </a:p>
      </dgm:t>
    </dgm:pt>
    <dgm:pt modelId="{3A3F8A8C-95D7-413B-A0A8-6E1C2D104617}" type="pres">
      <dgm:prSet presAssocID="{60ACF3AE-185D-4E26-931D-338803645EC9}" presName="hierChild4" presStyleCnt="0"/>
      <dgm:spPr/>
    </dgm:pt>
    <dgm:pt modelId="{302499EA-4BC9-463F-A21E-15613A135295}" type="pres">
      <dgm:prSet presAssocID="{AA7773E6-4FF3-4045-9BF0-AC9C807BEE1E}" presName="Name64" presStyleLbl="parChTrans1D3" presStyleIdx="0" presStyleCnt="1" custSzX="313372" custSzY="70883"/>
      <dgm:spPr/>
      <dgm:t>
        <a:bodyPr/>
        <a:lstStyle/>
        <a:p>
          <a:endParaRPr lang="cs-CZ"/>
        </a:p>
      </dgm:t>
    </dgm:pt>
    <dgm:pt modelId="{15985ECF-30AF-4474-8FF7-41758162AFA4}" type="pres">
      <dgm:prSet presAssocID="{B076A073-3DD8-4BFD-BAE1-67EA2F3B5EF9}" presName="hierRoot2" presStyleCnt="0">
        <dgm:presLayoutVars>
          <dgm:hierBranch val="init"/>
        </dgm:presLayoutVars>
      </dgm:prSet>
      <dgm:spPr/>
    </dgm:pt>
    <dgm:pt modelId="{DF1370E0-76A2-4367-B40D-131CC25DB5AF}" type="pres">
      <dgm:prSet presAssocID="{B076A073-3DD8-4BFD-BAE1-67EA2F3B5EF9}" presName="rootComposite" presStyleCnt="0"/>
      <dgm:spPr/>
    </dgm:pt>
    <dgm:pt modelId="{494FBFBB-1226-4472-8DEA-1169481F932D}" type="pres">
      <dgm:prSet presAssocID="{B076A073-3DD8-4BFD-BAE1-67EA2F3B5EF9}" presName="rootText" presStyleLbl="node3" presStyleIdx="0" presStyleCnt="1" custScaleX="145314" custScaleY="77519">
        <dgm:presLayoutVars>
          <dgm:chPref val="3"/>
        </dgm:presLayoutVars>
      </dgm:prSet>
      <dgm:spPr/>
      <dgm:t>
        <a:bodyPr/>
        <a:lstStyle/>
        <a:p>
          <a:endParaRPr lang="cs-CZ"/>
        </a:p>
      </dgm:t>
    </dgm:pt>
    <dgm:pt modelId="{3B09532B-7108-434F-91BF-B5F0630BC1F8}" type="pres">
      <dgm:prSet presAssocID="{B076A073-3DD8-4BFD-BAE1-67EA2F3B5EF9}" presName="rootConnector" presStyleLbl="node3" presStyleIdx="0" presStyleCnt="1"/>
      <dgm:spPr/>
      <dgm:t>
        <a:bodyPr/>
        <a:lstStyle/>
        <a:p>
          <a:endParaRPr lang="cs-CZ"/>
        </a:p>
      </dgm:t>
    </dgm:pt>
    <dgm:pt modelId="{5F7A2E51-60BB-4484-AF67-FEED60A2E5AB}" type="pres">
      <dgm:prSet presAssocID="{B076A073-3DD8-4BFD-BAE1-67EA2F3B5EF9}" presName="hierChild4" presStyleCnt="0"/>
      <dgm:spPr/>
    </dgm:pt>
    <dgm:pt modelId="{BF067630-0E4B-4E91-A2B7-ABC21EF8DDA1}" type="pres">
      <dgm:prSet presAssocID="{B076A073-3DD8-4BFD-BAE1-67EA2F3B5EF9}" presName="hierChild5" presStyleCnt="0"/>
      <dgm:spPr/>
    </dgm:pt>
    <dgm:pt modelId="{08A07C05-C472-42D7-87EF-F50954CCB8D9}" type="pres">
      <dgm:prSet presAssocID="{60ACF3AE-185D-4E26-931D-338803645EC9}" presName="hierChild5" presStyleCnt="0"/>
      <dgm:spPr/>
    </dgm:pt>
    <dgm:pt modelId="{5DE126AB-29D3-4934-B542-E5157D921C7E}" type="pres">
      <dgm:prSet presAssocID="{9D5214A6-0162-4E60-9160-37EAA5835BF3}" presName="Name64" presStyleLbl="parChTrans1D2" presStyleIdx="4" presStyleCnt="7"/>
      <dgm:spPr/>
      <dgm:t>
        <a:bodyPr/>
        <a:lstStyle/>
        <a:p>
          <a:endParaRPr lang="cs-CZ"/>
        </a:p>
      </dgm:t>
    </dgm:pt>
    <dgm:pt modelId="{6F602C52-11E9-400B-9DE4-37649DB0460E}" type="pres">
      <dgm:prSet presAssocID="{0166F0E6-995F-45AA-A0B1-667C43F1A20E}" presName="hierRoot2" presStyleCnt="0">
        <dgm:presLayoutVars>
          <dgm:hierBranch val="init"/>
        </dgm:presLayoutVars>
      </dgm:prSet>
      <dgm:spPr/>
    </dgm:pt>
    <dgm:pt modelId="{A16C19A8-5A23-400F-B065-BAB26734A24D}" type="pres">
      <dgm:prSet presAssocID="{0166F0E6-995F-45AA-A0B1-667C43F1A20E}" presName="rootComposite" presStyleCnt="0"/>
      <dgm:spPr/>
    </dgm:pt>
    <dgm:pt modelId="{B2AD001E-D77B-4833-B4CA-217FAC5E38A8}" type="pres">
      <dgm:prSet presAssocID="{0166F0E6-995F-45AA-A0B1-667C43F1A20E}" presName="rootText" presStyleLbl="node2" presStyleIdx="4" presStyleCnt="7" custScaleX="145375" custScaleY="77158">
        <dgm:presLayoutVars>
          <dgm:chPref val="3"/>
        </dgm:presLayoutVars>
      </dgm:prSet>
      <dgm:spPr/>
      <dgm:t>
        <a:bodyPr/>
        <a:lstStyle/>
        <a:p>
          <a:endParaRPr lang="cs-CZ"/>
        </a:p>
      </dgm:t>
    </dgm:pt>
    <dgm:pt modelId="{D730ECBE-5C7F-477C-A0FF-31A10BC4F507}" type="pres">
      <dgm:prSet presAssocID="{0166F0E6-995F-45AA-A0B1-667C43F1A20E}" presName="rootConnector" presStyleLbl="node2" presStyleIdx="4" presStyleCnt="7"/>
      <dgm:spPr/>
      <dgm:t>
        <a:bodyPr/>
        <a:lstStyle/>
        <a:p>
          <a:endParaRPr lang="cs-CZ"/>
        </a:p>
      </dgm:t>
    </dgm:pt>
    <dgm:pt modelId="{3B21C716-2438-413F-94A3-3B89D1EA25F2}" type="pres">
      <dgm:prSet presAssocID="{0166F0E6-995F-45AA-A0B1-667C43F1A20E}" presName="hierChild4" presStyleCnt="0"/>
      <dgm:spPr/>
    </dgm:pt>
    <dgm:pt modelId="{110ABC4A-5448-49F2-B3A8-90329B1039F9}" type="pres">
      <dgm:prSet presAssocID="{0166F0E6-995F-45AA-A0B1-667C43F1A20E}" presName="hierChild5" presStyleCnt="0"/>
      <dgm:spPr/>
    </dgm:pt>
    <dgm:pt modelId="{31C5473A-0E06-4ACF-98A4-1733A8D7E871}" type="pres">
      <dgm:prSet presAssocID="{135A0E27-C35F-442A-A8C8-3B5D5CC7FCB4}" presName="hierChild3" presStyleCnt="0"/>
      <dgm:spPr/>
    </dgm:pt>
    <dgm:pt modelId="{AA1A21B9-F147-4DA6-9718-1BDDD2E9D733}" type="pres">
      <dgm:prSet presAssocID="{E56C8A8B-A238-4F1D-BE4F-F1F892C9D803}" presName="hierRoot1" presStyleCnt="0">
        <dgm:presLayoutVars>
          <dgm:hierBranch val="init"/>
        </dgm:presLayoutVars>
      </dgm:prSet>
      <dgm:spPr/>
    </dgm:pt>
    <dgm:pt modelId="{A48B8984-D790-49D8-90C9-3B67957E5BD4}" type="pres">
      <dgm:prSet presAssocID="{E56C8A8B-A238-4F1D-BE4F-F1F892C9D803}" presName="rootComposite1" presStyleCnt="0"/>
      <dgm:spPr/>
    </dgm:pt>
    <dgm:pt modelId="{8F6A7A24-9265-4ED5-BB3C-587C4ADEEEDE}" type="pres">
      <dgm:prSet presAssocID="{E56C8A8B-A238-4F1D-BE4F-F1F892C9D803}" presName="rootText1" presStyleLbl="node0" presStyleIdx="1" presStyleCnt="5" custScaleX="145314" custScaleY="77519">
        <dgm:presLayoutVars>
          <dgm:chPref val="3"/>
        </dgm:presLayoutVars>
      </dgm:prSet>
      <dgm:spPr/>
      <dgm:t>
        <a:bodyPr/>
        <a:lstStyle/>
        <a:p>
          <a:endParaRPr lang="cs-CZ"/>
        </a:p>
      </dgm:t>
    </dgm:pt>
    <dgm:pt modelId="{79EA94AA-82DC-4E87-9F42-A6F47129E5AB}" type="pres">
      <dgm:prSet presAssocID="{E56C8A8B-A238-4F1D-BE4F-F1F892C9D803}" presName="rootConnector1" presStyleLbl="node1" presStyleIdx="0" presStyleCnt="0"/>
      <dgm:spPr/>
      <dgm:t>
        <a:bodyPr/>
        <a:lstStyle/>
        <a:p>
          <a:endParaRPr lang="cs-CZ"/>
        </a:p>
      </dgm:t>
    </dgm:pt>
    <dgm:pt modelId="{DF9B9D46-E747-4079-A519-ECD4702D8E20}" type="pres">
      <dgm:prSet presAssocID="{E56C8A8B-A238-4F1D-BE4F-F1F892C9D803}" presName="hierChild2" presStyleCnt="0"/>
      <dgm:spPr/>
    </dgm:pt>
    <dgm:pt modelId="{B083D7E3-CD24-4A0F-839F-A38C7D2231E6}" type="pres">
      <dgm:prSet presAssocID="{E56C8A8B-A238-4F1D-BE4F-F1F892C9D803}" presName="hierChild3" presStyleCnt="0"/>
      <dgm:spPr/>
    </dgm:pt>
    <dgm:pt modelId="{9D85F959-6DF7-4572-8849-D452DF191EF4}" type="pres">
      <dgm:prSet presAssocID="{5D5D4B6C-04C4-4C27-92CB-5734619855F5}" presName="hierRoot1" presStyleCnt="0">
        <dgm:presLayoutVars>
          <dgm:hierBranch val="init"/>
        </dgm:presLayoutVars>
      </dgm:prSet>
      <dgm:spPr/>
    </dgm:pt>
    <dgm:pt modelId="{BBE5ED49-EA47-4646-8E6D-BCD52962A0B8}" type="pres">
      <dgm:prSet presAssocID="{5D5D4B6C-04C4-4C27-92CB-5734619855F5}" presName="rootComposite1" presStyleCnt="0"/>
      <dgm:spPr/>
    </dgm:pt>
    <dgm:pt modelId="{DACCD71D-9B51-4225-97A0-9F46F9B2331F}" type="pres">
      <dgm:prSet presAssocID="{5D5D4B6C-04C4-4C27-92CB-5734619855F5}" presName="rootText1" presStyleLbl="node0" presStyleIdx="2" presStyleCnt="5" custScaleX="145314" custScaleY="77519">
        <dgm:presLayoutVars>
          <dgm:chPref val="3"/>
        </dgm:presLayoutVars>
      </dgm:prSet>
      <dgm:spPr/>
      <dgm:t>
        <a:bodyPr/>
        <a:lstStyle/>
        <a:p>
          <a:endParaRPr lang="cs-CZ"/>
        </a:p>
      </dgm:t>
    </dgm:pt>
    <dgm:pt modelId="{95ECA1A4-7DE3-4B04-8F26-40D98911F356}" type="pres">
      <dgm:prSet presAssocID="{5D5D4B6C-04C4-4C27-92CB-5734619855F5}" presName="rootConnector1" presStyleLbl="node1" presStyleIdx="0" presStyleCnt="0"/>
      <dgm:spPr/>
      <dgm:t>
        <a:bodyPr/>
        <a:lstStyle/>
        <a:p>
          <a:endParaRPr lang="cs-CZ"/>
        </a:p>
      </dgm:t>
    </dgm:pt>
    <dgm:pt modelId="{BA236C1D-A9DA-4E55-8F5A-CAC5925F3750}" type="pres">
      <dgm:prSet presAssocID="{5D5D4B6C-04C4-4C27-92CB-5734619855F5}" presName="hierChild2" presStyleCnt="0"/>
      <dgm:spPr/>
    </dgm:pt>
    <dgm:pt modelId="{E6F987C3-9324-482F-97C7-F7C25D0CC988}" type="pres">
      <dgm:prSet presAssocID="{074F177A-4E00-4E42-B2E5-B204E4A9BE94}" presName="Name64" presStyleLbl="parChTrans1D2" presStyleIdx="5" presStyleCnt="7" custSzX="313372" custSzY="70883"/>
      <dgm:spPr/>
      <dgm:t>
        <a:bodyPr/>
        <a:lstStyle/>
        <a:p>
          <a:endParaRPr lang="cs-CZ"/>
        </a:p>
      </dgm:t>
    </dgm:pt>
    <dgm:pt modelId="{36A83C04-E02D-447F-9D00-2345FECCD13C}" type="pres">
      <dgm:prSet presAssocID="{9567BCA9-BE8A-4151-9EF9-97CD93DD3503}" presName="hierRoot2" presStyleCnt="0">
        <dgm:presLayoutVars>
          <dgm:hierBranch val="init"/>
        </dgm:presLayoutVars>
      </dgm:prSet>
      <dgm:spPr/>
    </dgm:pt>
    <dgm:pt modelId="{86D2D0E0-10F0-4AE3-8BB7-B6923BA3EA72}" type="pres">
      <dgm:prSet presAssocID="{9567BCA9-BE8A-4151-9EF9-97CD93DD3503}" presName="rootComposite" presStyleCnt="0"/>
      <dgm:spPr/>
    </dgm:pt>
    <dgm:pt modelId="{AAFEAB93-E23E-4925-AB78-059832EE487E}" type="pres">
      <dgm:prSet presAssocID="{9567BCA9-BE8A-4151-9EF9-97CD93DD3503}" presName="rootText" presStyleLbl="node2" presStyleIdx="5" presStyleCnt="7" custScaleX="145314" custScaleY="77519">
        <dgm:presLayoutVars>
          <dgm:chPref val="3"/>
        </dgm:presLayoutVars>
      </dgm:prSet>
      <dgm:spPr/>
      <dgm:t>
        <a:bodyPr/>
        <a:lstStyle/>
        <a:p>
          <a:endParaRPr lang="cs-CZ"/>
        </a:p>
      </dgm:t>
    </dgm:pt>
    <dgm:pt modelId="{B6E39E42-73EB-4D8E-9471-F3FF54972EF3}" type="pres">
      <dgm:prSet presAssocID="{9567BCA9-BE8A-4151-9EF9-97CD93DD3503}" presName="rootConnector" presStyleLbl="node2" presStyleIdx="5" presStyleCnt="7"/>
      <dgm:spPr/>
      <dgm:t>
        <a:bodyPr/>
        <a:lstStyle/>
        <a:p>
          <a:endParaRPr lang="cs-CZ"/>
        </a:p>
      </dgm:t>
    </dgm:pt>
    <dgm:pt modelId="{D114779C-ABF7-42B9-8476-A1EBF829AA7F}" type="pres">
      <dgm:prSet presAssocID="{9567BCA9-BE8A-4151-9EF9-97CD93DD3503}" presName="hierChild4" presStyleCnt="0"/>
      <dgm:spPr/>
    </dgm:pt>
    <dgm:pt modelId="{97C5A1BB-C3DB-45E4-979A-DD89EEA43261}" type="pres">
      <dgm:prSet presAssocID="{9567BCA9-BE8A-4151-9EF9-97CD93DD3503}" presName="hierChild5" presStyleCnt="0"/>
      <dgm:spPr/>
    </dgm:pt>
    <dgm:pt modelId="{9A9FE5F2-354E-473A-B2C6-DBBC43A013A8}" type="pres">
      <dgm:prSet presAssocID="{5D5D4B6C-04C4-4C27-92CB-5734619855F5}" presName="hierChild3" presStyleCnt="0"/>
      <dgm:spPr/>
    </dgm:pt>
    <dgm:pt modelId="{27FA0CA8-3C66-4CB0-A57D-CBB703693EAF}" type="pres">
      <dgm:prSet presAssocID="{91F98537-DAB8-440C-BD73-D65C319D439E}" presName="hierRoot1" presStyleCnt="0">
        <dgm:presLayoutVars>
          <dgm:hierBranch val="init"/>
        </dgm:presLayoutVars>
      </dgm:prSet>
      <dgm:spPr/>
    </dgm:pt>
    <dgm:pt modelId="{3DD5DC18-F015-48AF-8C83-A471584DD3DE}" type="pres">
      <dgm:prSet presAssocID="{91F98537-DAB8-440C-BD73-D65C319D439E}" presName="rootComposite1" presStyleCnt="0"/>
      <dgm:spPr/>
    </dgm:pt>
    <dgm:pt modelId="{9D8CC66C-DE03-4A59-9489-865E1F11B856}" type="pres">
      <dgm:prSet presAssocID="{91F98537-DAB8-440C-BD73-D65C319D439E}" presName="rootText1" presStyleLbl="node0" presStyleIdx="3" presStyleCnt="5" custScaleX="145314" custScaleY="77519">
        <dgm:presLayoutVars>
          <dgm:chPref val="3"/>
        </dgm:presLayoutVars>
      </dgm:prSet>
      <dgm:spPr/>
      <dgm:t>
        <a:bodyPr/>
        <a:lstStyle/>
        <a:p>
          <a:endParaRPr lang="cs-CZ"/>
        </a:p>
      </dgm:t>
    </dgm:pt>
    <dgm:pt modelId="{BF5FDA44-863D-435B-A551-56D8643C5C5D}" type="pres">
      <dgm:prSet presAssocID="{91F98537-DAB8-440C-BD73-D65C319D439E}" presName="rootConnector1" presStyleLbl="node1" presStyleIdx="0" presStyleCnt="0"/>
      <dgm:spPr/>
      <dgm:t>
        <a:bodyPr/>
        <a:lstStyle/>
        <a:p>
          <a:endParaRPr lang="cs-CZ"/>
        </a:p>
      </dgm:t>
    </dgm:pt>
    <dgm:pt modelId="{D530ADDE-7A31-4D8A-9EA6-4E16D6794697}" type="pres">
      <dgm:prSet presAssocID="{91F98537-DAB8-440C-BD73-D65C319D439E}" presName="hierChild2" presStyleCnt="0"/>
      <dgm:spPr/>
    </dgm:pt>
    <dgm:pt modelId="{B6658745-84F5-4FA6-92C4-0CC6EE5D92BB}" type="pres">
      <dgm:prSet presAssocID="{54B59618-0129-4E82-B05E-6A7D9714BE51}" presName="Name64" presStyleLbl="parChTrans1D2" presStyleIdx="6" presStyleCnt="7" custSzX="313372" custSzY="70883"/>
      <dgm:spPr/>
      <dgm:t>
        <a:bodyPr/>
        <a:lstStyle/>
        <a:p>
          <a:endParaRPr lang="cs-CZ"/>
        </a:p>
      </dgm:t>
    </dgm:pt>
    <dgm:pt modelId="{BFDDD82C-88A2-4A59-9DB0-D719E4BBDD91}" type="pres">
      <dgm:prSet presAssocID="{1581D913-6CD5-412F-A432-8C7300835B3D}" presName="hierRoot2" presStyleCnt="0">
        <dgm:presLayoutVars>
          <dgm:hierBranch val="init"/>
        </dgm:presLayoutVars>
      </dgm:prSet>
      <dgm:spPr/>
    </dgm:pt>
    <dgm:pt modelId="{5F9D0F8E-C924-4A2E-969D-A522234AC98E}" type="pres">
      <dgm:prSet presAssocID="{1581D913-6CD5-412F-A432-8C7300835B3D}" presName="rootComposite" presStyleCnt="0"/>
      <dgm:spPr/>
    </dgm:pt>
    <dgm:pt modelId="{BBB29706-1591-4A53-9F57-E2ED8DE4370E}" type="pres">
      <dgm:prSet presAssocID="{1581D913-6CD5-412F-A432-8C7300835B3D}" presName="rootText" presStyleLbl="node2" presStyleIdx="6" presStyleCnt="7" custScaleX="145314" custScaleY="77519">
        <dgm:presLayoutVars>
          <dgm:chPref val="3"/>
        </dgm:presLayoutVars>
      </dgm:prSet>
      <dgm:spPr/>
      <dgm:t>
        <a:bodyPr/>
        <a:lstStyle/>
        <a:p>
          <a:endParaRPr lang="cs-CZ"/>
        </a:p>
      </dgm:t>
    </dgm:pt>
    <dgm:pt modelId="{BC004872-3155-432A-8E2A-D7A0BBE52743}" type="pres">
      <dgm:prSet presAssocID="{1581D913-6CD5-412F-A432-8C7300835B3D}" presName="rootConnector" presStyleLbl="node2" presStyleIdx="6" presStyleCnt="7"/>
      <dgm:spPr/>
      <dgm:t>
        <a:bodyPr/>
        <a:lstStyle/>
        <a:p>
          <a:endParaRPr lang="cs-CZ"/>
        </a:p>
      </dgm:t>
    </dgm:pt>
    <dgm:pt modelId="{5866214E-07E0-48C4-94CA-4A9B3FFB811F}" type="pres">
      <dgm:prSet presAssocID="{1581D913-6CD5-412F-A432-8C7300835B3D}" presName="hierChild4" presStyleCnt="0"/>
      <dgm:spPr/>
    </dgm:pt>
    <dgm:pt modelId="{72F108C9-C6E6-4330-80B9-D1F45305A719}" type="pres">
      <dgm:prSet presAssocID="{1581D913-6CD5-412F-A432-8C7300835B3D}" presName="hierChild5" presStyleCnt="0"/>
      <dgm:spPr/>
    </dgm:pt>
    <dgm:pt modelId="{598CAD5E-AC39-48A7-8C3C-30909E45EEA2}" type="pres">
      <dgm:prSet presAssocID="{91F98537-DAB8-440C-BD73-D65C319D439E}" presName="hierChild3" presStyleCnt="0"/>
      <dgm:spPr/>
    </dgm:pt>
    <dgm:pt modelId="{13E2D39F-CB40-41C3-BB22-55AE1724E343}" type="pres">
      <dgm:prSet presAssocID="{3468C4C7-7A23-413A-AF56-6F25D33A6607}" presName="hierRoot1" presStyleCnt="0">
        <dgm:presLayoutVars>
          <dgm:hierBranch val="init"/>
        </dgm:presLayoutVars>
      </dgm:prSet>
      <dgm:spPr/>
    </dgm:pt>
    <dgm:pt modelId="{32CB1ECE-89C1-4386-A99F-D794E25DBAFF}" type="pres">
      <dgm:prSet presAssocID="{3468C4C7-7A23-413A-AF56-6F25D33A6607}" presName="rootComposite1" presStyleCnt="0"/>
      <dgm:spPr/>
    </dgm:pt>
    <dgm:pt modelId="{490732EE-A1F9-411A-BD89-57F6FF34DE1C}" type="pres">
      <dgm:prSet presAssocID="{3468C4C7-7A23-413A-AF56-6F25D33A6607}" presName="rootText1" presStyleLbl="node0" presStyleIdx="4" presStyleCnt="5" custScaleX="141336" custScaleY="75789">
        <dgm:presLayoutVars>
          <dgm:chPref val="3"/>
        </dgm:presLayoutVars>
      </dgm:prSet>
      <dgm:spPr/>
      <dgm:t>
        <a:bodyPr/>
        <a:lstStyle/>
        <a:p>
          <a:endParaRPr lang="cs-CZ"/>
        </a:p>
      </dgm:t>
    </dgm:pt>
    <dgm:pt modelId="{BBE8A204-64B9-4002-A498-21626D09EC53}" type="pres">
      <dgm:prSet presAssocID="{3468C4C7-7A23-413A-AF56-6F25D33A6607}" presName="rootConnector1" presStyleLbl="node1" presStyleIdx="0" presStyleCnt="0"/>
      <dgm:spPr/>
      <dgm:t>
        <a:bodyPr/>
        <a:lstStyle/>
        <a:p>
          <a:endParaRPr lang="cs-CZ"/>
        </a:p>
      </dgm:t>
    </dgm:pt>
    <dgm:pt modelId="{6BF80663-A18E-42D0-A246-8EF2DD68C9BB}" type="pres">
      <dgm:prSet presAssocID="{3468C4C7-7A23-413A-AF56-6F25D33A6607}" presName="hierChild2" presStyleCnt="0"/>
      <dgm:spPr/>
    </dgm:pt>
    <dgm:pt modelId="{22413E28-4211-4A90-96E9-BAE4578783E6}" type="pres">
      <dgm:prSet presAssocID="{3468C4C7-7A23-413A-AF56-6F25D33A6607}" presName="hierChild3" presStyleCnt="0"/>
      <dgm:spPr/>
    </dgm:pt>
  </dgm:ptLst>
  <dgm:cxnLst>
    <dgm:cxn modelId="{BDEA0031-32BF-4A9E-B0EE-B566B9EFF7EB}" type="presOf" srcId="{CB869874-542B-41E2-9453-5D40CDC2B926}" destId="{01784C17-D775-4F46-B2F8-22C19C41BA02}" srcOrd="0" destOrd="0" presId="urn:microsoft.com/office/officeart/2009/3/layout/HorizontalOrganizationChart"/>
    <dgm:cxn modelId="{370B08A0-FC1A-4A77-B4B6-1A34057E45BB}" type="presOf" srcId="{33CA5881-D739-4194-8941-39A01A6A287A}" destId="{D803D8F5-1D36-495C-BD1B-D3935F187AAA}" srcOrd="0" destOrd="0" presId="urn:microsoft.com/office/officeart/2009/3/layout/HorizontalOrganizationChart"/>
    <dgm:cxn modelId="{B3F9C096-2997-47E4-B996-917E538B7763}" srcId="{135A0E27-C35F-442A-A8C8-3B5D5CC7FCB4}" destId="{CB869874-542B-41E2-9453-5D40CDC2B926}" srcOrd="0" destOrd="0" parTransId="{96B98A55-FCE1-483C-9107-82E1F9D65863}" sibTransId="{92369B4E-F760-4A34-AC77-8BDC4F8283F7}"/>
    <dgm:cxn modelId="{86CC0CBB-D8A7-490F-B056-F98D8B4E3267}" type="presOf" srcId="{60ACF3AE-185D-4E26-931D-338803645EC9}" destId="{581136A3-BED9-4B7E-97D9-217A920DCD8E}" srcOrd="1" destOrd="0" presId="urn:microsoft.com/office/officeart/2009/3/layout/HorizontalOrganizationChart"/>
    <dgm:cxn modelId="{A8294D13-6081-448E-AAD5-C60AC965F81F}" type="presOf" srcId="{7BBB61A4-CEA0-420B-B85C-1A0D61B4B0DE}" destId="{1C45E5C7-8E5A-47FF-B76D-8199F80FA4FD}" srcOrd="0" destOrd="0" presId="urn:microsoft.com/office/officeart/2009/3/layout/HorizontalOrganizationChart"/>
    <dgm:cxn modelId="{055FAB1E-30DA-45AC-BD8F-9036C2AC9E60}" type="presOf" srcId="{839442F2-9239-480A-90EC-E9BB58F7A082}" destId="{DC855A54-1E44-497C-8FB3-3C44F019533D}" srcOrd="0" destOrd="0" presId="urn:microsoft.com/office/officeart/2009/3/layout/HorizontalOrganizationChart"/>
    <dgm:cxn modelId="{8B625B12-F6B0-4A56-8E9A-4F2C23FB3F81}" type="presOf" srcId="{1581D913-6CD5-412F-A432-8C7300835B3D}" destId="{BC004872-3155-432A-8E2A-D7A0BBE52743}" srcOrd="1" destOrd="0" presId="urn:microsoft.com/office/officeart/2009/3/layout/HorizontalOrganizationChart"/>
    <dgm:cxn modelId="{6F5416B4-EC9A-4A20-9123-2D02A6A0F4A6}" type="presOf" srcId="{E56C8A8B-A238-4F1D-BE4F-F1F892C9D803}" destId="{79EA94AA-82DC-4E87-9F42-A6F47129E5AB}" srcOrd="1" destOrd="0" presId="urn:microsoft.com/office/officeart/2009/3/layout/HorizontalOrganizationChart"/>
    <dgm:cxn modelId="{2EE868B6-9F82-4D19-AA16-874B245AB6A0}" type="presOf" srcId="{0166F0E6-995F-45AA-A0B1-667C43F1A20E}" destId="{D730ECBE-5C7F-477C-A0FF-31A10BC4F507}" srcOrd="1" destOrd="0" presId="urn:microsoft.com/office/officeart/2009/3/layout/HorizontalOrganizationChart"/>
    <dgm:cxn modelId="{2542A44B-70D8-4C7F-9083-FE397D20F37E}" type="presOf" srcId="{B4CE3E27-167B-4614-A367-757EDCC665AE}" destId="{DC859BF3-9EE1-4B1E-A728-BC7D8413F0CA}" srcOrd="0" destOrd="0" presId="urn:microsoft.com/office/officeart/2009/3/layout/HorizontalOrganizationChart"/>
    <dgm:cxn modelId="{61811B47-4F3A-437D-91B6-8A89B11BB77C}" srcId="{135A0E27-C35F-442A-A8C8-3B5D5CC7FCB4}" destId="{0166F0E6-995F-45AA-A0B1-667C43F1A20E}" srcOrd="4" destOrd="0" parTransId="{9D5214A6-0162-4E60-9160-37EAA5835BF3}" sibTransId="{BDA5A2EC-9BEE-4269-A944-8E257649D34E}"/>
    <dgm:cxn modelId="{769DA1EE-9460-4517-958D-8700DDC2CC9B}" type="presOf" srcId="{9567BCA9-BE8A-4151-9EF9-97CD93DD3503}" destId="{AAFEAB93-E23E-4925-AB78-059832EE487E}" srcOrd="0" destOrd="0" presId="urn:microsoft.com/office/officeart/2009/3/layout/HorizontalOrganizationChart"/>
    <dgm:cxn modelId="{841EEEEC-0EB2-41DE-84CE-71B0728B09FD}" srcId="{7BBB61A4-CEA0-420B-B85C-1A0D61B4B0DE}" destId="{91F98537-DAB8-440C-BD73-D65C319D439E}" srcOrd="3" destOrd="0" parTransId="{5E42E6CD-618A-4839-AC88-20CDB84BADFB}" sibTransId="{3F4CB8DE-A254-42DD-A3D2-FE1138C77F09}"/>
    <dgm:cxn modelId="{7218AD66-4155-4C0F-AAAE-52995B16F8FA}" type="presOf" srcId="{54B59618-0129-4E82-B05E-6A7D9714BE51}" destId="{B6658745-84F5-4FA6-92C4-0CC6EE5D92BB}" srcOrd="0" destOrd="0" presId="urn:microsoft.com/office/officeart/2009/3/layout/HorizontalOrganizationChart"/>
    <dgm:cxn modelId="{2F715D0F-0F48-4710-A62B-6B4C117B4C26}" type="presOf" srcId="{9D5214A6-0162-4E60-9160-37EAA5835BF3}" destId="{5DE126AB-29D3-4934-B542-E5157D921C7E}" srcOrd="0" destOrd="0" presId="urn:microsoft.com/office/officeart/2009/3/layout/HorizontalOrganizationChart"/>
    <dgm:cxn modelId="{11C9CEE9-C297-461F-9E4C-F6754371EB5B}" type="presOf" srcId="{AA7773E6-4FF3-4045-9BF0-AC9C807BEE1E}" destId="{302499EA-4BC9-463F-A21E-15613A135295}" srcOrd="0" destOrd="0" presId="urn:microsoft.com/office/officeart/2009/3/layout/HorizontalOrganizationChart"/>
    <dgm:cxn modelId="{CB1FCFB3-A647-43CE-90DB-F23154F5F659}" srcId="{135A0E27-C35F-442A-A8C8-3B5D5CC7FCB4}" destId="{33CA5881-D739-4194-8941-39A01A6A287A}" srcOrd="1" destOrd="0" parTransId="{839442F2-9239-480A-90EC-E9BB58F7A082}" sibTransId="{9FC3F5F7-EAED-490D-8805-6876241868D5}"/>
    <dgm:cxn modelId="{E1F9CA09-761C-4FE4-85FD-4C8A6C68FB70}" srcId="{7BBB61A4-CEA0-420B-B85C-1A0D61B4B0DE}" destId="{5D5D4B6C-04C4-4C27-92CB-5734619855F5}" srcOrd="2" destOrd="0" parTransId="{B4F80608-E672-414E-B8A8-B8948B5C9D52}" sibTransId="{01D85C4C-0209-4790-96A0-A648B4D6EBA2}"/>
    <dgm:cxn modelId="{513BCD65-A3CE-401E-A5A2-4C687814EFE0}" type="presOf" srcId="{B076A073-3DD8-4BFD-BAE1-67EA2F3B5EF9}" destId="{494FBFBB-1226-4472-8DEA-1169481F932D}" srcOrd="0" destOrd="0" presId="urn:microsoft.com/office/officeart/2009/3/layout/HorizontalOrganizationChart"/>
    <dgm:cxn modelId="{27B61387-DA72-4360-BFAF-8AF6FB789845}" type="presOf" srcId="{074F177A-4E00-4E42-B2E5-B204E4A9BE94}" destId="{E6F987C3-9324-482F-97C7-F7C25D0CC988}" srcOrd="0" destOrd="0" presId="urn:microsoft.com/office/officeart/2009/3/layout/HorizontalOrganizationChart"/>
    <dgm:cxn modelId="{8D4DEEDF-4653-4395-8399-A043E432E4F2}" type="presOf" srcId="{CB869874-542B-41E2-9453-5D40CDC2B926}" destId="{8967D010-0D28-4A5E-88D5-75437121D733}" srcOrd="1" destOrd="0" presId="urn:microsoft.com/office/officeart/2009/3/layout/HorizontalOrganizationChart"/>
    <dgm:cxn modelId="{6A6D9962-5B89-4C36-B965-57031501783B}" type="presOf" srcId="{96B98A55-FCE1-483C-9107-82E1F9D65863}" destId="{E856648F-7B23-4569-8202-386DB8815ABC}" srcOrd="0" destOrd="0" presId="urn:microsoft.com/office/officeart/2009/3/layout/HorizontalOrganizationChart"/>
    <dgm:cxn modelId="{6541E17B-A0A0-4306-B4A0-1BC5B2BA75E0}" type="presOf" srcId="{689B5346-275D-4FB0-825A-DF9749170DA8}" destId="{67A1F00E-A2BD-419E-8610-2AB3D2D3EC81}" srcOrd="0" destOrd="0" presId="urn:microsoft.com/office/officeart/2009/3/layout/HorizontalOrganizationChart"/>
    <dgm:cxn modelId="{76C57EBC-1903-4C26-A645-19A465E9C751}" type="presOf" srcId="{3468C4C7-7A23-413A-AF56-6F25D33A6607}" destId="{BBE8A204-64B9-4002-A498-21626D09EC53}" srcOrd="1" destOrd="0" presId="urn:microsoft.com/office/officeart/2009/3/layout/HorizontalOrganizationChart"/>
    <dgm:cxn modelId="{9F404D3C-E092-47DF-AE88-16B4FB6E817A}" type="presOf" srcId="{91F98537-DAB8-440C-BD73-D65C319D439E}" destId="{9D8CC66C-DE03-4A59-9489-865E1F11B856}" srcOrd="0" destOrd="0" presId="urn:microsoft.com/office/officeart/2009/3/layout/HorizontalOrganizationChart"/>
    <dgm:cxn modelId="{4B0DDD63-E431-465B-BD54-2571F7EAFA92}" type="presOf" srcId="{135A0E27-C35F-442A-A8C8-3B5D5CC7FCB4}" destId="{7E5F159D-A0B6-4AF9-902F-2364609F6A36}" srcOrd="0" destOrd="0" presId="urn:microsoft.com/office/officeart/2009/3/layout/HorizontalOrganizationChart"/>
    <dgm:cxn modelId="{B413B504-F433-4877-86C7-124CB9D08AE9}" srcId="{5D5D4B6C-04C4-4C27-92CB-5734619855F5}" destId="{9567BCA9-BE8A-4151-9EF9-97CD93DD3503}" srcOrd="0" destOrd="0" parTransId="{074F177A-4E00-4E42-B2E5-B204E4A9BE94}" sibTransId="{B029EE14-95B3-43A0-82EC-5A3245FEE882}"/>
    <dgm:cxn modelId="{3C233584-2A60-4255-97ED-8D4EBADA6288}" type="presOf" srcId="{135A0E27-C35F-442A-A8C8-3B5D5CC7FCB4}" destId="{350CB77C-6DB6-4F83-960C-65FE3019E821}" srcOrd="1" destOrd="0" presId="urn:microsoft.com/office/officeart/2009/3/layout/HorizontalOrganizationChart"/>
    <dgm:cxn modelId="{76B7F0B7-5E09-4609-A25C-94F88F860172}" type="presOf" srcId="{9567BCA9-BE8A-4151-9EF9-97CD93DD3503}" destId="{B6E39E42-73EB-4D8E-9471-F3FF54972EF3}" srcOrd="1" destOrd="0" presId="urn:microsoft.com/office/officeart/2009/3/layout/HorizontalOrganizationChart"/>
    <dgm:cxn modelId="{03830A73-E4DB-4B14-AF6C-CE6369EFB617}" type="presOf" srcId="{33CA5881-D739-4194-8941-39A01A6A287A}" destId="{1A41ABCC-BC9C-4F5C-98BF-F721BADBC7C8}" srcOrd="1" destOrd="0" presId="urn:microsoft.com/office/officeart/2009/3/layout/HorizontalOrganizationChart"/>
    <dgm:cxn modelId="{5051227D-FFD5-45DD-AF20-1A5A190D981D}" srcId="{7BBB61A4-CEA0-420B-B85C-1A0D61B4B0DE}" destId="{E56C8A8B-A238-4F1D-BE4F-F1F892C9D803}" srcOrd="1" destOrd="0" parTransId="{017EE82A-BFF2-4438-9E28-B1F4C81D1EE6}" sibTransId="{6122512F-DC43-41A5-B4E9-1190B61F430F}"/>
    <dgm:cxn modelId="{F3F3FE32-CC9B-4203-B636-276B3E976AFC}" type="presOf" srcId="{B076A073-3DD8-4BFD-BAE1-67EA2F3B5EF9}" destId="{3B09532B-7108-434F-91BF-B5F0630BC1F8}" srcOrd="1" destOrd="0" presId="urn:microsoft.com/office/officeart/2009/3/layout/HorizontalOrganizationChart"/>
    <dgm:cxn modelId="{21334584-BF7C-4A80-A8ED-B146038D346F}" srcId="{60ACF3AE-185D-4E26-931D-338803645EC9}" destId="{B076A073-3DD8-4BFD-BAE1-67EA2F3B5EF9}" srcOrd="0" destOrd="0" parTransId="{AA7773E6-4FF3-4045-9BF0-AC9C807BEE1E}" sibTransId="{E426D1A7-0494-4ADE-8036-9C46AD6F5E44}"/>
    <dgm:cxn modelId="{BE8BA260-3902-4AEA-83C4-032177BDE40F}" type="presOf" srcId="{5D5D4B6C-04C4-4C27-92CB-5734619855F5}" destId="{DACCD71D-9B51-4225-97A0-9F46F9B2331F}" srcOrd="0" destOrd="0" presId="urn:microsoft.com/office/officeart/2009/3/layout/HorizontalOrganizationChart"/>
    <dgm:cxn modelId="{D8733781-6DB9-4F01-A03E-46735C4D7F40}" type="presOf" srcId="{0166F0E6-995F-45AA-A0B1-667C43F1A20E}" destId="{B2AD001E-D77B-4833-B4CA-217FAC5E38A8}" srcOrd="0" destOrd="0" presId="urn:microsoft.com/office/officeart/2009/3/layout/HorizontalOrganizationChart"/>
    <dgm:cxn modelId="{5191E268-7D83-4878-8797-2DC9092BAB11}" type="presOf" srcId="{E56C8A8B-A238-4F1D-BE4F-F1F892C9D803}" destId="{8F6A7A24-9265-4ED5-BB3C-587C4ADEEEDE}" srcOrd="0" destOrd="0" presId="urn:microsoft.com/office/officeart/2009/3/layout/HorizontalOrganizationChart"/>
    <dgm:cxn modelId="{8FDAB83F-7010-4867-91A8-592294FF14BE}" type="presOf" srcId="{1581D913-6CD5-412F-A432-8C7300835B3D}" destId="{BBB29706-1591-4A53-9F57-E2ED8DE4370E}" srcOrd="0" destOrd="0" presId="urn:microsoft.com/office/officeart/2009/3/layout/HorizontalOrganizationChart"/>
    <dgm:cxn modelId="{B01F005D-883E-441E-AC81-6C19FE8BC744}" srcId="{7BBB61A4-CEA0-420B-B85C-1A0D61B4B0DE}" destId="{3468C4C7-7A23-413A-AF56-6F25D33A6607}" srcOrd="4" destOrd="0" parTransId="{980BC3F2-F689-4291-A6D3-878806171381}" sibTransId="{3A005E15-FF26-47C7-A95F-EB2CFED7934F}"/>
    <dgm:cxn modelId="{41254B82-5827-4C88-9C7D-5EC2F7531E1C}" srcId="{135A0E27-C35F-442A-A8C8-3B5D5CC7FCB4}" destId="{60ACF3AE-185D-4E26-931D-338803645EC9}" srcOrd="3" destOrd="0" parTransId="{9B4777A6-F8F7-4FC3-AFC0-66C9951C14C8}" sibTransId="{34886D2B-9D41-47DE-B7E8-1B9AAB458431}"/>
    <dgm:cxn modelId="{7A5CC04D-D508-4F3E-8CCB-B1E30A2A595D}" srcId="{135A0E27-C35F-442A-A8C8-3B5D5CC7FCB4}" destId="{B4CE3E27-167B-4614-A367-757EDCC665AE}" srcOrd="2" destOrd="0" parTransId="{689B5346-275D-4FB0-825A-DF9749170DA8}" sibTransId="{BD16D252-247D-4AB2-B9CD-8893F41C4CB8}"/>
    <dgm:cxn modelId="{7F02489A-3284-40B2-A3AB-79ACE39346BE}" type="presOf" srcId="{3468C4C7-7A23-413A-AF56-6F25D33A6607}" destId="{490732EE-A1F9-411A-BD89-57F6FF34DE1C}" srcOrd="0" destOrd="0" presId="urn:microsoft.com/office/officeart/2009/3/layout/HorizontalOrganizationChart"/>
    <dgm:cxn modelId="{3ADD48C5-D35E-40C0-9CD5-63A9655AE59E}" type="presOf" srcId="{5D5D4B6C-04C4-4C27-92CB-5734619855F5}" destId="{95ECA1A4-7DE3-4B04-8F26-40D98911F356}" srcOrd="1" destOrd="0" presId="urn:microsoft.com/office/officeart/2009/3/layout/HorizontalOrganizationChart"/>
    <dgm:cxn modelId="{70AE0A43-A7F6-420E-9C56-B7174AD7E1AA}" type="presOf" srcId="{B4CE3E27-167B-4614-A367-757EDCC665AE}" destId="{7D145439-8087-4875-8316-486434B48B5D}" srcOrd="1" destOrd="0" presId="urn:microsoft.com/office/officeart/2009/3/layout/HorizontalOrganizationChart"/>
    <dgm:cxn modelId="{5647143D-0621-4A44-ADCC-6051E519DE41}" type="presOf" srcId="{9B4777A6-F8F7-4FC3-AFC0-66C9951C14C8}" destId="{CC95C737-079E-4771-B356-66A553A3F070}" srcOrd="0" destOrd="0" presId="urn:microsoft.com/office/officeart/2009/3/layout/HorizontalOrganizationChart"/>
    <dgm:cxn modelId="{90CBB92B-987B-48EC-B4E8-3D8EDBF23755}" srcId="{91F98537-DAB8-440C-BD73-D65C319D439E}" destId="{1581D913-6CD5-412F-A432-8C7300835B3D}" srcOrd="0" destOrd="0" parTransId="{54B59618-0129-4E82-B05E-6A7D9714BE51}" sibTransId="{EB2EBD29-5EFE-431F-96EA-EDBD220D58E9}"/>
    <dgm:cxn modelId="{FC723BEB-47FC-4BBD-829A-3A2A8B7D4CD4}" type="presOf" srcId="{60ACF3AE-185D-4E26-931D-338803645EC9}" destId="{EAF18776-6A3B-4B25-9D78-03F850415447}" srcOrd="0" destOrd="0" presId="urn:microsoft.com/office/officeart/2009/3/layout/HorizontalOrganizationChart"/>
    <dgm:cxn modelId="{B1B210A6-4130-436E-807F-DADB175821D5}" type="presOf" srcId="{91F98537-DAB8-440C-BD73-D65C319D439E}" destId="{BF5FDA44-863D-435B-A551-56D8643C5C5D}" srcOrd="1" destOrd="0" presId="urn:microsoft.com/office/officeart/2009/3/layout/HorizontalOrganizationChart"/>
    <dgm:cxn modelId="{CA3CB926-4FD5-4DAC-9DB7-E1471894C6CF}" srcId="{7BBB61A4-CEA0-420B-B85C-1A0D61B4B0DE}" destId="{135A0E27-C35F-442A-A8C8-3B5D5CC7FCB4}" srcOrd="0" destOrd="0" parTransId="{6BFA0696-224F-421A-AC4F-9D1EF867A194}" sibTransId="{BB6719DB-FB68-4D53-9CE5-52A37537837F}"/>
    <dgm:cxn modelId="{B158A047-A050-432E-A10B-407751E9852C}" type="presParOf" srcId="{1C45E5C7-8E5A-47FF-B76D-8199F80FA4FD}" destId="{0046570A-0353-4B74-87DE-72A158B74183}" srcOrd="0" destOrd="0" presId="urn:microsoft.com/office/officeart/2009/3/layout/HorizontalOrganizationChart"/>
    <dgm:cxn modelId="{1B4D6F4F-1C04-4479-89D4-355F6FBD90EE}" type="presParOf" srcId="{0046570A-0353-4B74-87DE-72A158B74183}" destId="{A5889584-6581-416F-8C26-5ED2502288A3}" srcOrd="0" destOrd="0" presId="urn:microsoft.com/office/officeart/2009/3/layout/HorizontalOrganizationChart"/>
    <dgm:cxn modelId="{03B19552-A6BA-42A8-A427-1ABD8E5D2C80}" type="presParOf" srcId="{A5889584-6581-416F-8C26-5ED2502288A3}" destId="{7E5F159D-A0B6-4AF9-902F-2364609F6A36}" srcOrd="0" destOrd="0" presId="urn:microsoft.com/office/officeart/2009/3/layout/HorizontalOrganizationChart"/>
    <dgm:cxn modelId="{F5505F56-A815-45A7-91BE-5ECDF804EC18}" type="presParOf" srcId="{A5889584-6581-416F-8C26-5ED2502288A3}" destId="{350CB77C-6DB6-4F83-960C-65FE3019E821}" srcOrd="1" destOrd="0" presId="urn:microsoft.com/office/officeart/2009/3/layout/HorizontalOrganizationChart"/>
    <dgm:cxn modelId="{5CA7674D-3775-4D08-B71D-9125BF884EA2}" type="presParOf" srcId="{0046570A-0353-4B74-87DE-72A158B74183}" destId="{F0BB408E-F5A6-482F-92CA-421CF8FDE4B2}" srcOrd="1" destOrd="0" presId="urn:microsoft.com/office/officeart/2009/3/layout/HorizontalOrganizationChart"/>
    <dgm:cxn modelId="{4CC8583C-B3AA-4B7B-AAB3-0FE1F10FEB90}" type="presParOf" srcId="{F0BB408E-F5A6-482F-92CA-421CF8FDE4B2}" destId="{E856648F-7B23-4569-8202-386DB8815ABC}" srcOrd="0" destOrd="0" presId="urn:microsoft.com/office/officeart/2009/3/layout/HorizontalOrganizationChart"/>
    <dgm:cxn modelId="{89D9BB1C-00B1-4D3A-A6BD-7BE62A79C39C}" type="presParOf" srcId="{F0BB408E-F5A6-482F-92CA-421CF8FDE4B2}" destId="{5EA30DCA-A0CD-4186-BC14-015E55640818}" srcOrd="1" destOrd="0" presId="urn:microsoft.com/office/officeart/2009/3/layout/HorizontalOrganizationChart"/>
    <dgm:cxn modelId="{3498C60C-DDE5-416C-8309-C5A5B82C618E}" type="presParOf" srcId="{5EA30DCA-A0CD-4186-BC14-015E55640818}" destId="{F51C8259-8666-4C49-BC99-CCC3A0C0CB23}" srcOrd="0" destOrd="0" presId="urn:microsoft.com/office/officeart/2009/3/layout/HorizontalOrganizationChart"/>
    <dgm:cxn modelId="{4BAACAE5-7104-4067-B623-C84DE2A5474B}" type="presParOf" srcId="{F51C8259-8666-4C49-BC99-CCC3A0C0CB23}" destId="{01784C17-D775-4F46-B2F8-22C19C41BA02}" srcOrd="0" destOrd="0" presId="urn:microsoft.com/office/officeart/2009/3/layout/HorizontalOrganizationChart"/>
    <dgm:cxn modelId="{CE5B0C5D-9732-480E-9AA0-B0AFC6838A95}" type="presParOf" srcId="{F51C8259-8666-4C49-BC99-CCC3A0C0CB23}" destId="{8967D010-0D28-4A5E-88D5-75437121D733}" srcOrd="1" destOrd="0" presId="urn:microsoft.com/office/officeart/2009/3/layout/HorizontalOrganizationChart"/>
    <dgm:cxn modelId="{1A7008EB-F5B1-464F-9A28-F897A8915409}" type="presParOf" srcId="{5EA30DCA-A0CD-4186-BC14-015E55640818}" destId="{49745C3F-D5DF-4296-8DAC-0E96BE4C703B}" srcOrd="1" destOrd="0" presId="urn:microsoft.com/office/officeart/2009/3/layout/HorizontalOrganizationChart"/>
    <dgm:cxn modelId="{FD56157F-E770-473D-8108-D6B0EE42721D}" type="presParOf" srcId="{5EA30DCA-A0CD-4186-BC14-015E55640818}" destId="{696E03B9-0A7F-4A97-885C-2F0E24DC917D}" srcOrd="2" destOrd="0" presId="urn:microsoft.com/office/officeart/2009/3/layout/HorizontalOrganizationChart"/>
    <dgm:cxn modelId="{9A7BAF24-0A9F-45FD-BDC6-1AFA86D5109D}" type="presParOf" srcId="{F0BB408E-F5A6-482F-92CA-421CF8FDE4B2}" destId="{DC855A54-1E44-497C-8FB3-3C44F019533D}" srcOrd="2" destOrd="0" presId="urn:microsoft.com/office/officeart/2009/3/layout/HorizontalOrganizationChart"/>
    <dgm:cxn modelId="{42E8D2B0-6D48-4E97-AC00-9609673FFB65}" type="presParOf" srcId="{F0BB408E-F5A6-482F-92CA-421CF8FDE4B2}" destId="{2FE5EE6A-9BBA-43B3-8CBD-45CD2BC4CF78}" srcOrd="3" destOrd="0" presId="urn:microsoft.com/office/officeart/2009/3/layout/HorizontalOrganizationChart"/>
    <dgm:cxn modelId="{44A6F0B0-EAA6-4B7C-B3D5-F92432044755}" type="presParOf" srcId="{2FE5EE6A-9BBA-43B3-8CBD-45CD2BC4CF78}" destId="{D014BDCD-B408-4096-9214-5D1010A12BAE}" srcOrd="0" destOrd="0" presId="urn:microsoft.com/office/officeart/2009/3/layout/HorizontalOrganizationChart"/>
    <dgm:cxn modelId="{A4768E4B-2550-40E7-9592-19CCFD84F0FA}" type="presParOf" srcId="{D014BDCD-B408-4096-9214-5D1010A12BAE}" destId="{D803D8F5-1D36-495C-BD1B-D3935F187AAA}" srcOrd="0" destOrd="0" presId="urn:microsoft.com/office/officeart/2009/3/layout/HorizontalOrganizationChart"/>
    <dgm:cxn modelId="{51A050EA-FC7E-404F-A9E8-7E782F20FA81}" type="presParOf" srcId="{D014BDCD-B408-4096-9214-5D1010A12BAE}" destId="{1A41ABCC-BC9C-4F5C-98BF-F721BADBC7C8}" srcOrd="1" destOrd="0" presId="urn:microsoft.com/office/officeart/2009/3/layout/HorizontalOrganizationChart"/>
    <dgm:cxn modelId="{1E11FCC7-2032-4858-8A1D-5987ECE0BEE1}" type="presParOf" srcId="{2FE5EE6A-9BBA-43B3-8CBD-45CD2BC4CF78}" destId="{EED971DA-FACB-4A39-8F73-9ACEA82844CF}" srcOrd="1" destOrd="0" presId="urn:microsoft.com/office/officeart/2009/3/layout/HorizontalOrganizationChart"/>
    <dgm:cxn modelId="{5CFB47C5-66E4-4239-9A07-F306A76EFFF4}" type="presParOf" srcId="{2FE5EE6A-9BBA-43B3-8CBD-45CD2BC4CF78}" destId="{D3B4BEED-D4CF-4050-9AA4-2428C019A160}" srcOrd="2" destOrd="0" presId="urn:microsoft.com/office/officeart/2009/3/layout/HorizontalOrganizationChart"/>
    <dgm:cxn modelId="{B30115DE-DB61-4FBE-988F-719069A0B8F2}" type="presParOf" srcId="{F0BB408E-F5A6-482F-92CA-421CF8FDE4B2}" destId="{67A1F00E-A2BD-419E-8610-2AB3D2D3EC81}" srcOrd="4" destOrd="0" presId="urn:microsoft.com/office/officeart/2009/3/layout/HorizontalOrganizationChart"/>
    <dgm:cxn modelId="{4212C283-50AA-460D-AC77-3ED3963CC21E}" type="presParOf" srcId="{F0BB408E-F5A6-482F-92CA-421CF8FDE4B2}" destId="{B0C44710-C054-4AAE-B35C-5FC43BCC0152}" srcOrd="5" destOrd="0" presId="urn:microsoft.com/office/officeart/2009/3/layout/HorizontalOrganizationChart"/>
    <dgm:cxn modelId="{CA810FCB-C934-4BF3-A4BB-E427B17C3270}" type="presParOf" srcId="{B0C44710-C054-4AAE-B35C-5FC43BCC0152}" destId="{1FCD35FF-03E2-4824-AB8E-527BBB45C155}" srcOrd="0" destOrd="0" presId="urn:microsoft.com/office/officeart/2009/3/layout/HorizontalOrganizationChart"/>
    <dgm:cxn modelId="{6C6A4AC4-D385-4276-ADA9-A352AD709414}" type="presParOf" srcId="{1FCD35FF-03E2-4824-AB8E-527BBB45C155}" destId="{DC859BF3-9EE1-4B1E-A728-BC7D8413F0CA}" srcOrd="0" destOrd="0" presId="urn:microsoft.com/office/officeart/2009/3/layout/HorizontalOrganizationChart"/>
    <dgm:cxn modelId="{B47F7508-FF7A-44A7-9B94-077067CF16F8}" type="presParOf" srcId="{1FCD35FF-03E2-4824-AB8E-527BBB45C155}" destId="{7D145439-8087-4875-8316-486434B48B5D}" srcOrd="1" destOrd="0" presId="urn:microsoft.com/office/officeart/2009/3/layout/HorizontalOrganizationChart"/>
    <dgm:cxn modelId="{5B0271EB-1F94-4314-BE46-1C6F05AD12DF}" type="presParOf" srcId="{B0C44710-C054-4AAE-B35C-5FC43BCC0152}" destId="{88415528-B23B-44C2-B94E-A866529C82D2}" srcOrd="1" destOrd="0" presId="urn:microsoft.com/office/officeart/2009/3/layout/HorizontalOrganizationChart"/>
    <dgm:cxn modelId="{DD63EB05-B86E-46C8-A802-39B66464D126}" type="presParOf" srcId="{B0C44710-C054-4AAE-B35C-5FC43BCC0152}" destId="{73C454DA-C8AC-46AD-A2E8-37502F8A394B}" srcOrd="2" destOrd="0" presId="urn:microsoft.com/office/officeart/2009/3/layout/HorizontalOrganizationChart"/>
    <dgm:cxn modelId="{0A322C53-B956-4906-8B59-CB7FAC36A173}" type="presParOf" srcId="{F0BB408E-F5A6-482F-92CA-421CF8FDE4B2}" destId="{CC95C737-079E-4771-B356-66A553A3F070}" srcOrd="6" destOrd="0" presId="urn:microsoft.com/office/officeart/2009/3/layout/HorizontalOrganizationChart"/>
    <dgm:cxn modelId="{1AAD1D88-93EE-4250-8F47-0630D59771E5}" type="presParOf" srcId="{F0BB408E-F5A6-482F-92CA-421CF8FDE4B2}" destId="{CB6AF815-3072-44CD-9BD2-8A094B2F4D6F}" srcOrd="7" destOrd="0" presId="urn:microsoft.com/office/officeart/2009/3/layout/HorizontalOrganizationChart"/>
    <dgm:cxn modelId="{975B7381-FE25-4C01-AC99-F3AD88A01291}" type="presParOf" srcId="{CB6AF815-3072-44CD-9BD2-8A094B2F4D6F}" destId="{CC66018D-4281-4EE4-AA3C-992A67471A66}" srcOrd="0" destOrd="0" presId="urn:microsoft.com/office/officeart/2009/3/layout/HorizontalOrganizationChart"/>
    <dgm:cxn modelId="{E7191CB7-E6F5-48CE-A0BF-51D390813D52}" type="presParOf" srcId="{CC66018D-4281-4EE4-AA3C-992A67471A66}" destId="{EAF18776-6A3B-4B25-9D78-03F850415447}" srcOrd="0" destOrd="0" presId="urn:microsoft.com/office/officeart/2009/3/layout/HorizontalOrganizationChart"/>
    <dgm:cxn modelId="{CC5BD043-1689-4FF9-A5D4-03866DEA3CB2}" type="presParOf" srcId="{CC66018D-4281-4EE4-AA3C-992A67471A66}" destId="{581136A3-BED9-4B7E-97D9-217A920DCD8E}" srcOrd="1" destOrd="0" presId="urn:microsoft.com/office/officeart/2009/3/layout/HorizontalOrganizationChart"/>
    <dgm:cxn modelId="{5353C4A7-7D87-4852-BEF5-7E4D0B3986A4}" type="presParOf" srcId="{CB6AF815-3072-44CD-9BD2-8A094B2F4D6F}" destId="{3A3F8A8C-95D7-413B-A0A8-6E1C2D104617}" srcOrd="1" destOrd="0" presId="urn:microsoft.com/office/officeart/2009/3/layout/HorizontalOrganizationChart"/>
    <dgm:cxn modelId="{5D8A060C-7257-4D34-AEFB-E0D200039C20}" type="presParOf" srcId="{3A3F8A8C-95D7-413B-A0A8-6E1C2D104617}" destId="{302499EA-4BC9-463F-A21E-15613A135295}" srcOrd="0" destOrd="0" presId="urn:microsoft.com/office/officeart/2009/3/layout/HorizontalOrganizationChart"/>
    <dgm:cxn modelId="{453A97A0-FA23-4EA4-9AC2-B19E9F42B516}" type="presParOf" srcId="{3A3F8A8C-95D7-413B-A0A8-6E1C2D104617}" destId="{15985ECF-30AF-4474-8FF7-41758162AFA4}" srcOrd="1" destOrd="0" presId="urn:microsoft.com/office/officeart/2009/3/layout/HorizontalOrganizationChart"/>
    <dgm:cxn modelId="{11192B06-E390-49DA-92FB-906A6B9B2E6B}" type="presParOf" srcId="{15985ECF-30AF-4474-8FF7-41758162AFA4}" destId="{DF1370E0-76A2-4367-B40D-131CC25DB5AF}" srcOrd="0" destOrd="0" presId="urn:microsoft.com/office/officeart/2009/3/layout/HorizontalOrganizationChart"/>
    <dgm:cxn modelId="{E3CEE729-4AF6-46CE-BB78-101971304EA0}" type="presParOf" srcId="{DF1370E0-76A2-4367-B40D-131CC25DB5AF}" destId="{494FBFBB-1226-4472-8DEA-1169481F932D}" srcOrd="0" destOrd="0" presId="urn:microsoft.com/office/officeart/2009/3/layout/HorizontalOrganizationChart"/>
    <dgm:cxn modelId="{F562439C-B466-41FA-840D-295A3E88CE06}" type="presParOf" srcId="{DF1370E0-76A2-4367-B40D-131CC25DB5AF}" destId="{3B09532B-7108-434F-91BF-B5F0630BC1F8}" srcOrd="1" destOrd="0" presId="urn:microsoft.com/office/officeart/2009/3/layout/HorizontalOrganizationChart"/>
    <dgm:cxn modelId="{996F3DE6-0B94-4C7C-A4C2-C64E9D8A203D}" type="presParOf" srcId="{15985ECF-30AF-4474-8FF7-41758162AFA4}" destId="{5F7A2E51-60BB-4484-AF67-FEED60A2E5AB}" srcOrd="1" destOrd="0" presId="urn:microsoft.com/office/officeart/2009/3/layout/HorizontalOrganizationChart"/>
    <dgm:cxn modelId="{B036C19B-810C-4895-A7EE-28B489C06E75}" type="presParOf" srcId="{15985ECF-30AF-4474-8FF7-41758162AFA4}" destId="{BF067630-0E4B-4E91-A2B7-ABC21EF8DDA1}" srcOrd="2" destOrd="0" presId="urn:microsoft.com/office/officeart/2009/3/layout/HorizontalOrganizationChart"/>
    <dgm:cxn modelId="{E3FDBE98-C1ED-441D-94DE-D695D132931C}" type="presParOf" srcId="{CB6AF815-3072-44CD-9BD2-8A094B2F4D6F}" destId="{08A07C05-C472-42D7-87EF-F50954CCB8D9}" srcOrd="2" destOrd="0" presId="urn:microsoft.com/office/officeart/2009/3/layout/HorizontalOrganizationChart"/>
    <dgm:cxn modelId="{6EE3A602-9A46-4259-9D7F-90EE056A4669}" type="presParOf" srcId="{F0BB408E-F5A6-482F-92CA-421CF8FDE4B2}" destId="{5DE126AB-29D3-4934-B542-E5157D921C7E}" srcOrd="8" destOrd="0" presId="urn:microsoft.com/office/officeart/2009/3/layout/HorizontalOrganizationChart"/>
    <dgm:cxn modelId="{F0C9FA24-23B0-46B5-851B-FFB12D7193E6}" type="presParOf" srcId="{F0BB408E-F5A6-482F-92CA-421CF8FDE4B2}" destId="{6F602C52-11E9-400B-9DE4-37649DB0460E}" srcOrd="9" destOrd="0" presId="urn:microsoft.com/office/officeart/2009/3/layout/HorizontalOrganizationChart"/>
    <dgm:cxn modelId="{826C6C7B-B2B6-43F6-9C18-EC49E5B4C2D5}" type="presParOf" srcId="{6F602C52-11E9-400B-9DE4-37649DB0460E}" destId="{A16C19A8-5A23-400F-B065-BAB26734A24D}" srcOrd="0" destOrd="0" presId="urn:microsoft.com/office/officeart/2009/3/layout/HorizontalOrganizationChart"/>
    <dgm:cxn modelId="{7D9F79E3-E0B0-4D1B-9CF0-63BD472DA8D7}" type="presParOf" srcId="{A16C19A8-5A23-400F-B065-BAB26734A24D}" destId="{B2AD001E-D77B-4833-B4CA-217FAC5E38A8}" srcOrd="0" destOrd="0" presId="urn:microsoft.com/office/officeart/2009/3/layout/HorizontalOrganizationChart"/>
    <dgm:cxn modelId="{FDA5F8D9-7AEC-480F-9427-289214054FC8}" type="presParOf" srcId="{A16C19A8-5A23-400F-B065-BAB26734A24D}" destId="{D730ECBE-5C7F-477C-A0FF-31A10BC4F507}" srcOrd="1" destOrd="0" presId="urn:microsoft.com/office/officeart/2009/3/layout/HorizontalOrganizationChart"/>
    <dgm:cxn modelId="{21B11BEB-2090-48B7-8E68-C6FD2128A75C}" type="presParOf" srcId="{6F602C52-11E9-400B-9DE4-37649DB0460E}" destId="{3B21C716-2438-413F-94A3-3B89D1EA25F2}" srcOrd="1" destOrd="0" presId="urn:microsoft.com/office/officeart/2009/3/layout/HorizontalOrganizationChart"/>
    <dgm:cxn modelId="{604DFB0D-55D5-417F-A160-55C78A9180D6}" type="presParOf" srcId="{6F602C52-11E9-400B-9DE4-37649DB0460E}" destId="{110ABC4A-5448-49F2-B3A8-90329B1039F9}" srcOrd="2" destOrd="0" presId="urn:microsoft.com/office/officeart/2009/3/layout/HorizontalOrganizationChart"/>
    <dgm:cxn modelId="{2D9E91D6-37DD-48D4-A0E1-D7ABC850DD38}" type="presParOf" srcId="{0046570A-0353-4B74-87DE-72A158B74183}" destId="{31C5473A-0E06-4ACF-98A4-1733A8D7E871}" srcOrd="2" destOrd="0" presId="urn:microsoft.com/office/officeart/2009/3/layout/HorizontalOrganizationChart"/>
    <dgm:cxn modelId="{E058BB88-BE82-43CB-8948-A7608A221613}" type="presParOf" srcId="{1C45E5C7-8E5A-47FF-B76D-8199F80FA4FD}" destId="{AA1A21B9-F147-4DA6-9718-1BDDD2E9D733}" srcOrd="1" destOrd="0" presId="urn:microsoft.com/office/officeart/2009/3/layout/HorizontalOrganizationChart"/>
    <dgm:cxn modelId="{684898F1-4AB8-44D7-B088-5292AA69CCB5}" type="presParOf" srcId="{AA1A21B9-F147-4DA6-9718-1BDDD2E9D733}" destId="{A48B8984-D790-49D8-90C9-3B67957E5BD4}" srcOrd="0" destOrd="0" presId="urn:microsoft.com/office/officeart/2009/3/layout/HorizontalOrganizationChart"/>
    <dgm:cxn modelId="{4BEFF888-2E66-4F6C-BAD8-1767E075238E}" type="presParOf" srcId="{A48B8984-D790-49D8-90C9-3B67957E5BD4}" destId="{8F6A7A24-9265-4ED5-BB3C-587C4ADEEEDE}" srcOrd="0" destOrd="0" presId="urn:microsoft.com/office/officeart/2009/3/layout/HorizontalOrganizationChart"/>
    <dgm:cxn modelId="{F63F34CB-8DBD-4404-9841-F479FC2E1880}" type="presParOf" srcId="{A48B8984-D790-49D8-90C9-3B67957E5BD4}" destId="{79EA94AA-82DC-4E87-9F42-A6F47129E5AB}" srcOrd="1" destOrd="0" presId="urn:microsoft.com/office/officeart/2009/3/layout/HorizontalOrganizationChart"/>
    <dgm:cxn modelId="{DE80C238-D41B-426D-82F1-3AB75D2E4A12}" type="presParOf" srcId="{AA1A21B9-F147-4DA6-9718-1BDDD2E9D733}" destId="{DF9B9D46-E747-4079-A519-ECD4702D8E20}" srcOrd="1" destOrd="0" presId="urn:microsoft.com/office/officeart/2009/3/layout/HorizontalOrganizationChart"/>
    <dgm:cxn modelId="{BF93A3AB-32F4-45A1-9CF3-FC3327BA756A}" type="presParOf" srcId="{AA1A21B9-F147-4DA6-9718-1BDDD2E9D733}" destId="{B083D7E3-CD24-4A0F-839F-A38C7D2231E6}" srcOrd="2" destOrd="0" presId="urn:microsoft.com/office/officeart/2009/3/layout/HorizontalOrganizationChart"/>
    <dgm:cxn modelId="{D28B5DF8-85B9-4949-BCE2-31F6AFDDBA15}" type="presParOf" srcId="{1C45E5C7-8E5A-47FF-B76D-8199F80FA4FD}" destId="{9D85F959-6DF7-4572-8849-D452DF191EF4}" srcOrd="2" destOrd="0" presId="urn:microsoft.com/office/officeart/2009/3/layout/HorizontalOrganizationChart"/>
    <dgm:cxn modelId="{A5ADF48A-C297-4D8C-AA33-2839A70FAADD}" type="presParOf" srcId="{9D85F959-6DF7-4572-8849-D452DF191EF4}" destId="{BBE5ED49-EA47-4646-8E6D-BCD52962A0B8}" srcOrd="0" destOrd="0" presId="urn:microsoft.com/office/officeart/2009/3/layout/HorizontalOrganizationChart"/>
    <dgm:cxn modelId="{84FECF9B-1805-4BB0-B157-6E6733A4E621}" type="presParOf" srcId="{BBE5ED49-EA47-4646-8E6D-BCD52962A0B8}" destId="{DACCD71D-9B51-4225-97A0-9F46F9B2331F}" srcOrd="0" destOrd="0" presId="urn:microsoft.com/office/officeart/2009/3/layout/HorizontalOrganizationChart"/>
    <dgm:cxn modelId="{EB47C175-B932-4127-BB99-439703037D5F}" type="presParOf" srcId="{BBE5ED49-EA47-4646-8E6D-BCD52962A0B8}" destId="{95ECA1A4-7DE3-4B04-8F26-40D98911F356}" srcOrd="1" destOrd="0" presId="urn:microsoft.com/office/officeart/2009/3/layout/HorizontalOrganizationChart"/>
    <dgm:cxn modelId="{272B8DEC-856F-4C76-860B-A0D6970E9D26}" type="presParOf" srcId="{9D85F959-6DF7-4572-8849-D452DF191EF4}" destId="{BA236C1D-A9DA-4E55-8F5A-CAC5925F3750}" srcOrd="1" destOrd="0" presId="urn:microsoft.com/office/officeart/2009/3/layout/HorizontalOrganizationChart"/>
    <dgm:cxn modelId="{E5D50F0D-2359-4627-B923-997E48BE368E}" type="presParOf" srcId="{BA236C1D-A9DA-4E55-8F5A-CAC5925F3750}" destId="{E6F987C3-9324-482F-97C7-F7C25D0CC988}" srcOrd="0" destOrd="0" presId="urn:microsoft.com/office/officeart/2009/3/layout/HorizontalOrganizationChart"/>
    <dgm:cxn modelId="{869328A6-51BA-4416-8655-A33C9F939FAF}" type="presParOf" srcId="{BA236C1D-A9DA-4E55-8F5A-CAC5925F3750}" destId="{36A83C04-E02D-447F-9D00-2345FECCD13C}" srcOrd="1" destOrd="0" presId="urn:microsoft.com/office/officeart/2009/3/layout/HorizontalOrganizationChart"/>
    <dgm:cxn modelId="{49DE9B11-C709-4865-8B2E-35FFB39B5973}" type="presParOf" srcId="{36A83C04-E02D-447F-9D00-2345FECCD13C}" destId="{86D2D0E0-10F0-4AE3-8BB7-B6923BA3EA72}" srcOrd="0" destOrd="0" presId="urn:microsoft.com/office/officeart/2009/3/layout/HorizontalOrganizationChart"/>
    <dgm:cxn modelId="{BB6F5E15-0D1B-4196-B882-9C673017AF0D}" type="presParOf" srcId="{86D2D0E0-10F0-4AE3-8BB7-B6923BA3EA72}" destId="{AAFEAB93-E23E-4925-AB78-059832EE487E}" srcOrd="0" destOrd="0" presId="urn:microsoft.com/office/officeart/2009/3/layout/HorizontalOrganizationChart"/>
    <dgm:cxn modelId="{50DB1168-EFED-4E32-ADB4-57CE878F4AC9}" type="presParOf" srcId="{86D2D0E0-10F0-4AE3-8BB7-B6923BA3EA72}" destId="{B6E39E42-73EB-4D8E-9471-F3FF54972EF3}" srcOrd="1" destOrd="0" presId="urn:microsoft.com/office/officeart/2009/3/layout/HorizontalOrganizationChart"/>
    <dgm:cxn modelId="{D443E02F-379D-48B0-9370-4D1D3EDD7674}" type="presParOf" srcId="{36A83C04-E02D-447F-9D00-2345FECCD13C}" destId="{D114779C-ABF7-42B9-8476-A1EBF829AA7F}" srcOrd="1" destOrd="0" presId="urn:microsoft.com/office/officeart/2009/3/layout/HorizontalOrganizationChart"/>
    <dgm:cxn modelId="{74142409-BD2B-4019-8DE9-D3DB13279CF9}" type="presParOf" srcId="{36A83C04-E02D-447F-9D00-2345FECCD13C}" destId="{97C5A1BB-C3DB-45E4-979A-DD89EEA43261}" srcOrd="2" destOrd="0" presId="urn:microsoft.com/office/officeart/2009/3/layout/HorizontalOrganizationChart"/>
    <dgm:cxn modelId="{06E2228A-EA02-4F37-B5AD-95DF3D2DF4FD}" type="presParOf" srcId="{9D85F959-6DF7-4572-8849-D452DF191EF4}" destId="{9A9FE5F2-354E-473A-B2C6-DBBC43A013A8}" srcOrd="2" destOrd="0" presId="urn:microsoft.com/office/officeart/2009/3/layout/HorizontalOrganizationChart"/>
    <dgm:cxn modelId="{248B9DF6-F0CB-4F91-BFE5-071D3EDCCF46}" type="presParOf" srcId="{1C45E5C7-8E5A-47FF-B76D-8199F80FA4FD}" destId="{27FA0CA8-3C66-4CB0-A57D-CBB703693EAF}" srcOrd="3" destOrd="0" presId="urn:microsoft.com/office/officeart/2009/3/layout/HorizontalOrganizationChart"/>
    <dgm:cxn modelId="{E6B3FAB9-374E-4453-902C-EFEE5753F01C}" type="presParOf" srcId="{27FA0CA8-3C66-4CB0-A57D-CBB703693EAF}" destId="{3DD5DC18-F015-48AF-8C83-A471584DD3DE}" srcOrd="0" destOrd="0" presId="urn:microsoft.com/office/officeart/2009/3/layout/HorizontalOrganizationChart"/>
    <dgm:cxn modelId="{828FC104-CA77-4A50-AEC1-667701F326C3}" type="presParOf" srcId="{3DD5DC18-F015-48AF-8C83-A471584DD3DE}" destId="{9D8CC66C-DE03-4A59-9489-865E1F11B856}" srcOrd="0" destOrd="0" presId="urn:microsoft.com/office/officeart/2009/3/layout/HorizontalOrganizationChart"/>
    <dgm:cxn modelId="{B89818B8-45DC-495C-87C5-2047DF9AD84C}" type="presParOf" srcId="{3DD5DC18-F015-48AF-8C83-A471584DD3DE}" destId="{BF5FDA44-863D-435B-A551-56D8643C5C5D}" srcOrd="1" destOrd="0" presId="urn:microsoft.com/office/officeart/2009/3/layout/HorizontalOrganizationChart"/>
    <dgm:cxn modelId="{BA100864-8732-418F-BAA2-4C5F594D4FDE}" type="presParOf" srcId="{27FA0CA8-3C66-4CB0-A57D-CBB703693EAF}" destId="{D530ADDE-7A31-4D8A-9EA6-4E16D6794697}" srcOrd="1" destOrd="0" presId="urn:microsoft.com/office/officeart/2009/3/layout/HorizontalOrganizationChart"/>
    <dgm:cxn modelId="{58AD6F9C-8F73-41CE-8812-C19930A27D51}" type="presParOf" srcId="{D530ADDE-7A31-4D8A-9EA6-4E16D6794697}" destId="{B6658745-84F5-4FA6-92C4-0CC6EE5D92BB}" srcOrd="0" destOrd="0" presId="urn:microsoft.com/office/officeart/2009/3/layout/HorizontalOrganizationChart"/>
    <dgm:cxn modelId="{223D7113-40A2-45DB-8DE7-B3FC946203F9}" type="presParOf" srcId="{D530ADDE-7A31-4D8A-9EA6-4E16D6794697}" destId="{BFDDD82C-88A2-4A59-9DB0-D719E4BBDD91}" srcOrd="1" destOrd="0" presId="urn:microsoft.com/office/officeart/2009/3/layout/HorizontalOrganizationChart"/>
    <dgm:cxn modelId="{D7999643-916C-4DD4-A669-E82C406BFF22}" type="presParOf" srcId="{BFDDD82C-88A2-4A59-9DB0-D719E4BBDD91}" destId="{5F9D0F8E-C924-4A2E-969D-A522234AC98E}" srcOrd="0" destOrd="0" presId="urn:microsoft.com/office/officeart/2009/3/layout/HorizontalOrganizationChart"/>
    <dgm:cxn modelId="{00D2E1EE-F292-4C90-9B4B-C56B70A7BC03}" type="presParOf" srcId="{5F9D0F8E-C924-4A2E-969D-A522234AC98E}" destId="{BBB29706-1591-4A53-9F57-E2ED8DE4370E}" srcOrd="0" destOrd="0" presId="urn:microsoft.com/office/officeart/2009/3/layout/HorizontalOrganizationChart"/>
    <dgm:cxn modelId="{F9EE0C20-C026-4B25-8F11-A1E30E1A3A4E}" type="presParOf" srcId="{5F9D0F8E-C924-4A2E-969D-A522234AC98E}" destId="{BC004872-3155-432A-8E2A-D7A0BBE52743}" srcOrd="1" destOrd="0" presId="urn:microsoft.com/office/officeart/2009/3/layout/HorizontalOrganizationChart"/>
    <dgm:cxn modelId="{71A56722-6428-4093-B8B8-9E154F64E5ED}" type="presParOf" srcId="{BFDDD82C-88A2-4A59-9DB0-D719E4BBDD91}" destId="{5866214E-07E0-48C4-94CA-4A9B3FFB811F}" srcOrd="1" destOrd="0" presId="urn:microsoft.com/office/officeart/2009/3/layout/HorizontalOrganizationChart"/>
    <dgm:cxn modelId="{83A87721-F6D7-4BC5-AF0C-FD1A1FA9B441}" type="presParOf" srcId="{BFDDD82C-88A2-4A59-9DB0-D719E4BBDD91}" destId="{72F108C9-C6E6-4330-80B9-D1F45305A719}" srcOrd="2" destOrd="0" presId="urn:microsoft.com/office/officeart/2009/3/layout/HorizontalOrganizationChart"/>
    <dgm:cxn modelId="{8375ED9B-FC36-4052-B6E1-4F17A1DEFDA4}" type="presParOf" srcId="{27FA0CA8-3C66-4CB0-A57D-CBB703693EAF}" destId="{598CAD5E-AC39-48A7-8C3C-30909E45EEA2}" srcOrd="2" destOrd="0" presId="urn:microsoft.com/office/officeart/2009/3/layout/HorizontalOrganizationChart"/>
    <dgm:cxn modelId="{A3E906F6-5E44-4A35-9F71-2405F13FB223}" type="presParOf" srcId="{1C45E5C7-8E5A-47FF-B76D-8199F80FA4FD}" destId="{13E2D39F-CB40-41C3-BB22-55AE1724E343}" srcOrd="4" destOrd="0" presId="urn:microsoft.com/office/officeart/2009/3/layout/HorizontalOrganizationChart"/>
    <dgm:cxn modelId="{ABA5AEF1-DE9F-4257-BBC2-8B3DC48FE7FF}" type="presParOf" srcId="{13E2D39F-CB40-41C3-BB22-55AE1724E343}" destId="{32CB1ECE-89C1-4386-A99F-D794E25DBAFF}" srcOrd="0" destOrd="0" presId="urn:microsoft.com/office/officeart/2009/3/layout/HorizontalOrganizationChart"/>
    <dgm:cxn modelId="{8296B5B7-7CE2-495E-9B3F-2D053A4E4C50}" type="presParOf" srcId="{32CB1ECE-89C1-4386-A99F-D794E25DBAFF}" destId="{490732EE-A1F9-411A-BD89-57F6FF34DE1C}" srcOrd="0" destOrd="0" presId="urn:microsoft.com/office/officeart/2009/3/layout/HorizontalOrganizationChart"/>
    <dgm:cxn modelId="{ECDCB293-5966-4E35-9BD7-10300456AD9B}" type="presParOf" srcId="{32CB1ECE-89C1-4386-A99F-D794E25DBAFF}" destId="{BBE8A204-64B9-4002-A498-21626D09EC53}" srcOrd="1" destOrd="0" presId="urn:microsoft.com/office/officeart/2009/3/layout/HorizontalOrganizationChart"/>
    <dgm:cxn modelId="{7CA3273F-18A8-4A9A-88B1-EF07676BAEAF}" type="presParOf" srcId="{13E2D39F-CB40-41C3-BB22-55AE1724E343}" destId="{6BF80663-A18E-42D0-A246-8EF2DD68C9BB}" srcOrd="1" destOrd="0" presId="urn:microsoft.com/office/officeart/2009/3/layout/HorizontalOrganizationChart"/>
    <dgm:cxn modelId="{D1E4F5FC-6E12-453B-9474-C39EB523C8ED}" type="presParOf" srcId="{13E2D39F-CB40-41C3-BB22-55AE1724E343}" destId="{22413E28-4211-4A90-96E9-BAE4578783E6}" srcOrd="2" destOrd="0" presId="urn:microsoft.com/office/officeart/2009/3/layout/HorizontalOrganizationChart"/>
  </dgm:cxnLst>
  <dgm:bg/>
  <dgm:whole/>
  <dgm:extLst>
    <a:ext uri="http://schemas.microsoft.com/office/drawing/2008/diagram">
      <dsp:dataModelExt xmlns:dsp="http://schemas.microsoft.com/office/drawing/2008/diagram" relId="rId59"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60709667-06E0-4EF6-81FE-3E91EA72E021}" type="doc">
      <dgm:prSet loTypeId="urn:microsoft.com/office/officeart/2005/8/layout/hList6" loCatId="list" qsTypeId="urn:microsoft.com/office/officeart/2005/8/quickstyle/simple5" qsCatId="simple" csTypeId="urn:microsoft.com/office/officeart/2005/8/colors/colorful2" csCatId="colorful" phldr="1"/>
      <dgm:spPr/>
      <dgm:t>
        <a:bodyPr/>
        <a:lstStyle/>
        <a:p>
          <a:endParaRPr lang="cs-CZ"/>
        </a:p>
      </dgm:t>
    </dgm:pt>
    <dgm:pt modelId="{53191894-1233-40BB-A30F-D302654DAC40}">
      <dgm:prSet phldrT="[Text]" custT="1"/>
      <dgm:spPr/>
      <dgm:t>
        <a:bodyPr/>
        <a:lstStyle/>
        <a:p>
          <a:pPr algn="ctr"/>
          <a:r>
            <a:rPr lang="cs-CZ" sz="1000" b="1"/>
            <a:t>Zaměstnanci</a:t>
          </a:r>
        </a:p>
      </dgm:t>
    </dgm:pt>
    <dgm:pt modelId="{99A2EC0C-B8D1-46FC-B5FC-F21D3658DE62}" type="parTrans" cxnId="{ABFDE612-1270-4D88-AF2C-0F525EA7E88D}">
      <dgm:prSet/>
      <dgm:spPr/>
      <dgm:t>
        <a:bodyPr/>
        <a:lstStyle/>
        <a:p>
          <a:pPr algn="ctr"/>
          <a:endParaRPr lang="cs-CZ"/>
        </a:p>
      </dgm:t>
    </dgm:pt>
    <dgm:pt modelId="{F3C43851-6610-4D43-9D8E-F4B812A96BA2}" type="sibTrans" cxnId="{ABFDE612-1270-4D88-AF2C-0F525EA7E88D}">
      <dgm:prSet/>
      <dgm:spPr/>
      <dgm:t>
        <a:bodyPr/>
        <a:lstStyle/>
        <a:p>
          <a:pPr algn="ctr"/>
          <a:endParaRPr lang="cs-CZ"/>
        </a:p>
      </dgm:t>
    </dgm:pt>
    <dgm:pt modelId="{E9F40226-242E-4DFB-A2EC-824BA25167F7}">
      <dgm:prSet custT="1"/>
      <dgm:spPr/>
      <dgm:t>
        <a:bodyPr/>
        <a:lstStyle/>
        <a:p>
          <a:pPr algn="ctr"/>
          <a:r>
            <a:rPr lang="cs-CZ" sz="1000" b="1"/>
            <a:t>Akreditační komise</a:t>
          </a:r>
        </a:p>
      </dgm:t>
    </dgm:pt>
    <dgm:pt modelId="{04B576A9-4209-44C3-87C4-D100A18024B5}" type="parTrans" cxnId="{51D0A164-CC6B-4330-AB0B-340AA4DFB888}">
      <dgm:prSet/>
      <dgm:spPr/>
      <dgm:t>
        <a:bodyPr/>
        <a:lstStyle/>
        <a:p>
          <a:pPr algn="ctr"/>
          <a:endParaRPr lang="cs-CZ"/>
        </a:p>
      </dgm:t>
    </dgm:pt>
    <dgm:pt modelId="{14FCB6D9-8A4B-43B0-AA9B-7FF3BD527918}" type="sibTrans" cxnId="{51D0A164-CC6B-4330-AB0B-340AA4DFB888}">
      <dgm:prSet/>
      <dgm:spPr/>
      <dgm:t>
        <a:bodyPr/>
        <a:lstStyle/>
        <a:p>
          <a:pPr algn="ctr"/>
          <a:endParaRPr lang="cs-CZ"/>
        </a:p>
      </dgm:t>
    </dgm:pt>
    <dgm:pt modelId="{B5FDF10A-A316-460C-B4B8-BBCCCF5DD1AE}">
      <dgm:prSet custT="1"/>
      <dgm:spPr/>
      <dgm:t>
        <a:bodyPr/>
        <a:lstStyle/>
        <a:p>
          <a:pPr algn="ctr"/>
          <a:r>
            <a:rPr lang="cs-CZ" sz="1000" b="1"/>
            <a:t>Veřejnost a média</a:t>
          </a:r>
        </a:p>
      </dgm:t>
    </dgm:pt>
    <dgm:pt modelId="{0643C281-8A77-45F4-A75B-FFE3553C404D}" type="parTrans" cxnId="{6F4503DB-3DEC-48FE-BE81-ED0AA586E845}">
      <dgm:prSet/>
      <dgm:spPr/>
      <dgm:t>
        <a:bodyPr/>
        <a:lstStyle/>
        <a:p>
          <a:pPr algn="ctr"/>
          <a:endParaRPr lang="cs-CZ"/>
        </a:p>
      </dgm:t>
    </dgm:pt>
    <dgm:pt modelId="{D0C56E3A-EAC3-4A0D-A6B2-CBEF0C7494DF}" type="sibTrans" cxnId="{6F4503DB-3DEC-48FE-BE81-ED0AA586E845}">
      <dgm:prSet/>
      <dgm:spPr/>
      <dgm:t>
        <a:bodyPr/>
        <a:lstStyle/>
        <a:p>
          <a:pPr algn="ctr"/>
          <a:endParaRPr lang="cs-CZ"/>
        </a:p>
      </dgm:t>
    </dgm:pt>
    <dgm:pt modelId="{4B203C16-3C60-4819-983E-546B299F2B76}">
      <dgm:prSet custT="1"/>
      <dgm:spPr/>
      <dgm:t>
        <a:bodyPr anchor="t" anchorCtr="0"/>
        <a:lstStyle/>
        <a:p>
          <a:pPr algn="ctr"/>
          <a:r>
            <a:rPr lang="cs-CZ" sz="1000" b="1"/>
            <a:t>Vysoké školy</a:t>
          </a:r>
        </a:p>
      </dgm:t>
    </dgm:pt>
    <dgm:pt modelId="{BEEBA73F-10ED-48B6-8AE2-C280977BA106}" type="parTrans" cxnId="{FDBC61E9-B52B-45F9-920A-C9649981F9B4}">
      <dgm:prSet/>
      <dgm:spPr/>
      <dgm:t>
        <a:bodyPr/>
        <a:lstStyle/>
        <a:p>
          <a:endParaRPr lang="cs-CZ"/>
        </a:p>
      </dgm:t>
    </dgm:pt>
    <dgm:pt modelId="{771F491A-9330-40DE-9EDD-E15A9CA77C30}" type="sibTrans" cxnId="{FDBC61E9-B52B-45F9-920A-C9649981F9B4}">
      <dgm:prSet/>
      <dgm:spPr/>
      <dgm:t>
        <a:bodyPr/>
        <a:lstStyle/>
        <a:p>
          <a:endParaRPr lang="cs-CZ"/>
        </a:p>
      </dgm:t>
    </dgm:pt>
    <dgm:pt modelId="{C0B73523-E7D7-4D36-B295-78EEFE81668F}">
      <dgm:prSet custT="1"/>
      <dgm:spPr/>
      <dgm:t>
        <a:bodyPr/>
        <a:lstStyle/>
        <a:p>
          <a:pPr algn="ctr"/>
          <a:r>
            <a:rPr lang="cs-CZ" sz="1000" b="1"/>
            <a:t>Střední školy</a:t>
          </a:r>
        </a:p>
      </dgm:t>
    </dgm:pt>
    <dgm:pt modelId="{FBBCEDE9-1E7C-40A4-92FC-65DA9DD353DF}" type="parTrans" cxnId="{0A785B8D-1A61-4617-B557-E9C8B55D795A}">
      <dgm:prSet/>
      <dgm:spPr/>
      <dgm:t>
        <a:bodyPr/>
        <a:lstStyle/>
        <a:p>
          <a:endParaRPr lang="cs-CZ"/>
        </a:p>
      </dgm:t>
    </dgm:pt>
    <dgm:pt modelId="{A9069341-84C5-406A-AB59-F7D722F63D2D}" type="sibTrans" cxnId="{0A785B8D-1A61-4617-B557-E9C8B55D795A}">
      <dgm:prSet/>
      <dgm:spPr/>
      <dgm:t>
        <a:bodyPr/>
        <a:lstStyle/>
        <a:p>
          <a:endParaRPr lang="cs-CZ"/>
        </a:p>
      </dgm:t>
    </dgm:pt>
    <dgm:pt modelId="{6FABB421-89D9-4FBC-AC88-B2FCEF1C57A5}">
      <dgm:prSet phldrT="[Text]" custT="1"/>
      <dgm:spPr/>
      <dgm:t>
        <a:bodyPr/>
        <a:lstStyle/>
        <a:p>
          <a:pPr algn="ctr"/>
          <a:r>
            <a:rPr lang="cs-CZ" sz="900"/>
            <a:t> </a:t>
          </a:r>
          <a:r>
            <a:rPr lang="cs-CZ" sz="900">
              <a:solidFill>
                <a:schemeClr val="bg1">
                  <a:lumMod val="95000"/>
                </a:schemeClr>
              </a:solidFill>
            </a:rPr>
            <a:t>Pracovníci sekretariátu akreditační komise</a:t>
          </a:r>
        </a:p>
      </dgm:t>
    </dgm:pt>
    <dgm:pt modelId="{0C38E9A9-C37F-4D38-9323-48B907E8F307}" type="parTrans" cxnId="{7110CE5A-4211-4A5C-8B70-CADAD09B85C3}">
      <dgm:prSet/>
      <dgm:spPr/>
      <dgm:t>
        <a:bodyPr/>
        <a:lstStyle/>
        <a:p>
          <a:endParaRPr lang="cs-CZ"/>
        </a:p>
      </dgm:t>
    </dgm:pt>
    <dgm:pt modelId="{04971AC5-7C2F-4C70-8F13-6A1C414935C2}" type="sibTrans" cxnId="{7110CE5A-4211-4A5C-8B70-CADAD09B85C3}">
      <dgm:prSet/>
      <dgm:spPr/>
      <dgm:t>
        <a:bodyPr/>
        <a:lstStyle/>
        <a:p>
          <a:endParaRPr lang="cs-CZ"/>
        </a:p>
      </dgm:t>
    </dgm:pt>
    <dgm:pt modelId="{2CCB4D1F-DFE5-4FF2-AABF-BE514E203868}">
      <dgm:prSet custT="1"/>
      <dgm:spPr/>
      <dgm:t>
        <a:bodyPr/>
        <a:lstStyle/>
        <a:p>
          <a:pPr algn="ctr"/>
          <a:r>
            <a:rPr lang="cs-CZ" sz="900">
              <a:solidFill>
                <a:schemeClr val="bg1">
                  <a:lumMod val="95000"/>
                </a:schemeClr>
              </a:solidFill>
            </a:rPr>
            <a:t> členové akreditační komise nebo Akreditačního úřadu</a:t>
          </a:r>
        </a:p>
      </dgm:t>
    </dgm:pt>
    <dgm:pt modelId="{6E1C300C-4FCF-40F1-9187-23B48FEED62F}" type="parTrans" cxnId="{CD60721B-3CF0-405D-9B16-ACF0E9B51B70}">
      <dgm:prSet/>
      <dgm:spPr/>
      <dgm:t>
        <a:bodyPr/>
        <a:lstStyle/>
        <a:p>
          <a:endParaRPr lang="cs-CZ"/>
        </a:p>
      </dgm:t>
    </dgm:pt>
    <dgm:pt modelId="{5C25D56D-9C1B-41A9-917A-C8E51574C46B}" type="sibTrans" cxnId="{CD60721B-3CF0-405D-9B16-ACF0E9B51B70}">
      <dgm:prSet/>
      <dgm:spPr/>
      <dgm:t>
        <a:bodyPr/>
        <a:lstStyle/>
        <a:p>
          <a:endParaRPr lang="cs-CZ"/>
        </a:p>
      </dgm:t>
    </dgm:pt>
    <dgm:pt modelId="{BAFFC08C-E3A4-43A6-94ED-B19029FC3FFC}">
      <dgm:prSet custT="1"/>
      <dgm:spPr/>
      <dgm:t>
        <a:bodyPr/>
        <a:lstStyle/>
        <a:p>
          <a:pPr algn="ctr"/>
          <a:r>
            <a:rPr lang="cs-CZ" sz="900">
              <a:solidFill>
                <a:schemeClr val="bg1">
                  <a:lumMod val="95000"/>
                </a:schemeClr>
              </a:solidFill>
            </a:rPr>
            <a:t> Široká i odborná veřejnost, kariéroví poradci, rodiče zájemců o studium a studentů, personalisté,  profesní a odborné svazy, komory, sdružení a asociace, sektorové rady, média</a:t>
          </a:r>
        </a:p>
      </dgm:t>
    </dgm:pt>
    <dgm:pt modelId="{80959766-97CE-4D44-9091-72EAA0B20AC0}" type="parTrans" cxnId="{E7700504-9C8A-4F89-8072-6B7CE98D81A4}">
      <dgm:prSet/>
      <dgm:spPr/>
      <dgm:t>
        <a:bodyPr/>
        <a:lstStyle/>
        <a:p>
          <a:endParaRPr lang="cs-CZ"/>
        </a:p>
      </dgm:t>
    </dgm:pt>
    <dgm:pt modelId="{25B3D850-5D00-4A5A-AAFF-21CA396FB97B}" type="sibTrans" cxnId="{E7700504-9C8A-4F89-8072-6B7CE98D81A4}">
      <dgm:prSet/>
      <dgm:spPr/>
      <dgm:t>
        <a:bodyPr/>
        <a:lstStyle/>
        <a:p>
          <a:endParaRPr lang="cs-CZ"/>
        </a:p>
      </dgm:t>
    </dgm:pt>
    <dgm:pt modelId="{7781165E-BAE0-40CE-AB31-A18E87705FE0}">
      <dgm:prSet custT="1"/>
      <dgm:spPr/>
      <dgm:t>
        <a:bodyPr/>
        <a:lstStyle/>
        <a:p>
          <a:pPr algn="ctr"/>
          <a:r>
            <a:rPr lang="cs-CZ" sz="900">
              <a:solidFill>
                <a:schemeClr val="bg1">
                  <a:lumMod val="95000"/>
                </a:schemeClr>
              </a:solidFill>
            </a:rPr>
            <a:t>Vedení škol, výchovní poradci a studenti</a:t>
          </a:r>
        </a:p>
      </dgm:t>
    </dgm:pt>
    <dgm:pt modelId="{5EF5C91A-3EED-4F10-BF32-2E878D97ECF9}" type="parTrans" cxnId="{F5AD2A5C-9EB3-4FA4-9A48-21F90128157A}">
      <dgm:prSet/>
      <dgm:spPr/>
      <dgm:t>
        <a:bodyPr/>
        <a:lstStyle/>
        <a:p>
          <a:endParaRPr lang="cs-CZ"/>
        </a:p>
      </dgm:t>
    </dgm:pt>
    <dgm:pt modelId="{CB2A066A-BBE7-45EA-8F96-3D753BE925E5}" type="sibTrans" cxnId="{F5AD2A5C-9EB3-4FA4-9A48-21F90128157A}">
      <dgm:prSet/>
      <dgm:spPr/>
      <dgm:t>
        <a:bodyPr/>
        <a:lstStyle/>
        <a:p>
          <a:endParaRPr lang="cs-CZ"/>
        </a:p>
      </dgm:t>
    </dgm:pt>
    <dgm:pt modelId="{749260C8-7D76-44FD-8D1B-440DE2880373}">
      <dgm:prSet phldrT="[Text]" custT="1"/>
      <dgm:spPr/>
      <dgm:t>
        <a:bodyPr/>
        <a:lstStyle/>
        <a:p>
          <a:pPr algn="ctr"/>
          <a:r>
            <a:rPr lang="cs-CZ" sz="900">
              <a:solidFill>
                <a:schemeClr val="bg1">
                  <a:lumMod val="95000"/>
                </a:schemeClr>
              </a:solidFill>
            </a:rPr>
            <a:t>Pracovníci zajišťující statistiky a analýzy</a:t>
          </a:r>
        </a:p>
      </dgm:t>
    </dgm:pt>
    <dgm:pt modelId="{2F59BB46-F55D-49C3-B63E-ED7928A0BD54}" type="parTrans" cxnId="{8FA36E77-0D2F-4775-B115-B9A178DE151E}">
      <dgm:prSet/>
      <dgm:spPr/>
      <dgm:t>
        <a:bodyPr/>
        <a:lstStyle/>
        <a:p>
          <a:endParaRPr lang="cs-CZ"/>
        </a:p>
      </dgm:t>
    </dgm:pt>
    <dgm:pt modelId="{26596188-4BC7-4C3E-8ACA-2490A4D2EE92}" type="sibTrans" cxnId="{8FA36E77-0D2F-4775-B115-B9A178DE151E}">
      <dgm:prSet/>
      <dgm:spPr/>
      <dgm:t>
        <a:bodyPr/>
        <a:lstStyle/>
        <a:p>
          <a:endParaRPr lang="cs-CZ"/>
        </a:p>
      </dgm:t>
    </dgm:pt>
    <dgm:pt modelId="{E92E9B53-5CAA-44B3-93E3-4ED7E269A87B}">
      <dgm:prSet phldrT="[Text]" custT="1"/>
      <dgm:spPr/>
      <dgm:t>
        <a:bodyPr/>
        <a:lstStyle/>
        <a:p>
          <a:pPr algn="ctr"/>
          <a:r>
            <a:rPr lang="cs-CZ" sz="900">
              <a:solidFill>
                <a:schemeClr val="bg1">
                  <a:lumMod val="95000"/>
                </a:schemeClr>
              </a:solidFill>
            </a:rPr>
            <a:t> Pracovníci zodpovědní za metodiku, koncepce a legislativu VŠ</a:t>
          </a:r>
        </a:p>
      </dgm:t>
    </dgm:pt>
    <dgm:pt modelId="{FAA2E8A9-B2E7-445E-A1F0-0F20646AC16F}" type="parTrans" cxnId="{D9158FA8-C7B5-4DD7-915C-5305688CE4DB}">
      <dgm:prSet/>
      <dgm:spPr/>
      <dgm:t>
        <a:bodyPr/>
        <a:lstStyle/>
        <a:p>
          <a:endParaRPr lang="cs-CZ"/>
        </a:p>
      </dgm:t>
    </dgm:pt>
    <dgm:pt modelId="{7D2C8800-C3E7-4F33-AABD-10B3780CBB74}" type="sibTrans" cxnId="{D9158FA8-C7B5-4DD7-915C-5305688CE4DB}">
      <dgm:prSet/>
      <dgm:spPr/>
      <dgm:t>
        <a:bodyPr/>
        <a:lstStyle/>
        <a:p>
          <a:endParaRPr lang="cs-CZ"/>
        </a:p>
      </dgm:t>
    </dgm:pt>
    <dgm:pt modelId="{F437B35E-1E52-4D7B-9038-BE17632A049C}" type="pres">
      <dgm:prSet presAssocID="{60709667-06E0-4EF6-81FE-3E91EA72E021}" presName="Name0" presStyleCnt="0">
        <dgm:presLayoutVars>
          <dgm:dir/>
          <dgm:resizeHandles val="exact"/>
        </dgm:presLayoutVars>
      </dgm:prSet>
      <dgm:spPr/>
      <dgm:t>
        <a:bodyPr/>
        <a:lstStyle/>
        <a:p>
          <a:endParaRPr lang="cs-CZ"/>
        </a:p>
      </dgm:t>
    </dgm:pt>
    <dgm:pt modelId="{EC6C8E99-CD3A-42FB-8812-7C01CFF796C5}" type="pres">
      <dgm:prSet presAssocID="{53191894-1233-40BB-A30F-D302654DAC40}" presName="node" presStyleLbl="node1" presStyleIdx="0" presStyleCnt="5">
        <dgm:presLayoutVars>
          <dgm:bulletEnabled val="1"/>
        </dgm:presLayoutVars>
      </dgm:prSet>
      <dgm:spPr/>
      <dgm:t>
        <a:bodyPr/>
        <a:lstStyle/>
        <a:p>
          <a:endParaRPr lang="cs-CZ"/>
        </a:p>
      </dgm:t>
    </dgm:pt>
    <dgm:pt modelId="{4C4AB08B-CF7B-443D-ACB5-E5EAB8718B0D}" type="pres">
      <dgm:prSet presAssocID="{F3C43851-6610-4D43-9D8E-F4B812A96BA2}" presName="sibTrans" presStyleCnt="0"/>
      <dgm:spPr/>
    </dgm:pt>
    <dgm:pt modelId="{31B60435-E3F1-4710-ABDA-12A989377D32}" type="pres">
      <dgm:prSet presAssocID="{E9F40226-242E-4DFB-A2EC-824BA25167F7}" presName="node" presStyleLbl="node1" presStyleIdx="1" presStyleCnt="5">
        <dgm:presLayoutVars>
          <dgm:bulletEnabled val="1"/>
        </dgm:presLayoutVars>
      </dgm:prSet>
      <dgm:spPr/>
      <dgm:t>
        <a:bodyPr/>
        <a:lstStyle/>
        <a:p>
          <a:endParaRPr lang="cs-CZ"/>
        </a:p>
      </dgm:t>
    </dgm:pt>
    <dgm:pt modelId="{CCFC51B0-B99C-44D9-892A-8B3E2210B33B}" type="pres">
      <dgm:prSet presAssocID="{14FCB6D9-8A4B-43B0-AA9B-7FF3BD527918}" presName="sibTrans" presStyleCnt="0"/>
      <dgm:spPr/>
    </dgm:pt>
    <dgm:pt modelId="{F28704AB-F6FE-4876-8328-2E41597D231C}" type="pres">
      <dgm:prSet presAssocID="{B5FDF10A-A316-460C-B4B8-BBCCCF5DD1AE}" presName="node" presStyleLbl="node1" presStyleIdx="2" presStyleCnt="5">
        <dgm:presLayoutVars>
          <dgm:bulletEnabled val="1"/>
        </dgm:presLayoutVars>
      </dgm:prSet>
      <dgm:spPr/>
      <dgm:t>
        <a:bodyPr/>
        <a:lstStyle/>
        <a:p>
          <a:endParaRPr lang="cs-CZ"/>
        </a:p>
      </dgm:t>
    </dgm:pt>
    <dgm:pt modelId="{16DF557D-27D1-4142-BC46-CCBB9876A96E}" type="pres">
      <dgm:prSet presAssocID="{D0C56E3A-EAC3-4A0D-A6B2-CBEF0C7494DF}" presName="sibTrans" presStyleCnt="0"/>
      <dgm:spPr/>
    </dgm:pt>
    <dgm:pt modelId="{5E03377D-6FFD-4A8C-99D3-DB445C6C54CB}" type="pres">
      <dgm:prSet presAssocID="{C0B73523-E7D7-4D36-B295-78EEFE81668F}" presName="node" presStyleLbl="node1" presStyleIdx="3" presStyleCnt="5">
        <dgm:presLayoutVars>
          <dgm:bulletEnabled val="1"/>
        </dgm:presLayoutVars>
      </dgm:prSet>
      <dgm:spPr/>
      <dgm:t>
        <a:bodyPr/>
        <a:lstStyle/>
        <a:p>
          <a:endParaRPr lang="cs-CZ"/>
        </a:p>
      </dgm:t>
    </dgm:pt>
    <dgm:pt modelId="{73C8F9B5-5A77-401D-9AC9-84D242BD8635}" type="pres">
      <dgm:prSet presAssocID="{A9069341-84C5-406A-AB59-F7D722F63D2D}" presName="sibTrans" presStyleCnt="0"/>
      <dgm:spPr/>
    </dgm:pt>
    <dgm:pt modelId="{82B1F7FF-24BC-4312-9EE7-9F4512E549A4}" type="pres">
      <dgm:prSet presAssocID="{4B203C16-3C60-4819-983E-546B299F2B76}" presName="node" presStyleLbl="node1" presStyleIdx="4" presStyleCnt="5">
        <dgm:presLayoutVars>
          <dgm:bulletEnabled val="1"/>
        </dgm:presLayoutVars>
      </dgm:prSet>
      <dgm:spPr/>
      <dgm:t>
        <a:bodyPr/>
        <a:lstStyle/>
        <a:p>
          <a:endParaRPr lang="cs-CZ"/>
        </a:p>
      </dgm:t>
    </dgm:pt>
  </dgm:ptLst>
  <dgm:cxnLst>
    <dgm:cxn modelId="{84EE599A-16AD-4C47-AD2E-63365A10223E}" type="presOf" srcId="{E92E9B53-5CAA-44B3-93E3-4ED7E269A87B}" destId="{EC6C8E99-CD3A-42FB-8812-7C01CFF796C5}" srcOrd="0" destOrd="3" presId="urn:microsoft.com/office/officeart/2005/8/layout/hList6"/>
    <dgm:cxn modelId="{1358FAD9-6F17-4268-BF07-3C396F2F2807}" type="presOf" srcId="{6FABB421-89D9-4FBC-AC88-B2FCEF1C57A5}" destId="{EC6C8E99-CD3A-42FB-8812-7C01CFF796C5}" srcOrd="0" destOrd="1" presId="urn:microsoft.com/office/officeart/2005/8/layout/hList6"/>
    <dgm:cxn modelId="{CD60721B-3CF0-405D-9B16-ACF0E9B51B70}" srcId="{E9F40226-242E-4DFB-A2EC-824BA25167F7}" destId="{2CCB4D1F-DFE5-4FF2-AABF-BE514E203868}" srcOrd="0" destOrd="0" parTransId="{6E1C300C-4FCF-40F1-9187-23B48FEED62F}" sibTransId="{5C25D56D-9C1B-41A9-917A-C8E51574C46B}"/>
    <dgm:cxn modelId="{51D0A164-CC6B-4330-AB0B-340AA4DFB888}" srcId="{60709667-06E0-4EF6-81FE-3E91EA72E021}" destId="{E9F40226-242E-4DFB-A2EC-824BA25167F7}" srcOrd="1" destOrd="0" parTransId="{04B576A9-4209-44C3-87C4-D100A18024B5}" sibTransId="{14FCB6D9-8A4B-43B0-AA9B-7FF3BD527918}"/>
    <dgm:cxn modelId="{8FA36E77-0D2F-4775-B115-B9A178DE151E}" srcId="{53191894-1233-40BB-A30F-D302654DAC40}" destId="{749260C8-7D76-44FD-8D1B-440DE2880373}" srcOrd="1" destOrd="0" parTransId="{2F59BB46-F55D-49C3-B63E-ED7928A0BD54}" sibTransId="{26596188-4BC7-4C3E-8ACA-2490A4D2EE92}"/>
    <dgm:cxn modelId="{F7E1DB3D-DB85-4AD2-80F0-FC6122BF0AAC}" type="presOf" srcId="{53191894-1233-40BB-A30F-D302654DAC40}" destId="{EC6C8E99-CD3A-42FB-8812-7C01CFF796C5}" srcOrd="0" destOrd="0" presId="urn:microsoft.com/office/officeart/2005/8/layout/hList6"/>
    <dgm:cxn modelId="{9533672D-F92C-4366-8092-A0F0F3FC571D}" type="presOf" srcId="{60709667-06E0-4EF6-81FE-3E91EA72E021}" destId="{F437B35E-1E52-4D7B-9038-BE17632A049C}" srcOrd="0" destOrd="0" presId="urn:microsoft.com/office/officeart/2005/8/layout/hList6"/>
    <dgm:cxn modelId="{E7700504-9C8A-4F89-8072-6B7CE98D81A4}" srcId="{B5FDF10A-A316-460C-B4B8-BBCCCF5DD1AE}" destId="{BAFFC08C-E3A4-43A6-94ED-B19029FC3FFC}" srcOrd="0" destOrd="0" parTransId="{80959766-97CE-4D44-9091-72EAA0B20AC0}" sibTransId="{25B3D850-5D00-4A5A-AAFF-21CA396FB97B}"/>
    <dgm:cxn modelId="{FDBC61E9-B52B-45F9-920A-C9649981F9B4}" srcId="{60709667-06E0-4EF6-81FE-3E91EA72E021}" destId="{4B203C16-3C60-4819-983E-546B299F2B76}" srcOrd="4" destOrd="0" parTransId="{BEEBA73F-10ED-48B6-8AE2-C280977BA106}" sibTransId="{771F491A-9330-40DE-9EDD-E15A9CA77C30}"/>
    <dgm:cxn modelId="{0A785B8D-1A61-4617-B557-E9C8B55D795A}" srcId="{60709667-06E0-4EF6-81FE-3E91EA72E021}" destId="{C0B73523-E7D7-4D36-B295-78EEFE81668F}" srcOrd="3" destOrd="0" parTransId="{FBBCEDE9-1E7C-40A4-92FC-65DA9DD353DF}" sibTransId="{A9069341-84C5-406A-AB59-F7D722F63D2D}"/>
    <dgm:cxn modelId="{ABFDE612-1270-4D88-AF2C-0F525EA7E88D}" srcId="{60709667-06E0-4EF6-81FE-3E91EA72E021}" destId="{53191894-1233-40BB-A30F-D302654DAC40}" srcOrd="0" destOrd="0" parTransId="{99A2EC0C-B8D1-46FC-B5FC-F21D3658DE62}" sibTransId="{F3C43851-6610-4D43-9D8E-F4B812A96BA2}"/>
    <dgm:cxn modelId="{5DC8E0C5-B6B4-4E5B-98FB-8CAD383FFA0B}" type="presOf" srcId="{7781165E-BAE0-40CE-AB31-A18E87705FE0}" destId="{5E03377D-6FFD-4A8C-99D3-DB445C6C54CB}" srcOrd="0" destOrd="1" presId="urn:microsoft.com/office/officeart/2005/8/layout/hList6"/>
    <dgm:cxn modelId="{27981AFD-BE89-411E-8522-5048B971FC62}" type="presOf" srcId="{C0B73523-E7D7-4D36-B295-78EEFE81668F}" destId="{5E03377D-6FFD-4A8C-99D3-DB445C6C54CB}" srcOrd="0" destOrd="0" presId="urn:microsoft.com/office/officeart/2005/8/layout/hList6"/>
    <dgm:cxn modelId="{ED235E4F-38EF-4DBE-90EC-3A0F154870FD}" type="presOf" srcId="{B5FDF10A-A316-460C-B4B8-BBCCCF5DD1AE}" destId="{F28704AB-F6FE-4876-8328-2E41597D231C}" srcOrd="0" destOrd="0" presId="urn:microsoft.com/office/officeart/2005/8/layout/hList6"/>
    <dgm:cxn modelId="{16235160-3C8E-4B8A-9C9D-B2F6C6C9C84E}" type="presOf" srcId="{4B203C16-3C60-4819-983E-546B299F2B76}" destId="{82B1F7FF-24BC-4312-9EE7-9F4512E549A4}" srcOrd="0" destOrd="0" presId="urn:microsoft.com/office/officeart/2005/8/layout/hList6"/>
    <dgm:cxn modelId="{F5AD2A5C-9EB3-4FA4-9A48-21F90128157A}" srcId="{C0B73523-E7D7-4D36-B295-78EEFE81668F}" destId="{7781165E-BAE0-40CE-AB31-A18E87705FE0}" srcOrd="0" destOrd="0" parTransId="{5EF5C91A-3EED-4F10-BF32-2E878D97ECF9}" sibTransId="{CB2A066A-BBE7-45EA-8F96-3D753BE925E5}"/>
    <dgm:cxn modelId="{D0578392-7C44-464A-B6D9-F9F689E9A8B7}" type="presOf" srcId="{BAFFC08C-E3A4-43A6-94ED-B19029FC3FFC}" destId="{F28704AB-F6FE-4876-8328-2E41597D231C}" srcOrd="0" destOrd="1" presId="urn:microsoft.com/office/officeart/2005/8/layout/hList6"/>
    <dgm:cxn modelId="{6F4503DB-3DEC-48FE-BE81-ED0AA586E845}" srcId="{60709667-06E0-4EF6-81FE-3E91EA72E021}" destId="{B5FDF10A-A316-460C-B4B8-BBCCCF5DD1AE}" srcOrd="2" destOrd="0" parTransId="{0643C281-8A77-45F4-A75B-FFE3553C404D}" sibTransId="{D0C56E3A-EAC3-4A0D-A6B2-CBEF0C7494DF}"/>
    <dgm:cxn modelId="{C33EF4CA-992E-473C-B9C8-E15AB2126B3B}" type="presOf" srcId="{749260C8-7D76-44FD-8D1B-440DE2880373}" destId="{EC6C8E99-CD3A-42FB-8812-7C01CFF796C5}" srcOrd="0" destOrd="2" presId="urn:microsoft.com/office/officeart/2005/8/layout/hList6"/>
    <dgm:cxn modelId="{D9158FA8-C7B5-4DD7-915C-5305688CE4DB}" srcId="{53191894-1233-40BB-A30F-D302654DAC40}" destId="{E92E9B53-5CAA-44B3-93E3-4ED7E269A87B}" srcOrd="2" destOrd="0" parTransId="{FAA2E8A9-B2E7-445E-A1F0-0F20646AC16F}" sibTransId="{7D2C8800-C3E7-4F33-AABD-10B3780CBB74}"/>
    <dgm:cxn modelId="{230DD3D9-F84A-473C-82EE-D9DB2BDB37D8}" type="presOf" srcId="{2CCB4D1F-DFE5-4FF2-AABF-BE514E203868}" destId="{31B60435-E3F1-4710-ABDA-12A989377D32}" srcOrd="0" destOrd="1" presId="urn:microsoft.com/office/officeart/2005/8/layout/hList6"/>
    <dgm:cxn modelId="{7110CE5A-4211-4A5C-8B70-CADAD09B85C3}" srcId="{53191894-1233-40BB-A30F-D302654DAC40}" destId="{6FABB421-89D9-4FBC-AC88-B2FCEF1C57A5}" srcOrd="0" destOrd="0" parTransId="{0C38E9A9-C37F-4D38-9323-48B907E8F307}" sibTransId="{04971AC5-7C2F-4C70-8F13-6A1C414935C2}"/>
    <dgm:cxn modelId="{85A1745C-8E8D-49D0-A5D4-9114DA2FCEDF}" type="presOf" srcId="{E9F40226-242E-4DFB-A2EC-824BA25167F7}" destId="{31B60435-E3F1-4710-ABDA-12A989377D32}" srcOrd="0" destOrd="0" presId="urn:microsoft.com/office/officeart/2005/8/layout/hList6"/>
    <dgm:cxn modelId="{B1E817C4-FE1F-4E5F-ADF0-2AD084A688CF}" type="presParOf" srcId="{F437B35E-1E52-4D7B-9038-BE17632A049C}" destId="{EC6C8E99-CD3A-42FB-8812-7C01CFF796C5}" srcOrd="0" destOrd="0" presId="urn:microsoft.com/office/officeart/2005/8/layout/hList6"/>
    <dgm:cxn modelId="{C94DF5CB-8BBA-46C9-9FE3-FED66A211455}" type="presParOf" srcId="{F437B35E-1E52-4D7B-9038-BE17632A049C}" destId="{4C4AB08B-CF7B-443D-ACB5-E5EAB8718B0D}" srcOrd="1" destOrd="0" presId="urn:microsoft.com/office/officeart/2005/8/layout/hList6"/>
    <dgm:cxn modelId="{E2550E4B-1311-4DB2-986A-E5CE312E2B34}" type="presParOf" srcId="{F437B35E-1E52-4D7B-9038-BE17632A049C}" destId="{31B60435-E3F1-4710-ABDA-12A989377D32}" srcOrd="2" destOrd="0" presId="urn:microsoft.com/office/officeart/2005/8/layout/hList6"/>
    <dgm:cxn modelId="{4E0AE483-9A27-4D76-B3E1-FEFADEC2314C}" type="presParOf" srcId="{F437B35E-1E52-4D7B-9038-BE17632A049C}" destId="{CCFC51B0-B99C-44D9-892A-8B3E2210B33B}" srcOrd="3" destOrd="0" presId="urn:microsoft.com/office/officeart/2005/8/layout/hList6"/>
    <dgm:cxn modelId="{5FB06F21-4890-4FFC-8BD8-AF55C6A81D44}" type="presParOf" srcId="{F437B35E-1E52-4D7B-9038-BE17632A049C}" destId="{F28704AB-F6FE-4876-8328-2E41597D231C}" srcOrd="4" destOrd="0" presId="urn:microsoft.com/office/officeart/2005/8/layout/hList6"/>
    <dgm:cxn modelId="{3199A907-1E7E-4CBB-B2E8-E774C6A2B808}" type="presParOf" srcId="{F437B35E-1E52-4D7B-9038-BE17632A049C}" destId="{16DF557D-27D1-4142-BC46-CCBB9876A96E}" srcOrd="5" destOrd="0" presId="urn:microsoft.com/office/officeart/2005/8/layout/hList6"/>
    <dgm:cxn modelId="{7E02475A-2DE4-419D-A0E2-A409B114AE4F}" type="presParOf" srcId="{F437B35E-1E52-4D7B-9038-BE17632A049C}" destId="{5E03377D-6FFD-4A8C-99D3-DB445C6C54CB}" srcOrd="6" destOrd="0" presId="urn:microsoft.com/office/officeart/2005/8/layout/hList6"/>
    <dgm:cxn modelId="{6ECAF46B-E583-4444-83EF-67020C07AF23}" type="presParOf" srcId="{F437B35E-1E52-4D7B-9038-BE17632A049C}" destId="{73C8F9B5-5A77-401D-9AC9-84D242BD8635}" srcOrd="7" destOrd="0" presId="urn:microsoft.com/office/officeart/2005/8/layout/hList6"/>
    <dgm:cxn modelId="{0B1C4544-C689-4E79-92BA-4898B682AFE5}" type="presParOf" srcId="{F437B35E-1E52-4D7B-9038-BE17632A049C}" destId="{82B1F7FF-24BC-4312-9EE7-9F4512E549A4}" srcOrd="8" destOrd="0" presId="urn:microsoft.com/office/officeart/2005/8/layout/hList6"/>
  </dgm:cxnLst>
  <dgm:bg/>
  <dgm:whole/>
  <dgm:extLst>
    <a:ext uri="http://schemas.microsoft.com/office/drawing/2008/diagram">
      <dsp:dataModelExt xmlns:dsp="http://schemas.microsoft.com/office/drawing/2008/diagram" relId="rId64"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18C37689-CDF3-4589-AC46-BB6CE062B919}" type="doc">
      <dgm:prSet loTypeId="urn:microsoft.com/office/officeart/2005/8/layout/default#1" loCatId="list" qsTypeId="urn:microsoft.com/office/officeart/2005/8/quickstyle/simple5" qsCatId="simple" csTypeId="urn:microsoft.com/office/officeart/2005/8/colors/accent3_2" csCatId="accent3" phldr="1"/>
      <dgm:spPr/>
      <dgm:t>
        <a:bodyPr/>
        <a:lstStyle/>
        <a:p>
          <a:endParaRPr lang="cs-CZ"/>
        </a:p>
      </dgm:t>
    </dgm:pt>
    <dgm:pt modelId="{D220A7A6-BEE9-45CF-AF78-05B59B7F0903}">
      <dgm:prSet phldrT="[Text]" custT="1"/>
      <dgm:spPr/>
      <dgm:t>
        <a:bodyPr/>
        <a:lstStyle/>
        <a:p>
          <a:r>
            <a:rPr lang="cs-CZ" sz="900"/>
            <a:t>MŠMT</a:t>
          </a:r>
        </a:p>
      </dgm:t>
    </dgm:pt>
    <dgm:pt modelId="{FC77E4FD-76A5-4F93-8A31-604FE999413E}" type="parTrans" cxnId="{7C0C394A-D1AA-4857-A73A-88EC8A9B87B2}">
      <dgm:prSet/>
      <dgm:spPr/>
      <dgm:t>
        <a:bodyPr/>
        <a:lstStyle/>
        <a:p>
          <a:endParaRPr lang="cs-CZ"/>
        </a:p>
      </dgm:t>
    </dgm:pt>
    <dgm:pt modelId="{1B52CA02-9434-4351-BFB8-B441FC8E84C2}" type="sibTrans" cxnId="{7C0C394A-D1AA-4857-A73A-88EC8A9B87B2}">
      <dgm:prSet/>
      <dgm:spPr/>
      <dgm:t>
        <a:bodyPr/>
        <a:lstStyle/>
        <a:p>
          <a:endParaRPr lang="cs-CZ"/>
        </a:p>
      </dgm:t>
    </dgm:pt>
    <dgm:pt modelId="{19DE5DC4-7A35-4065-8BE1-A4140B1EA303}">
      <dgm:prSet custT="1"/>
      <dgm:spPr/>
      <dgm:t>
        <a:bodyPr/>
        <a:lstStyle/>
        <a:p>
          <a:r>
            <a:rPr lang="cs-CZ" sz="800"/>
            <a:t>Web MŠMT</a:t>
          </a:r>
        </a:p>
      </dgm:t>
    </dgm:pt>
    <dgm:pt modelId="{D7FD9EC1-4F76-42DF-A628-4F8797438B57}" type="parTrans" cxnId="{EEC78608-394D-469D-979B-8B9B7414CB36}">
      <dgm:prSet/>
      <dgm:spPr/>
      <dgm:t>
        <a:bodyPr/>
        <a:lstStyle/>
        <a:p>
          <a:endParaRPr lang="cs-CZ"/>
        </a:p>
      </dgm:t>
    </dgm:pt>
    <dgm:pt modelId="{7051C21B-15D6-4B43-9845-45C05782C62E}" type="sibTrans" cxnId="{EEC78608-394D-469D-979B-8B9B7414CB36}">
      <dgm:prSet/>
      <dgm:spPr/>
      <dgm:t>
        <a:bodyPr/>
        <a:lstStyle/>
        <a:p>
          <a:endParaRPr lang="cs-CZ"/>
        </a:p>
      </dgm:t>
    </dgm:pt>
    <dgm:pt modelId="{F1121DCC-C1D1-4F7D-BE52-B7EA316CCE8B}">
      <dgm:prSet custT="1"/>
      <dgm:spPr/>
      <dgm:t>
        <a:bodyPr/>
        <a:lstStyle/>
        <a:p>
          <a:r>
            <a:rPr lang="cs-CZ" sz="800"/>
            <a:t>SIMS</a:t>
          </a:r>
        </a:p>
      </dgm:t>
    </dgm:pt>
    <dgm:pt modelId="{DC0E0676-D65E-45CC-B2EC-0BFEA0F7E1EF}" type="parTrans" cxnId="{37EFA8DC-0703-4B7B-97C5-1D7C07978FE4}">
      <dgm:prSet/>
      <dgm:spPr/>
      <dgm:t>
        <a:bodyPr/>
        <a:lstStyle/>
        <a:p>
          <a:endParaRPr lang="cs-CZ"/>
        </a:p>
      </dgm:t>
    </dgm:pt>
    <dgm:pt modelId="{72D6BB66-B5E0-42BB-813B-35E1742960D7}" type="sibTrans" cxnId="{37EFA8DC-0703-4B7B-97C5-1D7C07978FE4}">
      <dgm:prSet/>
      <dgm:spPr/>
      <dgm:t>
        <a:bodyPr/>
        <a:lstStyle/>
        <a:p>
          <a:endParaRPr lang="cs-CZ"/>
        </a:p>
      </dgm:t>
    </dgm:pt>
    <dgm:pt modelId="{289F2E57-D558-413E-A3B7-4183A436DEE0}">
      <dgm:prSet custT="1"/>
      <dgm:spPr/>
      <dgm:t>
        <a:bodyPr/>
        <a:lstStyle/>
        <a:p>
          <a:r>
            <a:rPr lang="cs-CZ" sz="800"/>
            <a:t>REDOP </a:t>
          </a:r>
        </a:p>
      </dgm:t>
    </dgm:pt>
    <dgm:pt modelId="{A74F981F-0D8A-43FB-ADD7-443BCA40CC0D}" type="parTrans" cxnId="{F9A00953-7C27-4575-A649-E2F3BC79831C}">
      <dgm:prSet/>
      <dgm:spPr/>
      <dgm:t>
        <a:bodyPr/>
        <a:lstStyle/>
        <a:p>
          <a:endParaRPr lang="cs-CZ"/>
        </a:p>
      </dgm:t>
    </dgm:pt>
    <dgm:pt modelId="{3619A1A3-66BF-4E33-9F19-8AFDF0C312A6}" type="sibTrans" cxnId="{F9A00953-7C27-4575-A649-E2F3BC79831C}">
      <dgm:prSet/>
      <dgm:spPr/>
      <dgm:t>
        <a:bodyPr/>
        <a:lstStyle/>
        <a:p>
          <a:endParaRPr lang="cs-CZ"/>
        </a:p>
      </dgm:t>
    </dgm:pt>
    <dgm:pt modelId="{290D736B-00B9-4440-9E04-691CEDA173CE}">
      <dgm:prSet custT="1"/>
      <dgm:spPr/>
      <dgm:t>
        <a:bodyPr/>
        <a:lstStyle/>
        <a:p>
          <a:r>
            <a:rPr lang="cs-CZ" sz="800"/>
            <a:t>Akreditační databáze (Isacc)</a:t>
          </a:r>
        </a:p>
      </dgm:t>
    </dgm:pt>
    <dgm:pt modelId="{F9E78F33-506A-4080-9A2A-1F76186587F7}" type="parTrans" cxnId="{25FDE1A9-474A-4FA7-A97C-597C8970E22E}">
      <dgm:prSet/>
      <dgm:spPr/>
      <dgm:t>
        <a:bodyPr/>
        <a:lstStyle/>
        <a:p>
          <a:endParaRPr lang="cs-CZ"/>
        </a:p>
      </dgm:t>
    </dgm:pt>
    <dgm:pt modelId="{891E5BEA-095F-44C9-B0F1-1EAE5F6A9A02}" type="sibTrans" cxnId="{25FDE1A9-474A-4FA7-A97C-597C8970E22E}">
      <dgm:prSet/>
      <dgm:spPr/>
      <dgm:t>
        <a:bodyPr/>
        <a:lstStyle/>
        <a:p>
          <a:endParaRPr lang="cs-CZ"/>
        </a:p>
      </dgm:t>
    </dgm:pt>
    <dgm:pt modelId="{2804D0DD-1B55-466A-95FB-B9662D6C7C29}">
      <dgm:prSet custT="1"/>
      <dgm:spPr/>
      <dgm:t>
        <a:bodyPr/>
        <a:lstStyle/>
        <a:p>
          <a:r>
            <a:rPr lang="cs-CZ" sz="800"/>
            <a:t>Statistika školství</a:t>
          </a:r>
        </a:p>
      </dgm:t>
    </dgm:pt>
    <dgm:pt modelId="{3C61A8A7-C404-4BFE-8CC2-0CDB667FE992}" type="parTrans" cxnId="{68069412-ED11-4D77-8DCC-1579C36CFAF8}">
      <dgm:prSet/>
      <dgm:spPr/>
      <dgm:t>
        <a:bodyPr/>
        <a:lstStyle/>
        <a:p>
          <a:endParaRPr lang="cs-CZ"/>
        </a:p>
      </dgm:t>
    </dgm:pt>
    <dgm:pt modelId="{AFFF90BB-261F-4146-ADFB-FDB707AE1F5D}" type="sibTrans" cxnId="{68069412-ED11-4D77-8DCC-1579C36CFAF8}">
      <dgm:prSet/>
      <dgm:spPr/>
      <dgm:t>
        <a:bodyPr/>
        <a:lstStyle/>
        <a:p>
          <a:endParaRPr lang="cs-CZ"/>
        </a:p>
      </dgm:t>
    </dgm:pt>
    <dgm:pt modelId="{B964E9AE-EFF4-4EC5-B876-9E1C50F39150}">
      <dgm:prSet custT="1"/>
      <dgm:spPr/>
      <dgm:t>
        <a:bodyPr/>
        <a:lstStyle/>
        <a:p>
          <a:r>
            <a:rPr lang="cs-CZ" sz="900"/>
            <a:t>Akreditační komise</a:t>
          </a:r>
        </a:p>
      </dgm:t>
    </dgm:pt>
    <dgm:pt modelId="{AA2E24A2-9C13-49D5-8029-6E45E596F863}" type="parTrans" cxnId="{B3D5B28C-BCB3-45DD-921E-396A884CEA63}">
      <dgm:prSet/>
      <dgm:spPr/>
      <dgm:t>
        <a:bodyPr/>
        <a:lstStyle/>
        <a:p>
          <a:endParaRPr lang="cs-CZ"/>
        </a:p>
      </dgm:t>
    </dgm:pt>
    <dgm:pt modelId="{B05F9555-10AC-4602-9572-B6DFA100EED7}" type="sibTrans" cxnId="{B3D5B28C-BCB3-45DD-921E-396A884CEA63}">
      <dgm:prSet/>
      <dgm:spPr/>
      <dgm:t>
        <a:bodyPr/>
        <a:lstStyle/>
        <a:p>
          <a:endParaRPr lang="cs-CZ"/>
        </a:p>
      </dgm:t>
    </dgm:pt>
    <dgm:pt modelId="{46FABFE2-FFE7-44E9-A1C5-F8A5F0B83ABC}">
      <dgm:prSet custT="1"/>
      <dgm:spPr/>
      <dgm:t>
        <a:bodyPr/>
        <a:lstStyle/>
        <a:p>
          <a:r>
            <a:rPr lang="cs-CZ" sz="800"/>
            <a:t>www.akreditacnikomise.cz</a:t>
          </a:r>
        </a:p>
      </dgm:t>
    </dgm:pt>
    <dgm:pt modelId="{9DD652DF-47A1-4689-ABC5-2A0D412B1E81}" type="parTrans" cxnId="{A6AD3298-AC75-4A39-B437-D5764BF28AF0}">
      <dgm:prSet/>
      <dgm:spPr/>
      <dgm:t>
        <a:bodyPr/>
        <a:lstStyle/>
        <a:p>
          <a:endParaRPr lang="cs-CZ"/>
        </a:p>
      </dgm:t>
    </dgm:pt>
    <dgm:pt modelId="{02F3CF54-1CEC-4B2A-8FB3-E7CE2323ABC4}" type="sibTrans" cxnId="{A6AD3298-AC75-4A39-B437-D5764BF28AF0}">
      <dgm:prSet/>
      <dgm:spPr/>
      <dgm:t>
        <a:bodyPr/>
        <a:lstStyle/>
        <a:p>
          <a:endParaRPr lang="cs-CZ"/>
        </a:p>
      </dgm:t>
    </dgm:pt>
    <dgm:pt modelId="{03BF1789-5E22-43E8-B255-4BFA9AFAFC14}">
      <dgm:prSet custT="1"/>
      <dgm:spPr/>
      <dgm:t>
        <a:bodyPr/>
        <a:lstStyle/>
        <a:p>
          <a:r>
            <a:rPr lang="cs-CZ" sz="800"/>
            <a:t>IS VaVaI</a:t>
          </a:r>
        </a:p>
      </dgm:t>
    </dgm:pt>
    <dgm:pt modelId="{9074A720-8255-4E40-9CEE-E5BB660B696B}" type="parTrans" cxnId="{0B51545D-7EF3-46A9-A228-9C44A302EBFC}">
      <dgm:prSet/>
      <dgm:spPr/>
      <dgm:t>
        <a:bodyPr/>
        <a:lstStyle/>
        <a:p>
          <a:endParaRPr lang="cs-CZ"/>
        </a:p>
      </dgm:t>
    </dgm:pt>
    <dgm:pt modelId="{9D0DB4FE-DE0D-46D7-A879-0FC34C87DF7F}" type="sibTrans" cxnId="{0B51545D-7EF3-46A9-A228-9C44A302EBFC}">
      <dgm:prSet/>
      <dgm:spPr/>
      <dgm:t>
        <a:bodyPr/>
        <a:lstStyle/>
        <a:p>
          <a:endParaRPr lang="cs-CZ"/>
        </a:p>
      </dgm:t>
    </dgm:pt>
    <dgm:pt modelId="{5161CE87-4DD7-464D-8965-92C90330DE98}">
      <dgm:prSet custT="1"/>
      <dgm:spPr/>
      <dgm:t>
        <a:bodyPr/>
        <a:lstStyle/>
        <a:p>
          <a:r>
            <a:rPr lang="cs-CZ" sz="900"/>
            <a:t>NÚV</a:t>
          </a:r>
        </a:p>
      </dgm:t>
    </dgm:pt>
    <dgm:pt modelId="{FF9877CA-3938-42A3-BBF3-3B5FB65058BE}" type="parTrans" cxnId="{90431A7A-5560-407D-AF2A-D5F0589569DA}">
      <dgm:prSet/>
      <dgm:spPr/>
      <dgm:t>
        <a:bodyPr/>
        <a:lstStyle/>
        <a:p>
          <a:endParaRPr lang="cs-CZ"/>
        </a:p>
      </dgm:t>
    </dgm:pt>
    <dgm:pt modelId="{0BF1F731-64BE-4C0E-BD26-92CBFA21DC0A}" type="sibTrans" cxnId="{90431A7A-5560-407D-AF2A-D5F0589569DA}">
      <dgm:prSet/>
      <dgm:spPr/>
      <dgm:t>
        <a:bodyPr/>
        <a:lstStyle/>
        <a:p>
          <a:endParaRPr lang="cs-CZ"/>
        </a:p>
      </dgm:t>
    </dgm:pt>
    <dgm:pt modelId="{7F218079-3B6A-41CA-BCFB-4C66ED5AD5CB}">
      <dgm:prSet custT="1"/>
      <dgm:spPr/>
      <dgm:t>
        <a:bodyPr/>
        <a:lstStyle/>
        <a:p>
          <a:r>
            <a:rPr lang="cs-CZ" sz="800"/>
            <a:t>Infoabsolvent</a:t>
          </a:r>
        </a:p>
      </dgm:t>
    </dgm:pt>
    <dgm:pt modelId="{183F25B3-2BD7-42A7-BFD5-F217254E7102}" type="parTrans" cxnId="{AB59BAA8-2470-433E-AD81-92DDFD2B7847}">
      <dgm:prSet/>
      <dgm:spPr/>
      <dgm:t>
        <a:bodyPr/>
        <a:lstStyle/>
        <a:p>
          <a:endParaRPr lang="cs-CZ"/>
        </a:p>
      </dgm:t>
    </dgm:pt>
    <dgm:pt modelId="{934627B3-09D5-477A-8556-199DF4523C13}" type="sibTrans" cxnId="{AB59BAA8-2470-433E-AD81-92DDFD2B7847}">
      <dgm:prSet/>
      <dgm:spPr/>
      <dgm:t>
        <a:bodyPr/>
        <a:lstStyle/>
        <a:p>
          <a:endParaRPr lang="cs-CZ"/>
        </a:p>
      </dgm:t>
    </dgm:pt>
    <dgm:pt modelId="{477C5F82-2B56-4BB4-A24A-D222AE04729F}">
      <dgm:prSet custT="1"/>
      <dgm:spPr/>
      <dgm:t>
        <a:bodyPr/>
        <a:lstStyle/>
        <a:p>
          <a:r>
            <a:rPr lang="cs-CZ" sz="900"/>
            <a:t>MPSV</a:t>
          </a:r>
        </a:p>
      </dgm:t>
    </dgm:pt>
    <dgm:pt modelId="{8514F618-B7A4-4F51-987D-3B5F8C2C3443}" type="parTrans" cxnId="{596A143A-F70C-4513-B1EF-305ACED04BC3}">
      <dgm:prSet/>
      <dgm:spPr/>
      <dgm:t>
        <a:bodyPr/>
        <a:lstStyle/>
        <a:p>
          <a:endParaRPr lang="cs-CZ"/>
        </a:p>
      </dgm:t>
    </dgm:pt>
    <dgm:pt modelId="{6E1F3E4F-856C-4281-A677-DCC5EF930B73}" type="sibTrans" cxnId="{596A143A-F70C-4513-B1EF-305ACED04BC3}">
      <dgm:prSet/>
      <dgm:spPr/>
      <dgm:t>
        <a:bodyPr/>
        <a:lstStyle/>
        <a:p>
          <a:endParaRPr lang="cs-CZ"/>
        </a:p>
      </dgm:t>
    </dgm:pt>
    <dgm:pt modelId="{44E0A6BD-D8C6-4429-B044-3D4E643D8DF8}">
      <dgm:prSet custT="1"/>
      <dgm:spPr/>
      <dgm:t>
        <a:bodyPr/>
        <a:lstStyle/>
        <a:p>
          <a:r>
            <a:rPr lang="cs-CZ" sz="800"/>
            <a:t>Národní soustava povolání</a:t>
          </a:r>
        </a:p>
      </dgm:t>
    </dgm:pt>
    <dgm:pt modelId="{28D6126F-6187-4B80-B8A0-1B7B4B2B13C8}" type="parTrans" cxnId="{5D2B5D6C-D0DB-41BB-8D8D-10D5DB5B31F9}">
      <dgm:prSet/>
      <dgm:spPr/>
      <dgm:t>
        <a:bodyPr/>
        <a:lstStyle/>
        <a:p>
          <a:endParaRPr lang="cs-CZ"/>
        </a:p>
      </dgm:t>
    </dgm:pt>
    <dgm:pt modelId="{9C84E53B-22E3-43FA-B3DB-57A9A8F47433}" type="sibTrans" cxnId="{5D2B5D6C-D0DB-41BB-8D8D-10D5DB5B31F9}">
      <dgm:prSet/>
      <dgm:spPr/>
      <dgm:t>
        <a:bodyPr/>
        <a:lstStyle/>
        <a:p>
          <a:endParaRPr lang="cs-CZ"/>
        </a:p>
      </dgm:t>
    </dgm:pt>
    <dgm:pt modelId="{2CFC708A-B279-4D83-ABC7-10B2DAC0DDE5}">
      <dgm:prSet custT="1"/>
      <dgm:spPr/>
      <dgm:t>
        <a:bodyPr/>
        <a:lstStyle/>
        <a:p>
          <a:r>
            <a:rPr lang="cs-CZ" sz="900"/>
            <a:t>Úřad práce ČR</a:t>
          </a:r>
        </a:p>
      </dgm:t>
    </dgm:pt>
    <dgm:pt modelId="{85A74AE0-330E-4800-9FAF-33E24A5BC20A}" type="parTrans" cxnId="{98FE4BE8-BC41-4E3E-BF15-375753E0E289}">
      <dgm:prSet/>
      <dgm:spPr/>
      <dgm:t>
        <a:bodyPr/>
        <a:lstStyle/>
        <a:p>
          <a:endParaRPr lang="cs-CZ"/>
        </a:p>
      </dgm:t>
    </dgm:pt>
    <dgm:pt modelId="{02C2C395-B55B-4447-AD57-90DBA2C3FCB8}" type="sibTrans" cxnId="{98FE4BE8-BC41-4E3E-BF15-375753E0E289}">
      <dgm:prSet/>
      <dgm:spPr/>
      <dgm:t>
        <a:bodyPr/>
        <a:lstStyle/>
        <a:p>
          <a:endParaRPr lang="cs-CZ"/>
        </a:p>
      </dgm:t>
    </dgm:pt>
    <dgm:pt modelId="{A42B9CAE-F39F-423C-9F54-4AC06317DE73}">
      <dgm:prSet custT="1"/>
      <dgm:spPr/>
      <dgm:t>
        <a:bodyPr/>
        <a:lstStyle/>
        <a:p>
          <a:r>
            <a:rPr lang="cs-CZ" sz="800"/>
            <a:t>www.job-tip.cz</a:t>
          </a:r>
        </a:p>
      </dgm:t>
    </dgm:pt>
    <dgm:pt modelId="{067D0F4C-E3AA-4CED-9546-AB76F4B77774}" type="parTrans" cxnId="{D1BCA44D-8EB1-445A-91B7-B19AB9516154}">
      <dgm:prSet/>
      <dgm:spPr/>
      <dgm:t>
        <a:bodyPr/>
        <a:lstStyle/>
        <a:p>
          <a:endParaRPr lang="cs-CZ"/>
        </a:p>
      </dgm:t>
    </dgm:pt>
    <dgm:pt modelId="{1D719DB3-93B8-4557-B66A-2743FC32962C}" type="sibTrans" cxnId="{D1BCA44D-8EB1-445A-91B7-B19AB9516154}">
      <dgm:prSet/>
      <dgm:spPr/>
      <dgm:t>
        <a:bodyPr/>
        <a:lstStyle/>
        <a:p>
          <a:endParaRPr lang="cs-CZ"/>
        </a:p>
      </dgm:t>
    </dgm:pt>
    <dgm:pt modelId="{46C4F91E-2A80-403D-A043-79E5E2D9C7DA}">
      <dgm:prSet custT="1"/>
      <dgm:spPr/>
      <dgm:t>
        <a:bodyPr/>
        <a:lstStyle/>
        <a:p>
          <a:r>
            <a:rPr lang="cs-CZ" sz="800"/>
            <a:t>www.vysokoskolak.cz</a:t>
          </a:r>
        </a:p>
      </dgm:t>
    </dgm:pt>
    <dgm:pt modelId="{C44302AD-F1AB-4F0D-B330-529DDA2A3ECE}" type="parTrans" cxnId="{CE72C3A6-3144-4A90-B8ED-1497ED8C0FCB}">
      <dgm:prSet/>
      <dgm:spPr/>
      <dgm:t>
        <a:bodyPr/>
        <a:lstStyle/>
        <a:p>
          <a:endParaRPr lang="cs-CZ"/>
        </a:p>
      </dgm:t>
    </dgm:pt>
    <dgm:pt modelId="{7659A87D-9F88-45CD-A94E-E5F0C58BE05A}" type="sibTrans" cxnId="{CE72C3A6-3144-4A90-B8ED-1497ED8C0FCB}">
      <dgm:prSet/>
      <dgm:spPr/>
      <dgm:t>
        <a:bodyPr/>
        <a:lstStyle/>
        <a:p>
          <a:endParaRPr lang="cs-CZ"/>
        </a:p>
      </dgm:t>
    </dgm:pt>
    <dgm:pt modelId="{20858602-22F1-474E-93DD-AD978D115A1F}">
      <dgm:prSet custT="1"/>
      <dgm:spPr/>
      <dgm:t>
        <a:bodyPr/>
        <a:lstStyle/>
        <a:p>
          <a:r>
            <a:rPr lang="cs-CZ" sz="900"/>
            <a:t>Dům zahraničních služeb</a:t>
          </a:r>
        </a:p>
      </dgm:t>
    </dgm:pt>
    <dgm:pt modelId="{B8DB7E32-0A84-44F4-B0A7-40572DA24DEA}" type="parTrans" cxnId="{46098677-C0A9-4D58-AB06-7CCE5C9A61A4}">
      <dgm:prSet/>
      <dgm:spPr/>
      <dgm:t>
        <a:bodyPr/>
        <a:lstStyle/>
        <a:p>
          <a:endParaRPr lang="cs-CZ"/>
        </a:p>
      </dgm:t>
    </dgm:pt>
    <dgm:pt modelId="{5CEB0F02-2FCD-4C92-89D0-78A9728F6391}" type="sibTrans" cxnId="{46098677-C0A9-4D58-AB06-7CCE5C9A61A4}">
      <dgm:prSet/>
      <dgm:spPr/>
      <dgm:t>
        <a:bodyPr/>
        <a:lstStyle/>
        <a:p>
          <a:endParaRPr lang="cs-CZ"/>
        </a:p>
      </dgm:t>
    </dgm:pt>
    <dgm:pt modelId="{1369F09E-DAE5-475A-94F3-9416537B581F}">
      <dgm:prSet custT="1"/>
      <dgm:spPr/>
      <dgm:t>
        <a:bodyPr/>
        <a:lstStyle/>
        <a:p>
          <a:r>
            <a:rPr lang="cs-CZ" sz="800"/>
            <a:t>www.dzs.cz</a:t>
          </a:r>
        </a:p>
      </dgm:t>
    </dgm:pt>
    <dgm:pt modelId="{C2334C4D-041D-479E-84A9-893CAF5089DE}" type="parTrans" cxnId="{38F4BCE3-8C84-4A73-8F48-600CE62577FD}">
      <dgm:prSet/>
      <dgm:spPr/>
      <dgm:t>
        <a:bodyPr/>
        <a:lstStyle/>
        <a:p>
          <a:endParaRPr lang="cs-CZ"/>
        </a:p>
      </dgm:t>
    </dgm:pt>
    <dgm:pt modelId="{9DB89D34-B357-47FB-952E-819E0118A9D1}" type="sibTrans" cxnId="{38F4BCE3-8C84-4A73-8F48-600CE62577FD}">
      <dgm:prSet/>
      <dgm:spPr/>
      <dgm:t>
        <a:bodyPr/>
        <a:lstStyle/>
        <a:p>
          <a:endParaRPr lang="cs-CZ"/>
        </a:p>
      </dgm:t>
    </dgm:pt>
    <dgm:pt modelId="{F3A856B5-539C-4CDB-896D-8281F72BDC41}">
      <dgm:prSet custT="1"/>
      <dgm:spPr/>
      <dgm:t>
        <a:bodyPr/>
        <a:lstStyle/>
        <a:p>
          <a:r>
            <a:rPr lang="cs-CZ" sz="900"/>
            <a:t>Úřad vlády</a:t>
          </a:r>
        </a:p>
      </dgm:t>
    </dgm:pt>
    <dgm:pt modelId="{65E8C921-78FA-4575-B9FA-311ACAE67F07}" type="parTrans" cxnId="{D5477985-7039-4D22-B8E2-C9C6D1EF0110}">
      <dgm:prSet/>
      <dgm:spPr/>
      <dgm:t>
        <a:bodyPr/>
        <a:lstStyle/>
        <a:p>
          <a:endParaRPr lang="cs-CZ"/>
        </a:p>
      </dgm:t>
    </dgm:pt>
    <dgm:pt modelId="{1EC13BB1-AB8A-4089-B6AE-0975AB6096F1}" type="sibTrans" cxnId="{D5477985-7039-4D22-B8E2-C9C6D1EF0110}">
      <dgm:prSet/>
      <dgm:spPr/>
      <dgm:t>
        <a:bodyPr/>
        <a:lstStyle/>
        <a:p>
          <a:endParaRPr lang="cs-CZ"/>
        </a:p>
      </dgm:t>
    </dgm:pt>
    <dgm:pt modelId="{A7A6CE6C-7BC8-46F0-B938-D1BD23A6A2BC}" type="pres">
      <dgm:prSet presAssocID="{18C37689-CDF3-4589-AC46-BB6CE062B919}" presName="diagram" presStyleCnt="0">
        <dgm:presLayoutVars>
          <dgm:dir/>
          <dgm:resizeHandles val="exact"/>
        </dgm:presLayoutVars>
      </dgm:prSet>
      <dgm:spPr/>
      <dgm:t>
        <a:bodyPr/>
        <a:lstStyle/>
        <a:p>
          <a:endParaRPr lang="cs-CZ"/>
        </a:p>
      </dgm:t>
    </dgm:pt>
    <dgm:pt modelId="{46987E74-B58F-4D06-A262-88DB5BF79C3E}" type="pres">
      <dgm:prSet presAssocID="{D220A7A6-BEE9-45CF-AF78-05B59B7F0903}" presName="node" presStyleLbl="node1" presStyleIdx="0" presStyleCnt="7" custScaleY="111866">
        <dgm:presLayoutVars>
          <dgm:bulletEnabled val="1"/>
        </dgm:presLayoutVars>
      </dgm:prSet>
      <dgm:spPr/>
      <dgm:t>
        <a:bodyPr/>
        <a:lstStyle/>
        <a:p>
          <a:endParaRPr lang="cs-CZ"/>
        </a:p>
      </dgm:t>
    </dgm:pt>
    <dgm:pt modelId="{921091D5-D909-4A7E-BBC1-3EA4E4B7D593}" type="pres">
      <dgm:prSet presAssocID="{1B52CA02-9434-4351-BFB8-B441FC8E84C2}" presName="sibTrans" presStyleCnt="0"/>
      <dgm:spPr/>
      <dgm:t>
        <a:bodyPr/>
        <a:lstStyle/>
        <a:p>
          <a:endParaRPr lang="cs-CZ"/>
        </a:p>
      </dgm:t>
    </dgm:pt>
    <dgm:pt modelId="{48264C1F-32F7-4D81-9805-6BC1C8CCF827}" type="pres">
      <dgm:prSet presAssocID="{B964E9AE-EFF4-4EC5-B876-9E1C50F39150}" presName="node" presStyleLbl="node1" presStyleIdx="1" presStyleCnt="7" custScaleY="91111">
        <dgm:presLayoutVars>
          <dgm:bulletEnabled val="1"/>
        </dgm:presLayoutVars>
      </dgm:prSet>
      <dgm:spPr/>
      <dgm:t>
        <a:bodyPr/>
        <a:lstStyle/>
        <a:p>
          <a:endParaRPr lang="cs-CZ"/>
        </a:p>
      </dgm:t>
    </dgm:pt>
    <dgm:pt modelId="{9E10A6CD-981C-4160-8A90-65601065B7F7}" type="pres">
      <dgm:prSet presAssocID="{B05F9555-10AC-4602-9572-B6DFA100EED7}" presName="sibTrans" presStyleCnt="0"/>
      <dgm:spPr/>
      <dgm:t>
        <a:bodyPr/>
        <a:lstStyle/>
        <a:p>
          <a:endParaRPr lang="cs-CZ"/>
        </a:p>
      </dgm:t>
    </dgm:pt>
    <dgm:pt modelId="{E5692471-C8C9-4643-842D-94476C6509F0}" type="pres">
      <dgm:prSet presAssocID="{F3A856B5-539C-4CDB-896D-8281F72BDC41}" presName="node" presStyleLbl="node1" presStyleIdx="2" presStyleCnt="7" custScaleY="91111">
        <dgm:presLayoutVars>
          <dgm:bulletEnabled val="1"/>
        </dgm:presLayoutVars>
      </dgm:prSet>
      <dgm:spPr/>
      <dgm:t>
        <a:bodyPr/>
        <a:lstStyle/>
        <a:p>
          <a:endParaRPr lang="cs-CZ"/>
        </a:p>
      </dgm:t>
    </dgm:pt>
    <dgm:pt modelId="{8D9E206E-FFF9-47B1-B5E8-04467D80C1F6}" type="pres">
      <dgm:prSet presAssocID="{1EC13BB1-AB8A-4089-B6AE-0975AB6096F1}" presName="sibTrans" presStyleCnt="0"/>
      <dgm:spPr/>
      <dgm:t>
        <a:bodyPr/>
        <a:lstStyle/>
        <a:p>
          <a:endParaRPr lang="cs-CZ"/>
        </a:p>
      </dgm:t>
    </dgm:pt>
    <dgm:pt modelId="{603FB7EA-9735-4E35-9434-2B133D397A84}" type="pres">
      <dgm:prSet presAssocID="{5161CE87-4DD7-464D-8965-92C90330DE98}" presName="node" presStyleLbl="node1" presStyleIdx="3" presStyleCnt="7" custScaleY="91111">
        <dgm:presLayoutVars>
          <dgm:bulletEnabled val="1"/>
        </dgm:presLayoutVars>
      </dgm:prSet>
      <dgm:spPr/>
      <dgm:t>
        <a:bodyPr/>
        <a:lstStyle/>
        <a:p>
          <a:endParaRPr lang="cs-CZ"/>
        </a:p>
      </dgm:t>
    </dgm:pt>
    <dgm:pt modelId="{4262010E-D73B-4C86-B5A3-88848F033BBE}" type="pres">
      <dgm:prSet presAssocID="{0BF1F731-64BE-4C0E-BD26-92CBFA21DC0A}" presName="sibTrans" presStyleCnt="0"/>
      <dgm:spPr/>
      <dgm:t>
        <a:bodyPr/>
        <a:lstStyle/>
        <a:p>
          <a:endParaRPr lang="cs-CZ"/>
        </a:p>
      </dgm:t>
    </dgm:pt>
    <dgm:pt modelId="{C8EA88CF-0184-4616-A68B-D0307F4E7A45}" type="pres">
      <dgm:prSet presAssocID="{477C5F82-2B56-4BB4-A24A-D222AE04729F}" presName="node" presStyleLbl="node1" presStyleIdx="4" presStyleCnt="7" custScaleY="91111">
        <dgm:presLayoutVars>
          <dgm:bulletEnabled val="1"/>
        </dgm:presLayoutVars>
      </dgm:prSet>
      <dgm:spPr/>
      <dgm:t>
        <a:bodyPr/>
        <a:lstStyle/>
        <a:p>
          <a:endParaRPr lang="cs-CZ"/>
        </a:p>
      </dgm:t>
    </dgm:pt>
    <dgm:pt modelId="{A1B24390-3601-47A5-B727-AA5D0F89732D}" type="pres">
      <dgm:prSet presAssocID="{6E1F3E4F-856C-4281-A677-DCC5EF930B73}" presName="sibTrans" presStyleCnt="0"/>
      <dgm:spPr/>
      <dgm:t>
        <a:bodyPr/>
        <a:lstStyle/>
        <a:p>
          <a:endParaRPr lang="cs-CZ"/>
        </a:p>
      </dgm:t>
    </dgm:pt>
    <dgm:pt modelId="{BC288F4C-5D47-42FB-BBA9-7479DF4AEE7D}" type="pres">
      <dgm:prSet presAssocID="{2CFC708A-B279-4D83-ABC7-10B2DAC0DDE5}" presName="node" presStyleLbl="node1" presStyleIdx="5" presStyleCnt="7" custScaleY="91111">
        <dgm:presLayoutVars>
          <dgm:bulletEnabled val="1"/>
        </dgm:presLayoutVars>
      </dgm:prSet>
      <dgm:spPr/>
      <dgm:t>
        <a:bodyPr/>
        <a:lstStyle/>
        <a:p>
          <a:endParaRPr lang="cs-CZ"/>
        </a:p>
      </dgm:t>
    </dgm:pt>
    <dgm:pt modelId="{C09B1B11-9FBD-4586-9722-EFFE4FE953C5}" type="pres">
      <dgm:prSet presAssocID="{02C2C395-B55B-4447-AD57-90DBA2C3FCB8}" presName="sibTrans" presStyleCnt="0"/>
      <dgm:spPr/>
      <dgm:t>
        <a:bodyPr/>
        <a:lstStyle/>
        <a:p>
          <a:endParaRPr lang="cs-CZ"/>
        </a:p>
      </dgm:t>
    </dgm:pt>
    <dgm:pt modelId="{1030B738-A9E3-499D-BE44-659F19CA18DA}" type="pres">
      <dgm:prSet presAssocID="{20858602-22F1-474E-93DD-AD978D115A1F}" presName="node" presStyleLbl="node1" presStyleIdx="6" presStyleCnt="7" custScaleY="91111">
        <dgm:presLayoutVars>
          <dgm:bulletEnabled val="1"/>
        </dgm:presLayoutVars>
      </dgm:prSet>
      <dgm:spPr/>
      <dgm:t>
        <a:bodyPr/>
        <a:lstStyle/>
        <a:p>
          <a:endParaRPr lang="cs-CZ"/>
        </a:p>
      </dgm:t>
    </dgm:pt>
  </dgm:ptLst>
  <dgm:cxnLst>
    <dgm:cxn modelId="{B3D5B28C-BCB3-45DD-921E-396A884CEA63}" srcId="{18C37689-CDF3-4589-AC46-BB6CE062B919}" destId="{B964E9AE-EFF4-4EC5-B876-9E1C50F39150}" srcOrd="1" destOrd="0" parTransId="{AA2E24A2-9C13-49D5-8029-6E45E596F863}" sibTransId="{B05F9555-10AC-4602-9572-B6DFA100EED7}"/>
    <dgm:cxn modelId="{6F606CCC-46A8-4201-9B47-48AEF3D2B102}" type="presOf" srcId="{44E0A6BD-D8C6-4429-B044-3D4E643D8DF8}" destId="{C8EA88CF-0184-4616-A68B-D0307F4E7A45}" srcOrd="0" destOrd="1" presId="urn:microsoft.com/office/officeart/2005/8/layout/default#1"/>
    <dgm:cxn modelId="{221AFBE0-5C2F-4088-BD93-B8D22007FAC4}" type="presOf" srcId="{7F218079-3B6A-41CA-BCFB-4C66ED5AD5CB}" destId="{603FB7EA-9735-4E35-9434-2B133D397A84}" srcOrd="0" destOrd="1" presId="urn:microsoft.com/office/officeart/2005/8/layout/default#1"/>
    <dgm:cxn modelId="{D1BCA44D-8EB1-445A-91B7-B19AB9516154}" srcId="{2CFC708A-B279-4D83-ABC7-10B2DAC0DDE5}" destId="{A42B9CAE-F39F-423C-9F54-4AC06317DE73}" srcOrd="0" destOrd="0" parTransId="{067D0F4C-E3AA-4CED-9546-AB76F4B77774}" sibTransId="{1D719DB3-93B8-4557-B66A-2743FC32962C}"/>
    <dgm:cxn modelId="{EEC78608-394D-469D-979B-8B9B7414CB36}" srcId="{D220A7A6-BEE9-45CF-AF78-05B59B7F0903}" destId="{19DE5DC4-7A35-4065-8BE1-A4140B1EA303}" srcOrd="0" destOrd="0" parTransId="{D7FD9EC1-4F76-42DF-A628-4F8797438B57}" sibTransId="{7051C21B-15D6-4B43-9845-45C05782C62E}"/>
    <dgm:cxn modelId="{68069412-ED11-4D77-8DCC-1579C36CFAF8}" srcId="{D220A7A6-BEE9-45CF-AF78-05B59B7F0903}" destId="{2804D0DD-1B55-466A-95FB-B9662D6C7C29}" srcOrd="4" destOrd="0" parTransId="{3C61A8A7-C404-4BFE-8CC2-0CDB667FE992}" sibTransId="{AFFF90BB-261F-4146-ADFB-FDB707AE1F5D}"/>
    <dgm:cxn modelId="{596A143A-F70C-4513-B1EF-305ACED04BC3}" srcId="{18C37689-CDF3-4589-AC46-BB6CE062B919}" destId="{477C5F82-2B56-4BB4-A24A-D222AE04729F}" srcOrd="4" destOrd="0" parTransId="{8514F618-B7A4-4F51-987D-3B5F8C2C3443}" sibTransId="{6E1F3E4F-856C-4281-A677-DCC5EF930B73}"/>
    <dgm:cxn modelId="{38F4BCE3-8C84-4A73-8F48-600CE62577FD}" srcId="{20858602-22F1-474E-93DD-AD978D115A1F}" destId="{1369F09E-DAE5-475A-94F3-9416537B581F}" srcOrd="0" destOrd="0" parTransId="{C2334C4D-041D-479E-84A9-893CAF5089DE}" sibTransId="{9DB89D34-B357-47FB-952E-819E0118A9D1}"/>
    <dgm:cxn modelId="{670F3321-96C2-47F9-ABB0-72D4BEF54178}" type="presOf" srcId="{A42B9CAE-F39F-423C-9F54-4AC06317DE73}" destId="{BC288F4C-5D47-42FB-BBA9-7479DF4AEE7D}" srcOrd="0" destOrd="1" presId="urn:microsoft.com/office/officeart/2005/8/layout/default#1"/>
    <dgm:cxn modelId="{D5477985-7039-4D22-B8E2-C9C6D1EF0110}" srcId="{18C37689-CDF3-4589-AC46-BB6CE062B919}" destId="{F3A856B5-539C-4CDB-896D-8281F72BDC41}" srcOrd="2" destOrd="0" parTransId="{65E8C921-78FA-4575-B9FA-311ACAE67F07}" sibTransId="{1EC13BB1-AB8A-4089-B6AE-0975AB6096F1}"/>
    <dgm:cxn modelId="{8E79101A-E7AC-4C92-B8D4-A9BEF02F052C}" type="presOf" srcId="{B964E9AE-EFF4-4EC5-B876-9E1C50F39150}" destId="{48264C1F-32F7-4D81-9805-6BC1C8CCF827}" srcOrd="0" destOrd="0" presId="urn:microsoft.com/office/officeart/2005/8/layout/default#1"/>
    <dgm:cxn modelId="{0A749A82-4BB5-4E76-A2EA-78A2B9AD3FDC}" type="presOf" srcId="{1369F09E-DAE5-475A-94F3-9416537B581F}" destId="{1030B738-A9E3-499D-BE44-659F19CA18DA}" srcOrd="0" destOrd="1" presId="urn:microsoft.com/office/officeart/2005/8/layout/default#1"/>
    <dgm:cxn modelId="{92C85D98-7BAB-416E-9050-9D39FB78D92B}" type="presOf" srcId="{2804D0DD-1B55-466A-95FB-B9662D6C7C29}" destId="{46987E74-B58F-4D06-A262-88DB5BF79C3E}" srcOrd="0" destOrd="5" presId="urn:microsoft.com/office/officeart/2005/8/layout/default#1"/>
    <dgm:cxn modelId="{7F19C096-8B1A-4B85-B824-17EA75D1428D}" type="presOf" srcId="{2CFC708A-B279-4D83-ABC7-10B2DAC0DDE5}" destId="{BC288F4C-5D47-42FB-BBA9-7479DF4AEE7D}" srcOrd="0" destOrd="0" presId="urn:microsoft.com/office/officeart/2005/8/layout/default#1"/>
    <dgm:cxn modelId="{A6AD3298-AC75-4A39-B437-D5764BF28AF0}" srcId="{B964E9AE-EFF4-4EC5-B876-9E1C50F39150}" destId="{46FABFE2-FFE7-44E9-A1C5-F8A5F0B83ABC}" srcOrd="0" destOrd="0" parTransId="{9DD652DF-47A1-4689-ABC5-2A0D412B1E81}" sibTransId="{02F3CF54-1CEC-4B2A-8FB3-E7CE2323ABC4}"/>
    <dgm:cxn modelId="{7C0C394A-D1AA-4857-A73A-88EC8A9B87B2}" srcId="{18C37689-CDF3-4589-AC46-BB6CE062B919}" destId="{D220A7A6-BEE9-45CF-AF78-05B59B7F0903}" srcOrd="0" destOrd="0" parTransId="{FC77E4FD-76A5-4F93-8A31-604FE999413E}" sibTransId="{1B52CA02-9434-4351-BFB8-B441FC8E84C2}"/>
    <dgm:cxn modelId="{46098677-C0A9-4D58-AB06-7CCE5C9A61A4}" srcId="{18C37689-CDF3-4589-AC46-BB6CE062B919}" destId="{20858602-22F1-474E-93DD-AD978D115A1F}" srcOrd="6" destOrd="0" parTransId="{B8DB7E32-0A84-44F4-B0A7-40572DA24DEA}" sibTransId="{5CEB0F02-2FCD-4C92-89D0-78A9728F6391}"/>
    <dgm:cxn modelId="{AB59BAA8-2470-433E-AD81-92DDFD2B7847}" srcId="{5161CE87-4DD7-464D-8965-92C90330DE98}" destId="{7F218079-3B6A-41CA-BCFB-4C66ED5AD5CB}" srcOrd="0" destOrd="0" parTransId="{183F25B3-2BD7-42A7-BFD5-F217254E7102}" sibTransId="{934627B3-09D5-477A-8556-199DF4523C13}"/>
    <dgm:cxn modelId="{07BA8ECE-3D51-46EE-8183-F0788A573856}" type="presOf" srcId="{D220A7A6-BEE9-45CF-AF78-05B59B7F0903}" destId="{46987E74-B58F-4D06-A262-88DB5BF79C3E}" srcOrd="0" destOrd="0" presId="urn:microsoft.com/office/officeart/2005/8/layout/default#1"/>
    <dgm:cxn modelId="{83B7E475-4FF5-4551-AE35-651BE5F946C0}" type="presOf" srcId="{19DE5DC4-7A35-4065-8BE1-A4140B1EA303}" destId="{46987E74-B58F-4D06-A262-88DB5BF79C3E}" srcOrd="0" destOrd="1" presId="urn:microsoft.com/office/officeart/2005/8/layout/default#1"/>
    <dgm:cxn modelId="{43136D8A-136C-44AF-B7DC-5A601C132784}" type="presOf" srcId="{46C4F91E-2A80-403D-A043-79E5E2D9C7DA}" destId="{BC288F4C-5D47-42FB-BBA9-7479DF4AEE7D}" srcOrd="0" destOrd="2" presId="urn:microsoft.com/office/officeart/2005/8/layout/default#1"/>
    <dgm:cxn modelId="{8A03AE5B-5C65-4212-A94F-A85E11439C2C}" type="presOf" srcId="{18C37689-CDF3-4589-AC46-BB6CE062B919}" destId="{A7A6CE6C-7BC8-46F0-B938-D1BD23A6A2BC}" srcOrd="0" destOrd="0" presId="urn:microsoft.com/office/officeart/2005/8/layout/default#1"/>
    <dgm:cxn modelId="{CE72C3A6-3144-4A90-B8ED-1497ED8C0FCB}" srcId="{2CFC708A-B279-4D83-ABC7-10B2DAC0DDE5}" destId="{46C4F91E-2A80-403D-A043-79E5E2D9C7DA}" srcOrd="1" destOrd="0" parTransId="{C44302AD-F1AB-4F0D-B330-529DDA2A3ECE}" sibTransId="{7659A87D-9F88-45CD-A94E-E5F0C58BE05A}"/>
    <dgm:cxn modelId="{25FDE1A9-474A-4FA7-A97C-597C8970E22E}" srcId="{D220A7A6-BEE9-45CF-AF78-05B59B7F0903}" destId="{290D736B-00B9-4440-9E04-691CEDA173CE}" srcOrd="3" destOrd="0" parTransId="{F9E78F33-506A-4080-9A2A-1F76186587F7}" sibTransId="{891E5BEA-095F-44C9-B0F1-1EAE5F6A9A02}"/>
    <dgm:cxn modelId="{98FE4BE8-BC41-4E3E-BF15-375753E0E289}" srcId="{18C37689-CDF3-4589-AC46-BB6CE062B919}" destId="{2CFC708A-B279-4D83-ABC7-10B2DAC0DDE5}" srcOrd="5" destOrd="0" parTransId="{85A74AE0-330E-4800-9FAF-33E24A5BC20A}" sibTransId="{02C2C395-B55B-4447-AD57-90DBA2C3FCB8}"/>
    <dgm:cxn modelId="{0B51545D-7EF3-46A9-A228-9C44A302EBFC}" srcId="{F3A856B5-539C-4CDB-896D-8281F72BDC41}" destId="{03BF1789-5E22-43E8-B255-4BFA9AFAFC14}" srcOrd="0" destOrd="0" parTransId="{9074A720-8255-4E40-9CEE-E5BB660B696B}" sibTransId="{9D0DB4FE-DE0D-46D7-A879-0FC34C87DF7F}"/>
    <dgm:cxn modelId="{5D2B5D6C-D0DB-41BB-8D8D-10D5DB5B31F9}" srcId="{477C5F82-2B56-4BB4-A24A-D222AE04729F}" destId="{44E0A6BD-D8C6-4429-B044-3D4E643D8DF8}" srcOrd="0" destOrd="0" parTransId="{28D6126F-6187-4B80-B8A0-1B7B4B2B13C8}" sibTransId="{9C84E53B-22E3-43FA-B3DB-57A9A8F47433}"/>
    <dgm:cxn modelId="{0A325A3D-7337-4681-A204-1FEACA9B16D2}" type="presOf" srcId="{289F2E57-D558-413E-A3B7-4183A436DEE0}" destId="{46987E74-B58F-4D06-A262-88DB5BF79C3E}" srcOrd="0" destOrd="3" presId="urn:microsoft.com/office/officeart/2005/8/layout/default#1"/>
    <dgm:cxn modelId="{7DBA58F0-8B5A-47D9-956E-8886A8B6CFE2}" type="presOf" srcId="{290D736B-00B9-4440-9E04-691CEDA173CE}" destId="{46987E74-B58F-4D06-A262-88DB5BF79C3E}" srcOrd="0" destOrd="4" presId="urn:microsoft.com/office/officeart/2005/8/layout/default#1"/>
    <dgm:cxn modelId="{5ACCC81D-AC42-46BC-B580-9F9379A13EAC}" type="presOf" srcId="{46FABFE2-FFE7-44E9-A1C5-F8A5F0B83ABC}" destId="{48264C1F-32F7-4D81-9805-6BC1C8CCF827}" srcOrd="0" destOrd="1" presId="urn:microsoft.com/office/officeart/2005/8/layout/default#1"/>
    <dgm:cxn modelId="{FB345EFA-669B-4230-A280-41AA26D846A8}" type="presOf" srcId="{F3A856B5-539C-4CDB-896D-8281F72BDC41}" destId="{E5692471-C8C9-4643-842D-94476C6509F0}" srcOrd="0" destOrd="0" presId="urn:microsoft.com/office/officeart/2005/8/layout/default#1"/>
    <dgm:cxn modelId="{DF5C23F5-3904-4389-92D3-ED84F5249CFB}" type="presOf" srcId="{5161CE87-4DD7-464D-8965-92C90330DE98}" destId="{603FB7EA-9735-4E35-9434-2B133D397A84}" srcOrd="0" destOrd="0" presId="urn:microsoft.com/office/officeart/2005/8/layout/default#1"/>
    <dgm:cxn modelId="{C39FBA4B-CD5C-4CD8-AD80-EF6BCD39B3A1}" type="presOf" srcId="{03BF1789-5E22-43E8-B255-4BFA9AFAFC14}" destId="{E5692471-C8C9-4643-842D-94476C6509F0}" srcOrd="0" destOrd="1" presId="urn:microsoft.com/office/officeart/2005/8/layout/default#1"/>
    <dgm:cxn modelId="{F9A00953-7C27-4575-A649-E2F3BC79831C}" srcId="{D220A7A6-BEE9-45CF-AF78-05B59B7F0903}" destId="{289F2E57-D558-413E-A3B7-4183A436DEE0}" srcOrd="2" destOrd="0" parTransId="{A74F981F-0D8A-43FB-ADD7-443BCA40CC0D}" sibTransId="{3619A1A3-66BF-4E33-9F19-8AFDF0C312A6}"/>
    <dgm:cxn modelId="{9ACB7761-FF28-42AD-947F-C41141C58E52}" type="presOf" srcId="{F1121DCC-C1D1-4F7D-BE52-B7EA316CCE8B}" destId="{46987E74-B58F-4D06-A262-88DB5BF79C3E}" srcOrd="0" destOrd="2" presId="urn:microsoft.com/office/officeart/2005/8/layout/default#1"/>
    <dgm:cxn modelId="{37EFA8DC-0703-4B7B-97C5-1D7C07978FE4}" srcId="{D220A7A6-BEE9-45CF-AF78-05B59B7F0903}" destId="{F1121DCC-C1D1-4F7D-BE52-B7EA316CCE8B}" srcOrd="1" destOrd="0" parTransId="{DC0E0676-D65E-45CC-B2EC-0BFEA0F7E1EF}" sibTransId="{72D6BB66-B5E0-42BB-813B-35E1742960D7}"/>
    <dgm:cxn modelId="{90431A7A-5560-407D-AF2A-D5F0589569DA}" srcId="{18C37689-CDF3-4589-AC46-BB6CE062B919}" destId="{5161CE87-4DD7-464D-8965-92C90330DE98}" srcOrd="3" destOrd="0" parTransId="{FF9877CA-3938-42A3-BBF3-3B5FB65058BE}" sibTransId="{0BF1F731-64BE-4C0E-BD26-92CBFA21DC0A}"/>
    <dgm:cxn modelId="{3ADD29AB-7DD3-4EB8-BEC0-CB6CBBC582A9}" type="presOf" srcId="{20858602-22F1-474E-93DD-AD978D115A1F}" destId="{1030B738-A9E3-499D-BE44-659F19CA18DA}" srcOrd="0" destOrd="0" presId="urn:microsoft.com/office/officeart/2005/8/layout/default#1"/>
    <dgm:cxn modelId="{A09A2253-0D6F-4066-A0F5-2E808F2E451C}" type="presOf" srcId="{477C5F82-2B56-4BB4-A24A-D222AE04729F}" destId="{C8EA88CF-0184-4616-A68B-D0307F4E7A45}" srcOrd="0" destOrd="0" presId="urn:microsoft.com/office/officeart/2005/8/layout/default#1"/>
    <dgm:cxn modelId="{90E57C51-6D81-4FFE-99C9-2D6067E730C8}" type="presParOf" srcId="{A7A6CE6C-7BC8-46F0-B938-D1BD23A6A2BC}" destId="{46987E74-B58F-4D06-A262-88DB5BF79C3E}" srcOrd="0" destOrd="0" presId="urn:microsoft.com/office/officeart/2005/8/layout/default#1"/>
    <dgm:cxn modelId="{743D65E5-E7A7-458B-B26F-AE3864D9FB34}" type="presParOf" srcId="{A7A6CE6C-7BC8-46F0-B938-D1BD23A6A2BC}" destId="{921091D5-D909-4A7E-BBC1-3EA4E4B7D593}" srcOrd="1" destOrd="0" presId="urn:microsoft.com/office/officeart/2005/8/layout/default#1"/>
    <dgm:cxn modelId="{427DE555-6EC8-4115-8704-3340939EA189}" type="presParOf" srcId="{A7A6CE6C-7BC8-46F0-B938-D1BD23A6A2BC}" destId="{48264C1F-32F7-4D81-9805-6BC1C8CCF827}" srcOrd="2" destOrd="0" presId="urn:microsoft.com/office/officeart/2005/8/layout/default#1"/>
    <dgm:cxn modelId="{1DAA5E35-9441-4547-8FE9-CD905199B431}" type="presParOf" srcId="{A7A6CE6C-7BC8-46F0-B938-D1BD23A6A2BC}" destId="{9E10A6CD-981C-4160-8A90-65601065B7F7}" srcOrd="3" destOrd="0" presId="urn:microsoft.com/office/officeart/2005/8/layout/default#1"/>
    <dgm:cxn modelId="{F23EB7A1-7D0A-4328-AE69-FE84E462EEB0}" type="presParOf" srcId="{A7A6CE6C-7BC8-46F0-B938-D1BD23A6A2BC}" destId="{E5692471-C8C9-4643-842D-94476C6509F0}" srcOrd="4" destOrd="0" presId="urn:microsoft.com/office/officeart/2005/8/layout/default#1"/>
    <dgm:cxn modelId="{6354CA44-35E2-4758-A5D6-D28043C55B79}" type="presParOf" srcId="{A7A6CE6C-7BC8-46F0-B938-D1BD23A6A2BC}" destId="{8D9E206E-FFF9-47B1-B5E8-04467D80C1F6}" srcOrd="5" destOrd="0" presId="urn:microsoft.com/office/officeart/2005/8/layout/default#1"/>
    <dgm:cxn modelId="{C8BC2515-3DFD-4E72-B3F7-1353058E1D47}" type="presParOf" srcId="{A7A6CE6C-7BC8-46F0-B938-D1BD23A6A2BC}" destId="{603FB7EA-9735-4E35-9434-2B133D397A84}" srcOrd="6" destOrd="0" presId="urn:microsoft.com/office/officeart/2005/8/layout/default#1"/>
    <dgm:cxn modelId="{AAD08846-164D-4878-83A0-9476488D1E79}" type="presParOf" srcId="{A7A6CE6C-7BC8-46F0-B938-D1BD23A6A2BC}" destId="{4262010E-D73B-4C86-B5A3-88848F033BBE}" srcOrd="7" destOrd="0" presId="urn:microsoft.com/office/officeart/2005/8/layout/default#1"/>
    <dgm:cxn modelId="{4921D0E0-317D-44A0-8A7B-5312AB21A39A}" type="presParOf" srcId="{A7A6CE6C-7BC8-46F0-B938-D1BD23A6A2BC}" destId="{C8EA88CF-0184-4616-A68B-D0307F4E7A45}" srcOrd="8" destOrd="0" presId="urn:microsoft.com/office/officeart/2005/8/layout/default#1"/>
    <dgm:cxn modelId="{840B8B20-3E5B-4917-9BBD-B2C486E4B7A5}" type="presParOf" srcId="{A7A6CE6C-7BC8-46F0-B938-D1BD23A6A2BC}" destId="{A1B24390-3601-47A5-B727-AA5D0F89732D}" srcOrd="9" destOrd="0" presId="urn:microsoft.com/office/officeart/2005/8/layout/default#1"/>
    <dgm:cxn modelId="{5F5DFDF3-88E9-4631-A078-15873E259CEE}" type="presParOf" srcId="{A7A6CE6C-7BC8-46F0-B938-D1BD23A6A2BC}" destId="{BC288F4C-5D47-42FB-BBA9-7479DF4AEE7D}" srcOrd="10" destOrd="0" presId="urn:microsoft.com/office/officeart/2005/8/layout/default#1"/>
    <dgm:cxn modelId="{78F36BB3-DAE2-4429-B53A-74BF3B0CB6EE}" type="presParOf" srcId="{A7A6CE6C-7BC8-46F0-B938-D1BD23A6A2BC}" destId="{C09B1B11-9FBD-4586-9722-EFFE4FE953C5}" srcOrd="11" destOrd="0" presId="urn:microsoft.com/office/officeart/2005/8/layout/default#1"/>
    <dgm:cxn modelId="{6C3C1210-83C9-4E3E-A078-FA0EFDA5C991}" type="presParOf" srcId="{A7A6CE6C-7BC8-46F0-B938-D1BD23A6A2BC}" destId="{1030B738-A9E3-499D-BE44-659F19CA18DA}" srcOrd="12" destOrd="0" presId="urn:microsoft.com/office/officeart/2005/8/layout/default#1"/>
  </dgm:cxnLst>
  <dgm:bg/>
  <dgm:whole/>
  <dgm:extLst>
    <a:ext uri="http://schemas.microsoft.com/office/drawing/2008/diagram">
      <dsp:dataModelExt xmlns:dsp="http://schemas.microsoft.com/office/drawing/2008/diagram" relId="rId69" minVer="http://schemas.openxmlformats.org/drawingml/2006/diagram"/>
    </a:ext>
  </dgm:extLst>
</dgm:dataModel>
</file>

<file path=word/diagrams/data13.xml><?xml version="1.0" encoding="utf-8"?>
<dgm:dataModel xmlns:dgm="http://schemas.openxmlformats.org/drawingml/2006/diagram" xmlns:a="http://schemas.openxmlformats.org/drawingml/2006/main">
  <dgm:ptLst>
    <dgm:pt modelId="{E19B3A53-904A-4FC9-B942-80A4188ECB5F}" type="doc">
      <dgm:prSet loTypeId="urn:microsoft.com/office/officeart/2008/layout/SquareAccentList" loCatId="list" qsTypeId="urn:microsoft.com/office/officeart/2005/8/quickstyle/simple3" qsCatId="simple" csTypeId="urn:microsoft.com/office/officeart/2005/8/colors/colorful5" csCatId="colorful" phldr="1"/>
      <dgm:spPr/>
      <dgm:t>
        <a:bodyPr/>
        <a:lstStyle/>
        <a:p>
          <a:endParaRPr lang="cs-CZ"/>
        </a:p>
      </dgm:t>
    </dgm:pt>
    <dgm:pt modelId="{06BDBB4F-E0B2-4DCF-836D-6C681F1B6FF1}">
      <dgm:prSet phldrT="[Text]" custT="1"/>
      <dgm:spPr/>
      <dgm:t>
        <a:bodyPr/>
        <a:lstStyle/>
        <a:p>
          <a:r>
            <a:rPr lang="cs-CZ" sz="1000" b="1"/>
            <a:t>Životní situace</a:t>
          </a:r>
        </a:p>
      </dgm:t>
    </dgm:pt>
    <dgm:pt modelId="{3F14ECDB-B2A3-4F62-9AB6-A46021BB62A1}" type="parTrans" cxnId="{601A27EB-33A7-41A3-BBF0-4D99EAE5A263}">
      <dgm:prSet/>
      <dgm:spPr/>
      <dgm:t>
        <a:bodyPr/>
        <a:lstStyle/>
        <a:p>
          <a:endParaRPr lang="cs-CZ"/>
        </a:p>
      </dgm:t>
    </dgm:pt>
    <dgm:pt modelId="{465FC073-E745-4F7F-A241-9AD75E82FE33}" type="sibTrans" cxnId="{601A27EB-33A7-41A3-BBF0-4D99EAE5A263}">
      <dgm:prSet/>
      <dgm:spPr/>
      <dgm:t>
        <a:bodyPr/>
        <a:lstStyle/>
        <a:p>
          <a:endParaRPr lang="cs-CZ"/>
        </a:p>
      </dgm:t>
    </dgm:pt>
    <dgm:pt modelId="{17155720-B264-4BCD-8DE0-0AA91EEBA299}">
      <dgm:prSet custT="1"/>
      <dgm:spPr/>
      <dgm:t>
        <a:bodyPr/>
        <a:lstStyle/>
        <a:p>
          <a:r>
            <a:rPr lang="cs-CZ" sz="800"/>
            <a:t>Akreditace studijních programů</a:t>
          </a:r>
        </a:p>
      </dgm:t>
    </dgm:pt>
    <dgm:pt modelId="{59F24BE9-7D5F-49B4-8C9A-6EC2BF108693}" type="parTrans" cxnId="{31789871-7A6B-4055-B4A8-CD8DAB3294D8}">
      <dgm:prSet custT="1"/>
      <dgm:spPr/>
      <dgm:t>
        <a:bodyPr/>
        <a:lstStyle/>
        <a:p>
          <a:endParaRPr lang="cs-CZ" sz="800"/>
        </a:p>
      </dgm:t>
    </dgm:pt>
    <dgm:pt modelId="{3E0A052E-1350-4712-8762-FE27211E3220}" type="sibTrans" cxnId="{31789871-7A6B-4055-B4A8-CD8DAB3294D8}">
      <dgm:prSet/>
      <dgm:spPr/>
      <dgm:t>
        <a:bodyPr/>
        <a:lstStyle/>
        <a:p>
          <a:endParaRPr lang="cs-CZ"/>
        </a:p>
      </dgm:t>
    </dgm:pt>
    <dgm:pt modelId="{E0FB5469-3E90-495C-8E62-4D7CADE81A07}">
      <dgm:prSet phldrT="[Text]" custT="1"/>
      <dgm:spPr/>
      <dgm:t>
        <a:bodyPr/>
        <a:lstStyle/>
        <a:p>
          <a:r>
            <a:rPr lang="cs-CZ" sz="1000" b="1"/>
            <a:t>Agendy </a:t>
          </a:r>
        </a:p>
      </dgm:t>
    </dgm:pt>
    <dgm:pt modelId="{AD93240C-C4DF-4FF5-B13F-F1E82D90B8CD}" type="parTrans" cxnId="{3A74C0C2-7D39-4E4B-8145-E43E11B87A9B}">
      <dgm:prSet/>
      <dgm:spPr/>
      <dgm:t>
        <a:bodyPr/>
        <a:lstStyle/>
        <a:p>
          <a:endParaRPr lang="cs-CZ"/>
        </a:p>
      </dgm:t>
    </dgm:pt>
    <dgm:pt modelId="{564CDD87-DF84-450E-8FBF-94DB2EF27F7C}" type="sibTrans" cxnId="{3A74C0C2-7D39-4E4B-8145-E43E11B87A9B}">
      <dgm:prSet/>
      <dgm:spPr/>
      <dgm:t>
        <a:bodyPr/>
        <a:lstStyle/>
        <a:p>
          <a:endParaRPr lang="cs-CZ"/>
        </a:p>
      </dgm:t>
    </dgm:pt>
    <dgm:pt modelId="{242E4E6F-129C-41DB-8665-7BE8D4B8823D}">
      <dgm:prSet phldrT="[Text]" custT="1"/>
      <dgm:spPr/>
      <dgm:t>
        <a:bodyPr/>
        <a:lstStyle/>
        <a:p>
          <a:r>
            <a:rPr lang="cs-CZ" sz="800"/>
            <a:t>Výběr studijního oboru</a:t>
          </a:r>
        </a:p>
      </dgm:t>
    </dgm:pt>
    <dgm:pt modelId="{0404A4DC-9C92-404D-8143-B5A90FAD0466}" type="parTrans" cxnId="{78C4BB53-F0DF-4CAA-A606-FB1E7B5FDFE8}">
      <dgm:prSet/>
      <dgm:spPr/>
      <dgm:t>
        <a:bodyPr/>
        <a:lstStyle/>
        <a:p>
          <a:endParaRPr lang="cs-CZ" sz="800"/>
        </a:p>
      </dgm:t>
    </dgm:pt>
    <dgm:pt modelId="{8674855C-4729-4C5E-B6E2-CA180D071117}" type="sibTrans" cxnId="{78C4BB53-F0DF-4CAA-A606-FB1E7B5FDFE8}">
      <dgm:prSet/>
      <dgm:spPr/>
      <dgm:t>
        <a:bodyPr/>
        <a:lstStyle/>
        <a:p>
          <a:endParaRPr lang="cs-CZ"/>
        </a:p>
      </dgm:t>
    </dgm:pt>
    <dgm:pt modelId="{F3CD9F98-452C-48C2-8516-8BC4244FA6B5}">
      <dgm:prSet phldrT="[Text]" custT="1"/>
      <dgm:spPr/>
      <dgm:t>
        <a:bodyPr/>
        <a:lstStyle/>
        <a:p>
          <a:r>
            <a:rPr lang="cs-CZ" sz="800"/>
            <a:t>Nostrifikace vysokoškolského vzdělání</a:t>
          </a:r>
        </a:p>
      </dgm:t>
    </dgm:pt>
    <dgm:pt modelId="{D46719FD-3678-41DB-B238-D41E6553DDE8}" type="parTrans" cxnId="{55B8B054-DA9B-48BA-9999-AA942FB2047C}">
      <dgm:prSet/>
      <dgm:spPr/>
      <dgm:t>
        <a:bodyPr/>
        <a:lstStyle/>
        <a:p>
          <a:endParaRPr lang="cs-CZ" sz="800"/>
        </a:p>
      </dgm:t>
    </dgm:pt>
    <dgm:pt modelId="{5AD52D84-9E2B-4034-88B7-49F1D0FA4966}" type="sibTrans" cxnId="{55B8B054-DA9B-48BA-9999-AA942FB2047C}">
      <dgm:prSet/>
      <dgm:spPr/>
      <dgm:t>
        <a:bodyPr/>
        <a:lstStyle/>
        <a:p>
          <a:endParaRPr lang="cs-CZ"/>
        </a:p>
      </dgm:t>
    </dgm:pt>
    <dgm:pt modelId="{9BC195AB-A273-4102-ABA1-D2AD3D4EBEF6}">
      <dgm:prSet phldrT="[Text]" custT="1"/>
      <dgm:spPr/>
      <dgm:t>
        <a:bodyPr/>
        <a:lstStyle/>
        <a:p>
          <a:r>
            <a:rPr lang="cs-CZ" sz="800"/>
            <a:t>Rozvoj zájmu dětí o vědu</a:t>
          </a:r>
        </a:p>
      </dgm:t>
    </dgm:pt>
    <dgm:pt modelId="{515B2FCD-EB93-4972-AB02-37F959F7432E}" type="parTrans" cxnId="{AC8F99D4-47F4-4024-B587-2C41D44B6E5B}">
      <dgm:prSet/>
      <dgm:spPr/>
      <dgm:t>
        <a:bodyPr/>
        <a:lstStyle/>
        <a:p>
          <a:endParaRPr lang="cs-CZ" sz="800"/>
        </a:p>
      </dgm:t>
    </dgm:pt>
    <dgm:pt modelId="{8730BAEF-DB4F-461E-BE5E-62511D90D4D6}" type="sibTrans" cxnId="{AC8F99D4-47F4-4024-B587-2C41D44B6E5B}">
      <dgm:prSet/>
      <dgm:spPr/>
      <dgm:t>
        <a:bodyPr/>
        <a:lstStyle/>
        <a:p>
          <a:endParaRPr lang="cs-CZ"/>
        </a:p>
      </dgm:t>
    </dgm:pt>
    <dgm:pt modelId="{7AF89487-DF83-4FAB-8016-8B4633073B4F}">
      <dgm:prSet phldrT="[Text]" custT="1"/>
      <dgm:spPr/>
      <dgm:t>
        <a:bodyPr/>
        <a:lstStyle/>
        <a:p>
          <a:r>
            <a:rPr lang="cs-CZ" sz="800"/>
            <a:t>Výběr programu univerzity třetího věku </a:t>
          </a:r>
        </a:p>
      </dgm:t>
    </dgm:pt>
    <dgm:pt modelId="{104C1305-CDFD-4E21-A1D6-8F73E9020B2A}" type="parTrans" cxnId="{BD382D58-FEE5-40F3-91B4-80A8E920AE03}">
      <dgm:prSet/>
      <dgm:spPr/>
      <dgm:t>
        <a:bodyPr/>
        <a:lstStyle/>
        <a:p>
          <a:endParaRPr lang="cs-CZ" sz="800"/>
        </a:p>
      </dgm:t>
    </dgm:pt>
    <dgm:pt modelId="{3B9CDC44-C781-4B78-8348-B66492851862}" type="sibTrans" cxnId="{BD382D58-FEE5-40F3-91B4-80A8E920AE03}">
      <dgm:prSet/>
      <dgm:spPr/>
      <dgm:t>
        <a:bodyPr/>
        <a:lstStyle/>
        <a:p>
          <a:endParaRPr lang="cs-CZ"/>
        </a:p>
      </dgm:t>
    </dgm:pt>
    <dgm:pt modelId="{EF79C608-B91B-4E5B-A656-821062EF767B}">
      <dgm:prSet phldrT="[Text]" custT="1"/>
      <dgm:spPr/>
      <dgm:t>
        <a:bodyPr/>
        <a:lstStyle/>
        <a:p>
          <a:r>
            <a:rPr lang="cs-CZ" sz="800"/>
            <a:t>Navázání spolupráce podniku s VŠ v oblasti VaV</a:t>
          </a:r>
        </a:p>
      </dgm:t>
    </dgm:pt>
    <dgm:pt modelId="{C816550C-B3F6-4CB1-AB5E-61ECD12C5209}" type="parTrans" cxnId="{5C8F262A-A68A-49E3-BD1A-E6B2E1FB47E6}">
      <dgm:prSet/>
      <dgm:spPr/>
      <dgm:t>
        <a:bodyPr/>
        <a:lstStyle/>
        <a:p>
          <a:endParaRPr lang="cs-CZ" sz="800"/>
        </a:p>
      </dgm:t>
    </dgm:pt>
    <dgm:pt modelId="{4CAE6B48-BCF2-4F9C-A88F-77A64F5DECC9}" type="sibTrans" cxnId="{5C8F262A-A68A-49E3-BD1A-E6B2E1FB47E6}">
      <dgm:prSet/>
      <dgm:spPr/>
      <dgm:t>
        <a:bodyPr/>
        <a:lstStyle/>
        <a:p>
          <a:endParaRPr lang="cs-CZ"/>
        </a:p>
      </dgm:t>
    </dgm:pt>
    <dgm:pt modelId="{DA7CD8E6-84F9-46C9-8E38-5B83EA2A9555}">
      <dgm:prSet custT="1"/>
      <dgm:spPr/>
      <dgm:t>
        <a:bodyPr/>
        <a:lstStyle/>
        <a:p>
          <a:r>
            <a:rPr lang="cs-CZ" sz="800"/>
            <a:t>Statistiky a reporting o VŠ</a:t>
          </a:r>
        </a:p>
      </dgm:t>
    </dgm:pt>
    <dgm:pt modelId="{7814588D-3031-4118-A31A-B7485B863EF9}" type="parTrans" cxnId="{CDC9B6AA-F8EB-4CB9-A12D-B0CA3536C741}">
      <dgm:prSet/>
      <dgm:spPr/>
      <dgm:t>
        <a:bodyPr/>
        <a:lstStyle/>
        <a:p>
          <a:endParaRPr lang="cs-CZ" sz="800"/>
        </a:p>
      </dgm:t>
    </dgm:pt>
    <dgm:pt modelId="{F085B5EE-85DD-471C-83DE-7F78C58EEBA7}" type="sibTrans" cxnId="{CDC9B6AA-F8EB-4CB9-A12D-B0CA3536C741}">
      <dgm:prSet/>
      <dgm:spPr/>
      <dgm:t>
        <a:bodyPr/>
        <a:lstStyle/>
        <a:p>
          <a:endParaRPr lang="cs-CZ"/>
        </a:p>
      </dgm:t>
    </dgm:pt>
    <dgm:pt modelId="{DE4C7D16-11D4-4456-8F09-941487994C3F}">
      <dgm:prSet custT="1"/>
      <dgm:spPr/>
      <dgm:t>
        <a:bodyPr/>
        <a:lstStyle/>
        <a:p>
          <a:r>
            <a:rPr lang="cs-CZ" sz="1000" b="1"/>
            <a:t>Informační povinnosti</a:t>
          </a:r>
        </a:p>
      </dgm:t>
    </dgm:pt>
    <dgm:pt modelId="{8CB9B511-DA51-4E17-B115-4A7FDE2BA96D}" type="parTrans" cxnId="{28C1C8FF-8933-402B-BAC8-4B4128D5D53E}">
      <dgm:prSet/>
      <dgm:spPr/>
      <dgm:t>
        <a:bodyPr/>
        <a:lstStyle/>
        <a:p>
          <a:endParaRPr lang="cs-CZ"/>
        </a:p>
      </dgm:t>
    </dgm:pt>
    <dgm:pt modelId="{B7F129F7-375E-4D69-9288-CAEB3197DE1A}" type="sibTrans" cxnId="{28C1C8FF-8933-402B-BAC8-4B4128D5D53E}">
      <dgm:prSet/>
      <dgm:spPr/>
      <dgm:t>
        <a:bodyPr/>
        <a:lstStyle/>
        <a:p>
          <a:endParaRPr lang="cs-CZ"/>
        </a:p>
      </dgm:t>
    </dgm:pt>
    <dgm:pt modelId="{B355D737-EAD4-4545-A3D4-E115EAB9226A}">
      <dgm:prSet custT="1"/>
      <dgm:spPr/>
      <dgm:t>
        <a:bodyPr/>
        <a:lstStyle/>
        <a:p>
          <a:r>
            <a:rPr lang="cs-CZ" sz="800"/>
            <a:t>Zveřejnění výročních zpráv a dlouhodobého záměru VŠ</a:t>
          </a:r>
        </a:p>
      </dgm:t>
    </dgm:pt>
    <dgm:pt modelId="{2EA17759-1425-45DD-91AE-F218F1621443}" type="parTrans" cxnId="{52DBCDAE-7A81-434A-B157-785077FE2E70}">
      <dgm:prSet/>
      <dgm:spPr/>
      <dgm:t>
        <a:bodyPr/>
        <a:lstStyle/>
        <a:p>
          <a:endParaRPr lang="cs-CZ" sz="800"/>
        </a:p>
      </dgm:t>
    </dgm:pt>
    <dgm:pt modelId="{0FA1FE26-9675-4EFC-A57E-248478B919CF}" type="sibTrans" cxnId="{52DBCDAE-7A81-434A-B157-785077FE2E70}">
      <dgm:prSet/>
      <dgm:spPr/>
      <dgm:t>
        <a:bodyPr/>
        <a:lstStyle/>
        <a:p>
          <a:endParaRPr lang="cs-CZ"/>
        </a:p>
      </dgm:t>
    </dgm:pt>
    <dgm:pt modelId="{4B045E28-58FC-4357-ACA0-D4CE16FAC904}">
      <dgm:prSet phldrT="[Text]" custT="1"/>
      <dgm:spPr/>
      <dgm:t>
        <a:bodyPr/>
        <a:lstStyle/>
        <a:p>
          <a:r>
            <a:rPr lang="cs-CZ" sz="800"/>
            <a:t>Výběr kurzu celoživotního vzdělávání</a:t>
          </a:r>
        </a:p>
      </dgm:t>
    </dgm:pt>
    <dgm:pt modelId="{285AAB18-4C36-4F77-95E2-9DD0866CEE3A}" type="parTrans" cxnId="{EE431F16-64E9-4CCD-857B-86DADEBCF737}">
      <dgm:prSet/>
      <dgm:spPr/>
      <dgm:t>
        <a:bodyPr/>
        <a:lstStyle/>
        <a:p>
          <a:endParaRPr lang="cs-CZ" sz="800"/>
        </a:p>
      </dgm:t>
    </dgm:pt>
    <dgm:pt modelId="{69B5B9BA-16EC-4138-B45B-32416F662459}" type="sibTrans" cxnId="{EE431F16-64E9-4CCD-857B-86DADEBCF737}">
      <dgm:prSet/>
      <dgm:spPr/>
      <dgm:t>
        <a:bodyPr/>
        <a:lstStyle/>
        <a:p>
          <a:endParaRPr lang="cs-CZ"/>
        </a:p>
      </dgm:t>
    </dgm:pt>
    <dgm:pt modelId="{288DCFBE-C2B1-4824-9A24-84019130EBF0}">
      <dgm:prSet custT="1"/>
      <dgm:spPr/>
      <dgm:t>
        <a:bodyPr/>
        <a:lstStyle/>
        <a:p>
          <a:r>
            <a:rPr lang="cs-CZ" sz="800"/>
            <a:t>Vedení matriky studentů</a:t>
          </a:r>
        </a:p>
      </dgm:t>
    </dgm:pt>
    <dgm:pt modelId="{046670A1-BFFF-4F44-99B7-7969276CC593}" type="parTrans" cxnId="{B168625E-FA23-4A6D-BB86-518A312F4B57}">
      <dgm:prSet/>
      <dgm:spPr/>
      <dgm:t>
        <a:bodyPr/>
        <a:lstStyle/>
        <a:p>
          <a:endParaRPr lang="cs-CZ" sz="800"/>
        </a:p>
      </dgm:t>
    </dgm:pt>
    <dgm:pt modelId="{1FA63FB6-E383-46CB-BB15-124A50B1AD59}" type="sibTrans" cxnId="{B168625E-FA23-4A6D-BB86-518A312F4B57}">
      <dgm:prSet/>
      <dgm:spPr/>
      <dgm:t>
        <a:bodyPr/>
        <a:lstStyle/>
        <a:p>
          <a:endParaRPr lang="cs-CZ"/>
        </a:p>
      </dgm:t>
    </dgm:pt>
    <dgm:pt modelId="{2401EE4C-9A82-49F8-A13B-381B9C30F08B}">
      <dgm:prSet custT="1"/>
      <dgm:spPr/>
      <dgm:t>
        <a:bodyPr/>
        <a:lstStyle/>
        <a:p>
          <a:r>
            <a:rPr lang="cs-CZ" sz="800"/>
            <a:t>Zveřejnění  informací o habilitačním řízení a o řízení ke jmenování profesorem</a:t>
          </a:r>
        </a:p>
      </dgm:t>
    </dgm:pt>
    <dgm:pt modelId="{BA97F373-C19F-46C5-AAAD-74D9B727EC9E}" type="parTrans" cxnId="{2889BDEC-2F4F-4247-89E1-5D03511E185B}">
      <dgm:prSet/>
      <dgm:spPr/>
      <dgm:t>
        <a:bodyPr/>
        <a:lstStyle/>
        <a:p>
          <a:endParaRPr lang="cs-CZ" sz="800"/>
        </a:p>
      </dgm:t>
    </dgm:pt>
    <dgm:pt modelId="{2E618950-AC9A-4A42-8C01-931F32EB7F44}" type="sibTrans" cxnId="{2889BDEC-2F4F-4247-89E1-5D03511E185B}">
      <dgm:prSet/>
      <dgm:spPr/>
      <dgm:t>
        <a:bodyPr/>
        <a:lstStyle/>
        <a:p>
          <a:endParaRPr lang="cs-CZ"/>
        </a:p>
      </dgm:t>
    </dgm:pt>
    <dgm:pt modelId="{18A9EB8E-C568-4D5F-996B-32764CA64247}">
      <dgm:prSet custT="1"/>
      <dgm:spPr/>
      <dgm:t>
        <a:bodyPr/>
        <a:lstStyle/>
        <a:p>
          <a:r>
            <a:rPr lang="cs-CZ" sz="800"/>
            <a:t>Zveřejnění stanovisek správní rady VŠ k činnosti VŠ</a:t>
          </a:r>
        </a:p>
      </dgm:t>
    </dgm:pt>
    <dgm:pt modelId="{D5CAECD3-0028-41DA-96D8-2AEC36DE9839}" type="parTrans" cxnId="{C441802C-015F-4775-A2A0-4D572CB68082}">
      <dgm:prSet/>
      <dgm:spPr/>
      <dgm:t>
        <a:bodyPr/>
        <a:lstStyle/>
        <a:p>
          <a:endParaRPr lang="cs-CZ" sz="800"/>
        </a:p>
      </dgm:t>
    </dgm:pt>
    <dgm:pt modelId="{E5D9ECE4-36BC-436C-83CB-B17451355B03}" type="sibTrans" cxnId="{C441802C-015F-4775-A2A0-4D572CB68082}">
      <dgm:prSet/>
      <dgm:spPr/>
      <dgm:t>
        <a:bodyPr/>
        <a:lstStyle/>
        <a:p>
          <a:endParaRPr lang="cs-CZ"/>
        </a:p>
      </dgm:t>
    </dgm:pt>
    <dgm:pt modelId="{0796E816-595A-4F43-B70D-56EC03E5137C}">
      <dgm:prSet custT="1"/>
      <dgm:spPr/>
      <dgm:t>
        <a:bodyPr/>
        <a:lstStyle/>
        <a:p>
          <a:r>
            <a:rPr lang="cs-CZ" sz="800"/>
            <a:t>Zveřejňování výsledků hodnocení VŠ</a:t>
          </a:r>
        </a:p>
      </dgm:t>
    </dgm:pt>
    <dgm:pt modelId="{FB99122B-A335-4DEF-B82B-FF3D40C57A76}" type="parTrans" cxnId="{6160CE51-8AD6-42A5-8B2E-DE330A9C9611}">
      <dgm:prSet/>
      <dgm:spPr/>
      <dgm:t>
        <a:bodyPr/>
        <a:lstStyle/>
        <a:p>
          <a:endParaRPr lang="cs-CZ" sz="800"/>
        </a:p>
      </dgm:t>
    </dgm:pt>
    <dgm:pt modelId="{2F86394E-DFBB-46EB-BE49-8DFCD5B11F49}" type="sibTrans" cxnId="{6160CE51-8AD6-42A5-8B2E-DE330A9C9611}">
      <dgm:prSet/>
      <dgm:spPr/>
      <dgm:t>
        <a:bodyPr/>
        <a:lstStyle/>
        <a:p>
          <a:endParaRPr lang="cs-CZ"/>
        </a:p>
      </dgm:t>
    </dgm:pt>
    <dgm:pt modelId="{E1364846-6661-4DD0-82EF-21B16A940EAF}">
      <dgm:prSet custT="1"/>
      <dgm:spPr/>
      <dgm:t>
        <a:bodyPr/>
        <a:lstStyle/>
        <a:p>
          <a:r>
            <a:rPr lang="cs-CZ" sz="800"/>
            <a:t>Zveřejňovat seznam uskutečňovaných akreditovaných SP a SO</a:t>
          </a:r>
        </a:p>
      </dgm:t>
    </dgm:pt>
    <dgm:pt modelId="{2FF3418F-881C-40A2-BBA5-12093CC8736F}" type="parTrans" cxnId="{DA1A5030-FE85-48EB-AF84-61438E370C0C}">
      <dgm:prSet/>
      <dgm:spPr/>
      <dgm:t>
        <a:bodyPr/>
        <a:lstStyle/>
        <a:p>
          <a:endParaRPr lang="cs-CZ" sz="800"/>
        </a:p>
      </dgm:t>
    </dgm:pt>
    <dgm:pt modelId="{19F4724A-5641-445D-8A41-E3C564E4EDD3}" type="sibTrans" cxnId="{DA1A5030-FE85-48EB-AF84-61438E370C0C}">
      <dgm:prSet/>
      <dgm:spPr/>
      <dgm:t>
        <a:bodyPr/>
        <a:lstStyle/>
        <a:p>
          <a:endParaRPr lang="cs-CZ"/>
        </a:p>
      </dgm:t>
    </dgm:pt>
    <dgm:pt modelId="{6C432F9A-D38D-4E8D-86FF-665ABDC56BC2}">
      <dgm:prSet custT="1"/>
      <dgm:spPr/>
      <dgm:t>
        <a:bodyPr/>
        <a:lstStyle/>
        <a:p>
          <a:r>
            <a:rPr lang="cs-CZ" sz="800"/>
            <a:t>Zveřejňovat seznam SO s oprávněním konat habilitační řízení či jmenování profesorem</a:t>
          </a:r>
        </a:p>
      </dgm:t>
    </dgm:pt>
    <dgm:pt modelId="{3B15DF1F-16D4-456B-95C1-2B351A7A3BFB}" type="parTrans" cxnId="{4378BC25-FD8F-4CDD-B650-6E90185E152E}">
      <dgm:prSet/>
      <dgm:spPr/>
      <dgm:t>
        <a:bodyPr/>
        <a:lstStyle/>
        <a:p>
          <a:endParaRPr lang="cs-CZ" sz="800"/>
        </a:p>
      </dgm:t>
    </dgm:pt>
    <dgm:pt modelId="{3BB25A86-5EF2-4900-A1A6-F4D4DC90CCFC}" type="sibTrans" cxnId="{4378BC25-FD8F-4CDD-B650-6E90185E152E}">
      <dgm:prSet/>
      <dgm:spPr/>
      <dgm:t>
        <a:bodyPr/>
        <a:lstStyle/>
        <a:p>
          <a:endParaRPr lang="cs-CZ"/>
        </a:p>
      </dgm:t>
    </dgm:pt>
    <dgm:pt modelId="{B5C9F039-5D93-4A97-9B81-29B7A2028AEC}">
      <dgm:prSet custT="1"/>
      <dgm:spPr/>
      <dgm:t>
        <a:bodyPr/>
        <a:lstStyle/>
        <a:p>
          <a:r>
            <a:rPr lang="cs-CZ" sz="800"/>
            <a:t>Zveřejňování databáze kvalifikačních prací</a:t>
          </a:r>
        </a:p>
      </dgm:t>
    </dgm:pt>
    <dgm:pt modelId="{D4937D20-0415-404C-B579-351065FD5220}" type="parTrans" cxnId="{38A058DC-6E56-4581-98A4-0C6D54223A9E}">
      <dgm:prSet/>
      <dgm:spPr/>
      <dgm:t>
        <a:bodyPr/>
        <a:lstStyle/>
        <a:p>
          <a:endParaRPr lang="cs-CZ" sz="800"/>
        </a:p>
      </dgm:t>
    </dgm:pt>
    <dgm:pt modelId="{FE20DAF7-C134-404E-96AE-9AB5CF85AB37}" type="sibTrans" cxnId="{38A058DC-6E56-4581-98A4-0C6D54223A9E}">
      <dgm:prSet/>
      <dgm:spPr/>
      <dgm:t>
        <a:bodyPr/>
        <a:lstStyle/>
        <a:p>
          <a:endParaRPr lang="cs-CZ"/>
        </a:p>
      </dgm:t>
    </dgm:pt>
    <dgm:pt modelId="{3AC4846D-B426-4D28-AB82-7EA9CF6F5856}">
      <dgm:prSet custT="1"/>
      <dgm:spPr/>
      <dgm:t>
        <a:bodyPr/>
        <a:lstStyle/>
        <a:p>
          <a:r>
            <a:rPr lang="cs-CZ" sz="800"/>
            <a:t>Zveřejňování podmínek přijímacího řízení a zprávy o jeho průběhu</a:t>
          </a:r>
        </a:p>
      </dgm:t>
    </dgm:pt>
    <dgm:pt modelId="{78ABDC25-6A07-4A4F-B3EC-9E4816AD6C02}" type="parTrans" cxnId="{0DA8701F-6A17-4831-AC80-E579A8C77861}">
      <dgm:prSet/>
      <dgm:spPr/>
      <dgm:t>
        <a:bodyPr/>
        <a:lstStyle/>
        <a:p>
          <a:endParaRPr lang="cs-CZ" sz="800"/>
        </a:p>
      </dgm:t>
    </dgm:pt>
    <dgm:pt modelId="{B5209176-F031-4C11-B931-5534C7E7CF41}" type="sibTrans" cxnId="{0DA8701F-6A17-4831-AC80-E579A8C77861}">
      <dgm:prSet/>
      <dgm:spPr/>
      <dgm:t>
        <a:bodyPr/>
        <a:lstStyle/>
        <a:p>
          <a:endParaRPr lang="cs-CZ"/>
        </a:p>
      </dgm:t>
    </dgm:pt>
    <dgm:pt modelId="{0DB1BF4C-9063-4412-BFFB-2FF06148212A}">
      <dgm:prSet custT="1"/>
      <dgm:spPr/>
      <dgm:t>
        <a:bodyPr/>
        <a:lstStyle/>
        <a:p>
          <a:r>
            <a:rPr lang="cs-CZ" sz="800"/>
            <a:t>Zveřejnění výše poplatků za studium</a:t>
          </a:r>
        </a:p>
      </dgm:t>
    </dgm:pt>
    <dgm:pt modelId="{6DB80FA1-4615-46DB-ABB3-04C3CEFB944A}" type="parTrans" cxnId="{F6BCF686-141F-4439-AA6D-CB6C74E91597}">
      <dgm:prSet/>
      <dgm:spPr/>
      <dgm:t>
        <a:bodyPr/>
        <a:lstStyle/>
        <a:p>
          <a:endParaRPr lang="cs-CZ" sz="800"/>
        </a:p>
      </dgm:t>
    </dgm:pt>
    <dgm:pt modelId="{91A8A524-475B-4A63-861C-4A6BAF9EF6A8}" type="sibTrans" cxnId="{F6BCF686-141F-4439-AA6D-CB6C74E91597}">
      <dgm:prSet/>
      <dgm:spPr/>
      <dgm:t>
        <a:bodyPr/>
        <a:lstStyle/>
        <a:p>
          <a:endParaRPr lang="cs-CZ"/>
        </a:p>
      </dgm:t>
    </dgm:pt>
    <dgm:pt modelId="{584B9936-4783-426A-81D8-85A969763FE2}">
      <dgm:prSet custT="1"/>
      <dgm:spPr/>
      <dgm:t>
        <a:bodyPr/>
        <a:lstStyle/>
        <a:p>
          <a:r>
            <a:rPr lang="cs-CZ" sz="800"/>
            <a:t>Vedení registru docentů a profesorů</a:t>
          </a:r>
        </a:p>
      </dgm:t>
    </dgm:pt>
    <dgm:pt modelId="{85B1615B-4658-49CB-9224-B5FD59344E17}" type="parTrans" cxnId="{1B310D94-3A15-4652-8CA7-630FCD07100F}">
      <dgm:prSet/>
      <dgm:spPr/>
      <dgm:t>
        <a:bodyPr/>
        <a:lstStyle/>
        <a:p>
          <a:endParaRPr lang="cs-CZ" sz="800"/>
        </a:p>
      </dgm:t>
    </dgm:pt>
    <dgm:pt modelId="{B0F444F5-D401-47EE-BDDE-E23F352BA936}" type="sibTrans" cxnId="{1B310D94-3A15-4652-8CA7-630FCD07100F}">
      <dgm:prSet/>
      <dgm:spPr/>
      <dgm:t>
        <a:bodyPr/>
        <a:lstStyle/>
        <a:p>
          <a:endParaRPr lang="cs-CZ"/>
        </a:p>
      </dgm:t>
    </dgm:pt>
    <dgm:pt modelId="{BF0CD22F-222B-4032-8F50-9DD8C04CD476}">
      <dgm:prSet custT="1"/>
      <dgm:spPr/>
      <dgm:t>
        <a:bodyPr/>
        <a:lstStyle/>
        <a:p>
          <a:r>
            <a:rPr lang="cs-CZ" sz="800"/>
            <a:t>Zveřejnění výběrového řízení na pracovníka VŠ</a:t>
          </a:r>
        </a:p>
      </dgm:t>
    </dgm:pt>
    <dgm:pt modelId="{3F110D72-802F-49E5-B9AD-4F276B748E2A}" type="parTrans" cxnId="{687D9A12-C49B-455E-8107-8C39845136C6}">
      <dgm:prSet/>
      <dgm:spPr/>
      <dgm:t>
        <a:bodyPr/>
        <a:lstStyle/>
        <a:p>
          <a:endParaRPr lang="cs-CZ" sz="800"/>
        </a:p>
      </dgm:t>
    </dgm:pt>
    <dgm:pt modelId="{97E869D0-DCC8-409E-8530-86B669E1BEFE}" type="sibTrans" cxnId="{687D9A12-C49B-455E-8107-8C39845136C6}">
      <dgm:prSet/>
      <dgm:spPr/>
      <dgm:t>
        <a:bodyPr/>
        <a:lstStyle/>
        <a:p>
          <a:endParaRPr lang="cs-CZ"/>
        </a:p>
      </dgm:t>
    </dgm:pt>
    <dgm:pt modelId="{FC273FF0-9E42-484E-B4DC-A39CCF556924}">
      <dgm:prSet custT="1"/>
      <dgm:spPr/>
      <dgm:t>
        <a:bodyPr/>
        <a:lstStyle/>
        <a:p>
          <a:r>
            <a:rPr lang="cs-CZ" sz="800"/>
            <a:t>Hodnocení činnosti VŠ</a:t>
          </a:r>
        </a:p>
      </dgm:t>
    </dgm:pt>
    <dgm:pt modelId="{19C6E24A-A3E4-420C-8544-1AB50C7AFFEA}" type="parTrans" cxnId="{BCE5D9D0-BAC8-453D-903C-84C23DFDBEAD}">
      <dgm:prSet/>
      <dgm:spPr/>
      <dgm:t>
        <a:bodyPr/>
        <a:lstStyle/>
        <a:p>
          <a:endParaRPr lang="cs-CZ"/>
        </a:p>
      </dgm:t>
    </dgm:pt>
    <dgm:pt modelId="{DEF3451A-58AC-454F-A72D-BB5E21360A2A}" type="sibTrans" cxnId="{BCE5D9D0-BAC8-453D-903C-84C23DFDBEAD}">
      <dgm:prSet/>
      <dgm:spPr/>
      <dgm:t>
        <a:bodyPr/>
        <a:lstStyle/>
        <a:p>
          <a:endParaRPr lang="cs-CZ"/>
        </a:p>
      </dgm:t>
    </dgm:pt>
    <dgm:pt modelId="{43F838F4-9AFA-4232-8659-C8F5CFD2210D}">
      <dgm:prSet custT="1"/>
      <dgm:spPr/>
      <dgm:t>
        <a:bodyPr/>
        <a:lstStyle/>
        <a:p>
          <a:r>
            <a:rPr lang="cs-CZ" sz="800"/>
            <a:t>Vypracování výroční zprávy o stavu vysokého školství</a:t>
          </a:r>
        </a:p>
      </dgm:t>
    </dgm:pt>
    <dgm:pt modelId="{C3116081-C548-461C-A155-95B69C2D6C6B}" type="parTrans" cxnId="{5B2896B0-5B38-45E7-8828-4E22C466CD34}">
      <dgm:prSet/>
      <dgm:spPr/>
      <dgm:t>
        <a:bodyPr/>
        <a:lstStyle/>
        <a:p>
          <a:endParaRPr lang="cs-CZ"/>
        </a:p>
      </dgm:t>
    </dgm:pt>
    <dgm:pt modelId="{31928320-1BAF-4F32-A138-7DF58BCC6CFF}" type="sibTrans" cxnId="{5B2896B0-5B38-45E7-8828-4E22C466CD34}">
      <dgm:prSet/>
      <dgm:spPr/>
      <dgm:t>
        <a:bodyPr/>
        <a:lstStyle/>
        <a:p>
          <a:endParaRPr lang="cs-CZ"/>
        </a:p>
      </dgm:t>
    </dgm:pt>
    <dgm:pt modelId="{583F3E73-D05A-4AD0-8836-8FB458AFA4BD}">
      <dgm:prSet custT="1"/>
      <dgm:spPr/>
      <dgm:t>
        <a:bodyPr/>
        <a:lstStyle/>
        <a:p>
          <a:r>
            <a:rPr lang="cs-CZ" sz="800"/>
            <a:t>Vypracování dlouhodobého záměru ministerstva</a:t>
          </a:r>
        </a:p>
      </dgm:t>
    </dgm:pt>
    <dgm:pt modelId="{E05B8649-3201-40C4-B675-2D54407EB1E0}" type="parTrans" cxnId="{8E43BC7D-1D1A-40D7-8419-B5C05A8A614B}">
      <dgm:prSet/>
      <dgm:spPr/>
      <dgm:t>
        <a:bodyPr/>
        <a:lstStyle/>
        <a:p>
          <a:endParaRPr lang="cs-CZ"/>
        </a:p>
      </dgm:t>
    </dgm:pt>
    <dgm:pt modelId="{1373C4D1-9EBA-49F9-8F92-7F684AC4C4A9}" type="sibTrans" cxnId="{8E43BC7D-1D1A-40D7-8419-B5C05A8A614B}">
      <dgm:prSet/>
      <dgm:spPr/>
      <dgm:t>
        <a:bodyPr/>
        <a:lstStyle/>
        <a:p>
          <a:endParaRPr lang="cs-CZ"/>
        </a:p>
      </dgm:t>
    </dgm:pt>
    <dgm:pt modelId="{0237A030-CD08-4335-AFCF-9E84C0EE89F8}">
      <dgm:prSet custT="1"/>
      <dgm:spPr/>
      <dgm:t>
        <a:bodyPr/>
        <a:lstStyle/>
        <a:p>
          <a:r>
            <a:rPr lang="cs-CZ" sz="800"/>
            <a:t>Uznávání zahraničního VŠ vzdělání a kvalifikace</a:t>
          </a:r>
        </a:p>
      </dgm:t>
    </dgm:pt>
    <dgm:pt modelId="{53EF9F6C-086F-41EF-8380-D78D5C6E24F3}" type="parTrans" cxnId="{56D8093C-17C6-4C58-89FD-65F5C30FB1E1}">
      <dgm:prSet/>
      <dgm:spPr/>
      <dgm:t>
        <a:bodyPr/>
        <a:lstStyle/>
        <a:p>
          <a:endParaRPr lang="cs-CZ"/>
        </a:p>
      </dgm:t>
    </dgm:pt>
    <dgm:pt modelId="{E06445D2-B246-4993-8E3B-CC97E96F6820}" type="sibTrans" cxnId="{56D8093C-17C6-4C58-89FD-65F5C30FB1E1}">
      <dgm:prSet/>
      <dgm:spPr/>
      <dgm:t>
        <a:bodyPr/>
        <a:lstStyle/>
        <a:p>
          <a:endParaRPr lang="cs-CZ"/>
        </a:p>
      </dgm:t>
    </dgm:pt>
    <dgm:pt modelId="{C51F5A57-99FC-4B7D-AAF4-905D59484FB2}">
      <dgm:prSet custT="1"/>
      <dgm:spPr/>
      <dgm:t>
        <a:bodyPr/>
        <a:lstStyle/>
        <a:p>
          <a:r>
            <a:rPr lang="cs-CZ" sz="800"/>
            <a:t>Přiznávání stipendií </a:t>
          </a:r>
        </a:p>
      </dgm:t>
    </dgm:pt>
    <dgm:pt modelId="{894B4171-B7FD-466F-949D-1A8290E22F9F}" type="parTrans" cxnId="{1E610DCA-3D59-41DA-BF8F-CC45F7E2DF0F}">
      <dgm:prSet/>
      <dgm:spPr/>
      <dgm:t>
        <a:bodyPr/>
        <a:lstStyle/>
        <a:p>
          <a:endParaRPr lang="cs-CZ"/>
        </a:p>
      </dgm:t>
    </dgm:pt>
    <dgm:pt modelId="{36F2FFAC-1CA2-4507-BEEF-9F89EC71D171}" type="sibTrans" cxnId="{1E610DCA-3D59-41DA-BF8F-CC45F7E2DF0F}">
      <dgm:prSet/>
      <dgm:spPr/>
      <dgm:t>
        <a:bodyPr/>
        <a:lstStyle/>
        <a:p>
          <a:endParaRPr lang="cs-CZ"/>
        </a:p>
      </dgm:t>
    </dgm:pt>
    <dgm:pt modelId="{08B06B53-26A7-49EB-939C-7B569C4A9497}">
      <dgm:prSet phldrT="[Text]" custT="1"/>
      <dgm:spPr/>
      <dgm:t>
        <a:bodyPr/>
        <a:lstStyle/>
        <a:p>
          <a:r>
            <a:rPr lang="cs-CZ" sz="800"/>
            <a:t>Udržování kontaktu s absolvovaným SO, spolužáky a VŠ</a:t>
          </a:r>
        </a:p>
      </dgm:t>
    </dgm:pt>
    <dgm:pt modelId="{48968F9C-89A0-4BBC-9B02-4C9E910AF40F}" type="parTrans" cxnId="{DD4F218B-EFB4-4AFA-A12C-84B54D54803E}">
      <dgm:prSet/>
      <dgm:spPr/>
      <dgm:t>
        <a:bodyPr/>
        <a:lstStyle/>
        <a:p>
          <a:endParaRPr lang="cs-CZ"/>
        </a:p>
      </dgm:t>
    </dgm:pt>
    <dgm:pt modelId="{6308C27F-204B-4D8A-B072-606204DA5FF1}" type="sibTrans" cxnId="{DD4F218B-EFB4-4AFA-A12C-84B54D54803E}">
      <dgm:prSet/>
      <dgm:spPr/>
      <dgm:t>
        <a:bodyPr/>
        <a:lstStyle/>
        <a:p>
          <a:endParaRPr lang="cs-CZ"/>
        </a:p>
      </dgm:t>
    </dgm:pt>
    <dgm:pt modelId="{5A180D20-6102-4DAD-A37C-336C24D95081}">
      <dgm:prSet phldrT="[Text]" custT="1"/>
      <dgm:spPr/>
      <dgm:t>
        <a:bodyPr/>
        <a:lstStyle/>
        <a:p>
          <a:r>
            <a:rPr lang="cs-CZ" sz="800"/>
            <a:t>Volba tématu a oblasti VaV pro doktorské studium</a:t>
          </a:r>
        </a:p>
      </dgm:t>
    </dgm:pt>
    <dgm:pt modelId="{DCB1B10C-2EE8-42E8-97C9-084610FEB0A2}" type="parTrans" cxnId="{1FE72187-F1A1-4A8C-AF96-8751F9E6D25D}">
      <dgm:prSet/>
      <dgm:spPr/>
      <dgm:t>
        <a:bodyPr/>
        <a:lstStyle/>
        <a:p>
          <a:endParaRPr lang="cs-CZ"/>
        </a:p>
      </dgm:t>
    </dgm:pt>
    <dgm:pt modelId="{0225FC90-C36B-4EB6-9EB8-3FE7DF4E9478}" type="sibTrans" cxnId="{1FE72187-F1A1-4A8C-AF96-8751F9E6D25D}">
      <dgm:prSet/>
      <dgm:spPr/>
      <dgm:t>
        <a:bodyPr/>
        <a:lstStyle/>
        <a:p>
          <a:endParaRPr lang="cs-CZ"/>
        </a:p>
      </dgm:t>
    </dgm:pt>
    <dgm:pt modelId="{5A10CF96-D40C-4160-902B-D4C1FAB1D0DD}">
      <dgm:prSet phldrT="[Text]" custT="1"/>
      <dgm:spPr/>
      <dgm:t>
        <a:bodyPr/>
        <a:lstStyle/>
        <a:p>
          <a:r>
            <a:rPr lang="cs-CZ" sz="800"/>
            <a:t>Vyhledání odborníka pro spolupráci na projektu, kvalifikační či vědecké práci. </a:t>
          </a:r>
        </a:p>
      </dgm:t>
    </dgm:pt>
    <dgm:pt modelId="{4D7E3161-D896-4425-80CD-D9A95F078FF7}" type="parTrans" cxnId="{64B734A4-00B1-4F58-967A-88243A640DD4}">
      <dgm:prSet/>
      <dgm:spPr/>
      <dgm:t>
        <a:bodyPr/>
        <a:lstStyle/>
        <a:p>
          <a:endParaRPr lang="cs-CZ"/>
        </a:p>
      </dgm:t>
    </dgm:pt>
    <dgm:pt modelId="{50E73E3F-65EF-4611-9F46-B9CCC7673289}" type="sibTrans" cxnId="{64B734A4-00B1-4F58-967A-88243A640DD4}">
      <dgm:prSet/>
      <dgm:spPr/>
      <dgm:t>
        <a:bodyPr/>
        <a:lstStyle/>
        <a:p>
          <a:endParaRPr lang="cs-CZ"/>
        </a:p>
      </dgm:t>
    </dgm:pt>
    <dgm:pt modelId="{6C6A54F3-4862-48BA-9503-23700951385B}">
      <dgm:prSet phldrT="[Text]" custT="1"/>
      <dgm:spPr/>
      <dgm:t>
        <a:bodyPr/>
        <a:lstStyle/>
        <a:p>
          <a:r>
            <a:rPr lang="cs-CZ" sz="800"/>
            <a:t>Získání stipendia (ČR, zahraničí)</a:t>
          </a:r>
        </a:p>
      </dgm:t>
    </dgm:pt>
    <dgm:pt modelId="{107BFD01-4356-4F0E-8AC6-C2EFA543C7A4}" type="parTrans" cxnId="{B8F42998-5791-4CEE-BBA7-CD237C6A8CD7}">
      <dgm:prSet/>
      <dgm:spPr/>
      <dgm:t>
        <a:bodyPr/>
        <a:lstStyle/>
        <a:p>
          <a:endParaRPr lang="cs-CZ"/>
        </a:p>
      </dgm:t>
    </dgm:pt>
    <dgm:pt modelId="{B1F0D835-8E5B-4107-9A6B-03FB63C0F967}" type="sibTrans" cxnId="{B8F42998-5791-4CEE-BBA7-CD237C6A8CD7}">
      <dgm:prSet/>
      <dgm:spPr/>
      <dgm:t>
        <a:bodyPr/>
        <a:lstStyle/>
        <a:p>
          <a:endParaRPr lang="cs-CZ"/>
        </a:p>
      </dgm:t>
    </dgm:pt>
    <dgm:pt modelId="{97125BB9-51CA-4BC9-91E9-0AD81BA9A66D}">
      <dgm:prSet phldrT="[Text]" custT="1"/>
      <dgm:spPr/>
      <dgm:t>
        <a:bodyPr/>
        <a:lstStyle/>
        <a:p>
          <a:r>
            <a:rPr lang="cs-CZ" sz="800"/>
            <a:t>Hledání uplatnění na vysoké škole</a:t>
          </a:r>
        </a:p>
      </dgm:t>
    </dgm:pt>
    <dgm:pt modelId="{C966918A-949A-4B08-9CA4-A45BCA18ECF0}" type="parTrans" cxnId="{07FF4EF9-EE25-4165-B5CC-16656A6DA93A}">
      <dgm:prSet/>
      <dgm:spPr/>
      <dgm:t>
        <a:bodyPr/>
        <a:lstStyle/>
        <a:p>
          <a:endParaRPr lang="cs-CZ"/>
        </a:p>
      </dgm:t>
    </dgm:pt>
    <dgm:pt modelId="{A783AD6F-FE02-48EF-974D-55CD486A1476}" type="sibTrans" cxnId="{07FF4EF9-EE25-4165-B5CC-16656A6DA93A}">
      <dgm:prSet/>
      <dgm:spPr/>
      <dgm:t>
        <a:bodyPr/>
        <a:lstStyle/>
        <a:p>
          <a:endParaRPr lang="cs-CZ"/>
        </a:p>
      </dgm:t>
    </dgm:pt>
    <dgm:pt modelId="{A52D2602-0534-41F1-981F-E768CC62B6D7}">
      <dgm:prSet custT="1"/>
      <dgm:spPr/>
      <dgm:t>
        <a:bodyPr/>
        <a:lstStyle/>
        <a:p>
          <a:r>
            <a:rPr lang="cs-CZ" sz="800"/>
            <a:t>Poskytování informačních a poradenských služeb souvisejících se studiem a uplatněním absolventů</a:t>
          </a:r>
        </a:p>
      </dgm:t>
    </dgm:pt>
    <dgm:pt modelId="{DB9011B3-0D57-43EF-A446-BC0C71B2A755}" type="parTrans" cxnId="{DD898B4B-FFD5-49B3-A91D-34AC7109AED4}">
      <dgm:prSet/>
      <dgm:spPr/>
      <dgm:t>
        <a:bodyPr/>
        <a:lstStyle/>
        <a:p>
          <a:endParaRPr lang="cs-CZ"/>
        </a:p>
      </dgm:t>
    </dgm:pt>
    <dgm:pt modelId="{D77D459E-9353-4FD2-B23E-48517B9AA0C6}" type="sibTrans" cxnId="{DD898B4B-FFD5-49B3-A91D-34AC7109AED4}">
      <dgm:prSet/>
      <dgm:spPr/>
      <dgm:t>
        <a:bodyPr/>
        <a:lstStyle/>
        <a:p>
          <a:endParaRPr lang="cs-CZ"/>
        </a:p>
      </dgm:t>
    </dgm:pt>
    <dgm:pt modelId="{DC0C5899-E243-43EE-AC88-73AB1985E90F}">
      <dgm:prSet custT="1"/>
      <dgm:spPr/>
      <dgm:t>
        <a:bodyPr/>
        <a:lstStyle/>
        <a:p>
          <a:r>
            <a:rPr lang="cs-CZ" sz="800"/>
            <a:t>Zveřejňování výročních zpráv o stavu vysokého školství a dlouhodobých záměrů ministerstva </a:t>
          </a:r>
        </a:p>
      </dgm:t>
    </dgm:pt>
    <dgm:pt modelId="{F92EE3D9-D7DA-41B9-A03D-DCA801CB9AA9}" type="parTrans" cxnId="{DAC5D544-DD53-4416-A69B-7C7403D453A2}">
      <dgm:prSet/>
      <dgm:spPr/>
      <dgm:t>
        <a:bodyPr/>
        <a:lstStyle/>
        <a:p>
          <a:endParaRPr lang="cs-CZ"/>
        </a:p>
      </dgm:t>
    </dgm:pt>
    <dgm:pt modelId="{6BCE89C3-790D-4A1B-BDC2-A3F3C1840420}" type="sibTrans" cxnId="{DAC5D544-DD53-4416-A69B-7C7403D453A2}">
      <dgm:prSet/>
      <dgm:spPr/>
      <dgm:t>
        <a:bodyPr/>
        <a:lstStyle/>
        <a:p>
          <a:endParaRPr lang="cs-CZ"/>
        </a:p>
      </dgm:t>
    </dgm:pt>
    <dgm:pt modelId="{52094475-43CA-45C9-95F8-40BE3D97EB36}">
      <dgm:prSet/>
      <dgm:spPr/>
      <dgm:t>
        <a:bodyPr/>
        <a:lstStyle/>
        <a:p>
          <a:r>
            <a:rPr lang="cs-CZ"/>
            <a:t>Zveřejnění informací o zahájení habilitačního řízení a řízení ke jmenování profesorem a o výsledcích těchto řízení</a:t>
          </a:r>
        </a:p>
      </dgm:t>
    </dgm:pt>
    <dgm:pt modelId="{87853CAA-5A6C-40CF-87CC-3C3F9394A896}" type="parTrans" cxnId="{FD5B14F4-0B5A-4557-93AC-6398DDB001AE}">
      <dgm:prSet/>
      <dgm:spPr/>
      <dgm:t>
        <a:bodyPr/>
        <a:lstStyle/>
        <a:p>
          <a:endParaRPr lang="cs-CZ"/>
        </a:p>
      </dgm:t>
    </dgm:pt>
    <dgm:pt modelId="{F56AE3D5-67E5-4235-BACC-CB2987F3388F}" type="sibTrans" cxnId="{FD5B14F4-0B5A-4557-93AC-6398DDB001AE}">
      <dgm:prSet/>
      <dgm:spPr/>
      <dgm:t>
        <a:bodyPr/>
        <a:lstStyle/>
        <a:p>
          <a:endParaRPr lang="cs-CZ"/>
        </a:p>
      </dgm:t>
    </dgm:pt>
    <dgm:pt modelId="{528CE898-F7A0-4BC6-80A8-FE775DC1CC11}">
      <dgm:prSet custT="1"/>
      <dgm:spPr/>
      <dgm:t>
        <a:bodyPr/>
        <a:lstStyle/>
        <a:p>
          <a:r>
            <a:rPr lang="cs-CZ" sz="800"/>
            <a:t>Zveřejnění dlouhodobého záměru ministerstva</a:t>
          </a:r>
        </a:p>
      </dgm:t>
    </dgm:pt>
    <dgm:pt modelId="{BD8C4CD7-5693-4339-9D33-DAC20B0D0C38}" type="parTrans" cxnId="{40A3825B-BFCB-49C0-BB15-2242CEDE5C56}">
      <dgm:prSet/>
      <dgm:spPr/>
      <dgm:t>
        <a:bodyPr/>
        <a:lstStyle/>
        <a:p>
          <a:endParaRPr lang="cs-CZ"/>
        </a:p>
      </dgm:t>
    </dgm:pt>
    <dgm:pt modelId="{CDF46AEE-F279-4BBF-B9F7-14355BEC8CD6}" type="sibTrans" cxnId="{40A3825B-BFCB-49C0-BB15-2242CEDE5C56}">
      <dgm:prSet/>
      <dgm:spPr/>
      <dgm:t>
        <a:bodyPr/>
        <a:lstStyle/>
        <a:p>
          <a:endParaRPr lang="cs-CZ"/>
        </a:p>
      </dgm:t>
    </dgm:pt>
    <dgm:pt modelId="{CFBF1607-C4B0-4A47-9C20-2EFF1307A535}">
      <dgm:prSet custT="1"/>
      <dgm:spPr/>
      <dgm:t>
        <a:bodyPr/>
        <a:lstStyle/>
        <a:p>
          <a:r>
            <a:rPr lang="cs-CZ" sz="800"/>
            <a:t>Vytvoření výročních zpráv a dlouhodobého záměru VŠ</a:t>
          </a:r>
        </a:p>
      </dgm:t>
    </dgm:pt>
    <dgm:pt modelId="{F86509F0-46CD-4B39-8B90-92BEAEDEF967}" type="parTrans" cxnId="{77782CCD-6115-4A9A-BA68-6055F2242129}">
      <dgm:prSet/>
      <dgm:spPr/>
      <dgm:t>
        <a:bodyPr/>
        <a:lstStyle/>
        <a:p>
          <a:endParaRPr lang="cs-CZ"/>
        </a:p>
      </dgm:t>
    </dgm:pt>
    <dgm:pt modelId="{2709E228-FDC4-4121-9E5C-4A22695D1761}" type="sibTrans" cxnId="{77782CCD-6115-4A9A-BA68-6055F2242129}">
      <dgm:prSet/>
      <dgm:spPr/>
      <dgm:t>
        <a:bodyPr/>
        <a:lstStyle/>
        <a:p>
          <a:endParaRPr lang="cs-CZ"/>
        </a:p>
      </dgm:t>
    </dgm:pt>
    <dgm:pt modelId="{E043AB6C-C8C8-42DD-9BC3-53600683ECE0}" type="pres">
      <dgm:prSet presAssocID="{E19B3A53-904A-4FC9-B942-80A4188ECB5F}" presName="layout" presStyleCnt="0">
        <dgm:presLayoutVars>
          <dgm:chMax/>
          <dgm:chPref/>
          <dgm:dir/>
          <dgm:resizeHandles/>
        </dgm:presLayoutVars>
      </dgm:prSet>
      <dgm:spPr/>
      <dgm:t>
        <a:bodyPr/>
        <a:lstStyle/>
        <a:p>
          <a:endParaRPr lang="cs-CZ"/>
        </a:p>
      </dgm:t>
    </dgm:pt>
    <dgm:pt modelId="{9A8DD713-28E7-4B73-91CD-1560E96A9EB9}" type="pres">
      <dgm:prSet presAssocID="{06BDBB4F-E0B2-4DCF-836D-6C681F1B6FF1}" presName="root" presStyleCnt="0">
        <dgm:presLayoutVars>
          <dgm:chMax/>
          <dgm:chPref/>
        </dgm:presLayoutVars>
      </dgm:prSet>
      <dgm:spPr/>
    </dgm:pt>
    <dgm:pt modelId="{9C912FDB-34F2-40BE-9FBB-6008695BBC6E}" type="pres">
      <dgm:prSet presAssocID="{06BDBB4F-E0B2-4DCF-836D-6C681F1B6FF1}" presName="rootComposite" presStyleCnt="0">
        <dgm:presLayoutVars/>
      </dgm:prSet>
      <dgm:spPr/>
    </dgm:pt>
    <dgm:pt modelId="{AF7DF241-ED10-4B7C-9C71-AB876FDB6DAF}" type="pres">
      <dgm:prSet presAssocID="{06BDBB4F-E0B2-4DCF-836D-6C681F1B6FF1}" presName="ParentAccent" presStyleLbl="alignNode1" presStyleIdx="0" presStyleCnt="3"/>
      <dgm:spPr/>
    </dgm:pt>
    <dgm:pt modelId="{271531DA-042E-4BB8-8DA8-697BFCCD7ABA}" type="pres">
      <dgm:prSet presAssocID="{06BDBB4F-E0B2-4DCF-836D-6C681F1B6FF1}" presName="ParentSmallAccent" presStyleLbl="fgAcc1" presStyleIdx="0" presStyleCnt="3"/>
      <dgm:spPr/>
    </dgm:pt>
    <dgm:pt modelId="{58EEF8E3-96BD-42E6-AA10-F4C82A48D01A}" type="pres">
      <dgm:prSet presAssocID="{06BDBB4F-E0B2-4DCF-836D-6C681F1B6FF1}" presName="Parent" presStyleLbl="revTx" presStyleIdx="0" presStyleCnt="38">
        <dgm:presLayoutVars>
          <dgm:chMax/>
          <dgm:chPref val="4"/>
          <dgm:bulletEnabled val="1"/>
        </dgm:presLayoutVars>
      </dgm:prSet>
      <dgm:spPr/>
      <dgm:t>
        <a:bodyPr/>
        <a:lstStyle/>
        <a:p>
          <a:endParaRPr lang="cs-CZ"/>
        </a:p>
      </dgm:t>
    </dgm:pt>
    <dgm:pt modelId="{BBB33ADE-7D37-4A93-9403-0B013D83B139}" type="pres">
      <dgm:prSet presAssocID="{06BDBB4F-E0B2-4DCF-836D-6C681F1B6FF1}" presName="childShape" presStyleCnt="0">
        <dgm:presLayoutVars>
          <dgm:chMax val="0"/>
          <dgm:chPref val="0"/>
        </dgm:presLayoutVars>
      </dgm:prSet>
      <dgm:spPr/>
    </dgm:pt>
    <dgm:pt modelId="{AE0F5ADE-86B6-4018-B6C3-3F810DDD3B9A}" type="pres">
      <dgm:prSet presAssocID="{242E4E6F-129C-41DB-8665-7BE8D4B8823D}" presName="childComposite" presStyleCnt="0">
        <dgm:presLayoutVars>
          <dgm:chMax val="0"/>
          <dgm:chPref val="0"/>
        </dgm:presLayoutVars>
      </dgm:prSet>
      <dgm:spPr/>
    </dgm:pt>
    <dgm:pt modelId="{D04001F6-DBB6-4BEE-A641-FB2D69B6EA7C}" type="pres">
      <dgm:prSet presAssocID="{242E4E6F-129C-41DB-8665-7BE8D4B8823D}" presName="ChildAccent" presStyleLbl="solidFgAcc1" presStyleIdx="0" presStyleCnt="35"/>
      <dgm:spPr>
        <a:solidFill>
          <a:schemeClr val="accent6"/>
        </a:solidFill>
      </dgm:spPr>
    </dgm:pt>
    <dgm:pt modelId="{F9E1010A-ECBA-4886-A591-D42DA2E10664}" type="pres">
      <dgm:prSet presAssocID="{242E4E6F-129C-41DB-8665-7BE8D4B8823D}" presName="Child" presStyleLbl="revTx" presStyleIdx="1" presStyleCnt="38">
        <dgm:presLayoutVars>
          <dgm:chMax val="0"/>
          <dgm:chPref val="0"/>
          <dgm:bulletEnabled val="1"/>
        </dgm:presLayoutVars>
      </dgm:prSet>
      <dgm:spPr/>
      <dgm:t>
        <a:bodyPr/>
        <a:lstStyle/>
        <a:p>
          <a:endParaRPr lang="cs-CZ"/>
        </a:p>
      </dgm:t>
    </dgm:pt>
    <dgm:pt modelId="{87585975-4F34-4E42-BE0C-6E42E3284135}" type="pres">
      <dgm:prSet presAssocID="{F3CD9F98-452C-48C2-8516-8BC4244FA6B5}" presName="childComposite" presStyleCnt="0">
        <dgm:presLayoutVars>
          <dgm:chMax val="0"/>
          <dgm:chPref val="0"/>
        </dgm:presLayoutVars>
      </dgm:prSet>
      <dgm:spPr/>
    </dgm:pt>
    <dgm:pt modelId="{9B3ED8DC-C1B2-41BE-B229-2B47CA905A95}" type="pres">
      <dgm:prSet presAssocID="{F3CD9F98-452C-48C2-8516-8BC4244FA6B5}" presName="ChildAccent" presStyleLbl="solidFgAcc1" presStyleIdx="1" presStyleCnt="35"/>
      <dgm:spPr>
        <a:solidFill>
          <a:schemeClr val="accent6"/>
        </a:solidFill>
      </dgm:spPr>
    </dgm:pt>
    <dgm:pt modelId="{2D698CE3-C9AC-454C-8279-1AF72B8D64CB}" type="pres">
      <dgm:prSet presAssocID="{F3CD9F98-452C-48C2-8516-8BC4244FA6B5}" presName="Child" presStyleLbl="revTx" presStyleIdx="2" presStyleCnt="38">
        <dgm:presLayoutVars>
          <dgm:chMax val="0"/>
          <dgm:chPref val="0"/>
          <dgm:bulletEnabled val="1"/>
        </dgm:presLayoutVars>
      </dgm:prSet>
      <dgm:spPr/>
      <dgm:t>
        <a:bodyPr/>
        <a:lstStyle/>
        <a:p>
          <a:endParaRPr lang="cs-CZ"/>
        </a:p>
      </dgm:t>
    </dgm:pt>
    <dgm:pt modelId="{0E2A2A13-13EE-478B-BC7E-2354C14EC667}" type="pres">
      <dgm:prSet presAssocID="{9BC195AB-A273-4102-ABA1-D2AD3D4EBEF6}" presName="childComposite" presStyleCnt="0">
        <dgm:presLayoutVars>
          <dgm:chMax val="0"/>
          <dgm:chPref val="0"/>
        </dgm:presLayoutVars>
      </dgm:prSet>
      <dgm:spPr/>
    </dgm:pt>
    <dgm:pt modelId="{22058C93-98EB-40FD-9C6E-4E5A40697DD1}" type="pres">
      <dgm:prSet presAssocID="{9BC195AB-A273-4102-ABA1-D2AD3D4EBEF6}" presName="ChildAccent" presStyleLbl="solidFgAcc1" presStyleIdx="2" presStyleCnt="35"/>
      <dgm:spPr>
        <a:solidFill>
          <a:srgbClr val="FFC000"/>
        </a:solidFill>
      </dgm:spPr>
      <dgm:t>
        <a:bodyPr/>
        <a:lstStyle/>
        <a:p>
          <a:endParaRPr lang="cs-CZ"/>
        </a:p>
      </dgm:t>
    </dgm:pt>
    <dgm:pt modelId="{224651F0-D869-40B1-911D-048A1F9F9F44}" type="pres">
      <dgm:prSet presAssocID="{9BC195AB-A273-4102-ABA1-D2AD3D4EBEF6}" presName="Child" presStyleLbl="revTx" presStyleIdx="3" presStyleCnt="38">
        <dgm:presLayoutVars>
          <dgm:chMax val="0"/>
          <dgm:chPref val="0"/>
          <dgm:bulletEnabled val="1"/>
        </dgm:presLayoutVars>
      </dgm:prSet>
      <dgm:spPr/>
      <dgm:t>
        <a:bodyPr/>
        <a:lstStyle/>
        <a:p>
          <a:endParaRPr lang="cs-CZ"/>
        </a:p>
      </dgm:t>
    </dgm:pt>
    <dgm:pt modelId="{35F76F1D-FAD2-4D1D-B209-D59867079AFC}" type="pres">
      <dgm:prSet presAssocID="{7AF89487-DF83-4FAB-8016-8B4633073B4F}" presName="childComposite" presStyleCnt="0">
        <dgm:presLayoutVars>
          <dgm:chMax val="0"/>
          <dgm:chPref val="0"/>
        </dgm:presLayoutVars>
      </dgm:prSet>
      <dgm:spPr/>
    </dgm:pt>
    <dgm:pt modelId="{014A4E5A-96AF-4AE0-8B86-67A75E232D76}" type="pres">
      <dgm:prSet presAssocID="{7AF89487-DF83-4FAB-8016-8B4633073B4F}" presName="ChildAccent" presStyleLbl="solidFgAcc1" presStyleIdx="3" presStyleCnt="35"/>
      <dgm:spPr>
        <a:solidFill>
          <a:srgbClr val="FFC000"/>
        </a:solidFill>
      </dgm:spPr>
      <dgm:t>
        <a:bodyPr/>
        <a:lstStyle/>
        <a:p>
          <a:endParaRPr lang="cs-CZ"/>
        </a:p>
      </dgm:t>
    </dgm:pt>
    <dgm:pt modelId="{77DD3254-B642-452F-AF8E-E2C49A2EF934}" type="pres">
      <dgm:prSet presAssocID="{7AF89487-DF83-4FAB-8016-8B4633073B4F}" presName="Child" presStyleLbl="revTx" presStyleIdx="4" presStyleCnt="38">
        <dgm:presLayoutVars>
          <dgm:chMax val="0"/>
          <dgm:chPref val="0"/>
          <dgm:bulletEnabled val="1"/>
        </dgm:presLayoutVars>
      </dgm:prSet>
      <dgm:spPr/>
      <dgm:t>
        <a:bodyPr/>
        <a:lstStyle/>
        <a:p>
          <a:endParaRPr lang="cs-CZ"/>
        </a:p>
      </dgm:t>
    </dgm:pt>
    <dgm:pt modelId="{E457B421-6ECD-4C9C-B5C8-2BD47C00133E}" type="pres">
      <dgm:prSet presAssocID="{EF79C608-B91B-4E5B-A656-821062EF767B}" presName="childComposite" presStyleCnt="0">
        <dgm:presLayoutVars>
          <dgm:chMax val="0"/>
          <dgm:chPref val="0"/>
        </dgm:presLayoutVars>
      </dgm:prSet>
      <dgm:spPr/>
    </dgm:pt>
    <dgm:pt modelId="{65D10659-E75E-44A6-98EC-6ED91C127F93}" type="pres">
      <dgm:prSet presAssocID="{EF79C608-B91B-4E5B-A656-821062EF767B}" presName="ChildAccent" presStyleLbl="solidFgAcc1" presStyleIdx="4" presStyleCnt="35" custFlipVert="1" custScaleX="93108" custScaleY="70337"/>
      <dgm:spPr>
        <a:solidFill>
          <a:srgbClr val="FFC000"/>
        </a:solidFill>
      </dgm:spPr>
      <dgm:t>
        <a:bodyPr/>
        <a:lstStyle/>
        <a:p>
          <a:endParaRPr lang="cs-CZ"/>
        </a:p>
      </dgm:t>
    </dgm:pt>
    <dgm:pt modelId="{99CBAA39-935E-4C7A-BA9C-D8884A9871F9}" type="pres">
      <dgm:prSet presAssocID="{EF79C608-B91B-4E5B-A656-821062EF767B}" presName="Child" presStyleLbl="revTx" presStyleIdx="5" presStyleCnt="38">
        <dgm:presLayoutVars>
          <dgm:chMax val="0"/>
          <dgm:chPref val="0"/>
          <dgm:bulletEnabled val="1"/>
        </dgm:presLayoutVars>
      </dgm:prSet>
      <dgm:spPr/>
      <dgm:t>
        <a:bodyPr/>
        <a:lstStyle/>
        <a:p>
          <a:endParaRPr lang="cs-CZ"/>
        </a:p>
      </dgm:t>
    </dgm:pt>
    <dgm:pt modelId="{2F9FDB36-7817-4800-9BF8-05CD53523992}" type="pres">
      <dgm:prSet presAssocID="{4B045E28-58FC-4357-ACA0-D4CE16FAC904}" presName="childComposite" presStyleCnt="0">
        <dgm:presLayoutVars>
          <dgm:chMax val="0"/>
          <dgm:chPref val="0"/>
        </dgm:presLayoutVars>
      </dgm:prSet>
      <dgm:spPr/>
    </dgm:pt>
    <dgm:pt modelId="{D3CFEF89-E734-4A4F-9F4F-9EF1A2CEF8D6}" type="pres">
      <dgm:prSet presAssocID="{4B045E28-58FC-4357-ACA0-D4CE16FAC904}" presName="ChildAccent" presStyleLbl="solidFgAcc1" presStyleIdx="5" presStyleCnt="35"/>
      <dgm:spPr/>
    </dgm:pt>
    <dgm:pt modelId="{2855EB42-9F9E-4626-8CFD-97BD7E78FADC}" type="pres">
      <dgm:prSet presAssocID="{4B045E28-58FC-4357-ACA0-D4CE16FAC904}" presName="Child" presStyleLbl="revTx" presStyleIdx="6" presStyleCnt="38">
        <dgm:presLayoutVars>
          <dgm:chMax val="0"/>
          <dgm:chPref val="0"/>
          <dgm:bulletEnabled val="1"/>
        </dgm:presLayoutVars>
      </dgm:prSet>
      <dgm:spPr/>
      <dgm:t>
        <a:bodyPr/>
        <a:lstStyle/>
        <a:p>
          <a:endParaRPr lang="cs-CZ"/>
        </a:p>
      </dgm:t>
    </dgm:pt>
    <dgm:pt modelId="{16AB45BE-010A-4A86-A245-086269FAD76A}" type="pres">
      <dgm:prSet presAssocID="{5A180D20-6102-4DAD-A37C-336C24D95081}" presName="childComposite" presStyleCnt="0">
        <dgm:presLayoutVars>
          <dgm:chMax val="0"/>
          <dgm:chPref val="0"/>
        </dgm:presLayoutVars>
      </dgm:prSet>
      <dgm:spPr/>
    </dgm:pt>
    <dgm:pt modelId="{F12C4992-A2F1-4B4C-AB4A-1730BF0CBF6C}" type="pres">
      <dgm:prSet presAssocID="{5A180D20-6102-4DAD-A37C-336C24D95081}" presName="ChildAccent" presStyleLbl="solidFgAcc1" presStyleIdx="6" presStyleCnt="35"/>
      <dgm:spPr/>
    </dgm:pt>
    <dgm:pt modelId="{AE840587-0EA3-4FB1-8CD7-06242CEDE332}" type="pres">
      <dgm:prSet presAssocID="{5A180D20-6102-4DAD-A37C-336C24D95081}" presName="Child" presStyleLbl="revTx" presStyleIdx="7" presStyleCnt="38">
        <dgm:presLayoutVars>
          <dgm:chMax val="0"/>
          <dgm:chPref val="0"/>
          <dgm:bulletEnabled val="1"/>
        </dgm:presLayoutVars>
      </dgm:prSet>
      <dgm:spPr/>
      <dgm:t>
        <a:bodyPr/>
        <a:lstStyle/>
        <a:p>
          <a:endParaRPr lang="cs-CZ"/>
        </a:p>
      </dgm:t>
    </dgm:pt>
    <dgm:pt modelId="{85566AEF-C7B0-409E-8E3B-6004A4CA6861}" type="pres">
      <dgm:prSet presAssocID="{5A10CF96-D40C-4160-902B-D4C1FAB1D0DD}" presName="childComposite" presStyleCnt="0">
        <dgm:presLayoutVars>
          <dgm:chMax val="0"/>
          <dgm:chPref val="0"/>
        </dgm:presLayoutVars>
      </dgm:prSet>
      <dgm:spPr/>
    </dgm:pt>
    <dgm:pt modelId="{5B344C00-5811-46E3-BF02-6B1EAF595558}" type="pres">
      <dgm:prSet presAssocID="{5A10CF96-D40C-4160-902B-D4C1FAB1D0DD}" presName="ChildAccent" presStyleLbl="solidFgAcc1" presStyleIdx="7" presStyleCnt="35"/>
      <dgm:spPr>
        <a:solidFill>
          <a:schemeClr val="accent4"/>
        </a:solidFill>
      </dgm:spPr>
      <dgm:t>
        <a:bodyPr/>
        <a:lstStyle/>
        <a:p>
          <a:endParaRPr lang="cs-CZ"/>
        </a:p>
      </dgm:t>
    </dgm:pt>
    <dgm:pt modelId="{0330F772-BF41-4A8F-894E-A15992651696}" type="pres">
      <dgm:prSet presAssocID="{5A10CF96-D40C-4160-902B-D4C1FAB1D0DD}" presName="Child" presStyleLbl="revTx" presStyleIdx="8" presStyleCnt="38">
        <dgm:presLayoutVars>
          <dgm:chMax val="0"/>
          <dgm:chPref val="0"/>
          <dgm:bulletEnabled val="1"/>
        </dgm:presLayoutVars>
      </dgm:prSet>
      <dgm:spPr/>
      <dgm:t>
        <a:bodyPr/>
        <a:lstStyle/>
        <a:p>
          <a:endParaRPr lang="cs-CZ"/>
        </a:p>
      </dgm:t>
    </dgm:pt>
    <dgm:pt modelId="{CCBF4CB0-D4BE-49CF-8D0C-96E37A93825A}" type="pres">
      <dgm:prSet presAssocID="{6C6A54F3-4862-48BA-9503-23700951385B}" presName="childComposite" presStyleCnt="0">
        <dgm:presLayoutVars>
          <dgm:chMax val="0"/>
          <dgm:chPref val="0"/>
        </dgm:presLayoutVars>
      </dgm:prSet>
      <dgm:spPr/>
    </dgm:pt>
    <dgm:pt modelId="{2630A90E-7FE4-4FA0-8853-DFD24E631605}" type="pres">
      <dgm:prSet presAssocID="{6C6A54F3-4862-48BA-9503-23700951385B}" presName="ChildAccent" presStyleLbl="solidFgAcc1" presStyleIdx="8" presStyleCnt="35"/>
      <dgm:spPr/>
    </dgm:pt>
    <dgm:pt modelId="{E03CE8F3-4DEC-46DE-B1BD-123E937FBBF1}" type="pres">
      <dgm:prSet presAssocID="{6C6A54F3-4862-48BA-9503-23700951385B}" presName="Child" presStyleLbl="revTx" presStyleIdx="9" presStyleCnt="38">
        <dgm:presLayoutVars>
          <dgm:chMax val="0"/>
          <dgm:chPref val="0"/>
          <dgm:bulletEnabled val="1"/>
        </dgm:presLayoutVars>
      </dgm:prSet>
      <dgm:spPr/>
      <dgm:t>
        <a:bodyPr/>
        <a:lstStyle/>
        <a:p>
          <a:endParaRPr lang="cs-CZ"/>
        </a:p>
      </dgm:t>
    </dgm:pt>
    <dgm:pt modelId="{99ED582F-B421-4759-96C4-9290D510122B}" type="pres">
      <dgm:prSet presAssocID="{08B06B53-26A7-49EB-939C-7B569C4A9497}" presName="childComposite" presStyleCnt="0">
        <dgm:presLayoutVars>
          <dgm:chMax val="0"/>
          <dgm:chPref val="0"/>
        </dgm:presLayoutVars>
      </dgm:prSet>
      <dgm:spPr/>
    </dgm:pt>
    <dgm:pt modelId="{1DD8A43A-BA49-4460-A186-67352E10C3D3}" type="pres">
      <dgm:prSet presAssocID="{08B06B53-26A7-49EB-939C-7B569C4A9497}" presName="ChildAccent" presStyleLbl="solidFgAcc1" presStyleIdx="9" presStyleCnt="35" custLinFactNeighborY="-4424"/>
      <dgm:spPr>
        <a:noFill/>
      </dgm:spPr>
      <dgm:t>
        <a:bodyPr/>
        <a:lstStyle/>
        <a:p>
          <a:endParaRPr lang="cs-CZ"/>
        </a:p>
      </dgm:t>
    </dgm:pt>
    <dgm:pt modelId="{833B660C-7BF5-4229-AE67-8107A68E280A}" type="pres">
      <dgm:prSet presAssocID="{08B06B53-26A7-49EB-939C-7B569C4A9497}" presName="Child" presStyleLbl="revTx" presStyleIdx="10" presStyleCnt="38">
        <dgm:presLayoutVars>
          <dgm:chMax val="0"/>
          <dgm:chPref val="0"/>
          <dgm:bulletEnabled val="1"/>
        </dgm:presLayoutVars>
      </dgm:prSet>
      <dgm:spPr/>
      <dgm:t>
        <a:bodyPr/>
        <a:lstStyle/>
        <a:p>
          <a:endParaRPr lang="cs-CZ"/>
        </a:p>
      </dgm:t>
    </dgm:pt>
    <dgm:pt modelId="{5013C18A-F7FD-46CE-8690-2D83186AC6D4}" type="pres">
      <dgm:prSet presAssocID="{97125BB9-51CA-4BC9-91E9-0AD81BA9A66D}" presName="childComposite" presStyleCnt="0">
        <dgm:presLayoutVars>
          <dgm:chMax val="0"/>
          <dgm:chPref val="0"/>
        </dgm:presLayoutVars>
      </dgm:prSet>
      <dgm:spPr/>
    </dgm:pt>
    <dgm:pt modelId="{21DC768E-86CF-444D-BAFF-D0D54E2D1910}" type="pres">
      <dgm:prSet presAssocID="{97125BB9-51CA-4BC9-91E9-0AD81BA9A66D}" presName="ChildAccent" presStyleLbl="solidFgAcc1" presStyleIdx="10" presStyleCnt="35"/>
      <dgm:spPr/>
    </dgm:pt>
    <dgm:pt modelId="{A200C2E4-1EAE-48F5-95EB-F7CF06591F96}" type="pres">
      <dgm:prSet presAssocID="{97125BB9-51CA-4BC9-91E9-0AD81BA9A66D}" presName="Child" presStyleLbl="revTx" presStyleIdx="11" presStyleCnt="38">
        <dgm:presLayoutVars>
          <dgm:chMax val="0"/>
          <dgm:chPref val="0"/>
          <dgm:bulletEnabled val="1"/>
        </dgm:presLayoutVars>
      </dgm:prSet>
      <dgm:spPr/>
      <dgm:t>
        <a:bodyPr/>
        <a:lstStyle/>
        <a:p>
          <a:endParaRPr lang="cs-CZ"/>
        </a:p>
      </dgm:t>
    </dgm:pt>
    <dgm:pt modelId="{687D7FFC-D21D-4A48-B522-9ECDB24EC383}" type="pres">
      <dgm:prSet presAssocID="{E0FB5469-3E90-495C-8E62-4D7CADE81A07}" presName="root" presStyleCnt="0">
        <dgm:presLayoutVars>
          <dgm:chMax/>
          <dgm:chPref/>
        </dgm:presLayoutVars>
      </dgm:prSet>
      <dgm:spPr/>
    </dgm:pt>
    <dgm:pt modelId="{A9EA29F0-334C-4CA6-8B29-9F4866FA10EC}" type="pres">
      <dgm:prSet presAssocID="{E0FB5469-3E90-495C-8E62-4D7CADE81A07}" presName="rootComposite" presStyleCnt="0">
        <dgm:presLayoutVars/>
      </dgm:prSet>
      <dgm:spPr/>
    </dgm:pt>
    <dgm:pt modelId="{F2A72391-AC3C-48B7-9A9E-C5C9DAF65817}" type="pres">
      <dgm:prSet presAssocID="{E0FB5469-3E90-495C-8E62-4D7CADE81A07}" presName="ParentAccent" presStyleLbl="alignNode1" presStyleIdx="1" presStyleCnt="3"/>
      <dgm:spPr/>
    </dgm:pt>
    <dgm:pt modelId="{570B4EAE-D04B-4E3F-AAFB-9D77CC524F5E}" type="pres">
      <dgm:prSet presAssocID="{E0FB5469-3E90-495C-8E62-4D7CADE81A07}" presName="ParentSmallAccent" presStyleLbl="fgAcc1" presStyleIdx="1" presStyleCnt="3"/>
      <dgm:spPr/>
    </dgm:pt>
    <dgm:pt modelId="{E4E2792C-E28D-4296-A7FF-199C4E5E2D67}" type="pres">
      <dgm:prSet presAssocID="{E0FB5469-3E90-495C-8E62-4D7CADE81A07}" presName="Parent" presStyleLbl="revTx" presStyleIdx="12" presStyleCnt="38">
        <dgm:presLayoutVars>
          <dgm:chMax/>
          <dgm:chPref val="4"/>
          <dgm:bulletEnabled val="1"/>
        </dgm:presLayoutVars>
      </dgm:prSet>
      <dgm:spPr/>
      <dgm:t>
        <a:bodyPr/>
        <a:lstStyle/>
        <a:p>
          <a:endParaRPr lang="cs-CZ"/>
        </a:p>
      </dgm:t>
    </dgm:pt>
    <dgm:pt modelId="{69566948-A328-4EFF-B4F1-EC461D253CDA}" type="pres">
      <dgm:prSet presAssocID="{E0FB5469-3E90-495C-8E62-4D7CADE81A07}" presName="childShape" presStyleCnt="0">
        <dgm:presLayoutVars>
          <dgm:chMax val="0"/>
          <dgm:chPref val="0"/>
        </dgm:presLayoutVars>
      </dgm:prSet>
      <dgm:spPr/>
    </dgm:pt>
    <dgm:pt modelId="{A50563B2-77ED-4E7A-B848-C6BF55873047}" type="pres">
      <dgm:prSet presAssocID="{17155720-B264-4BCD-8DE0-0AA91EEBA299}" presName="childComposite" presStyleCnt="0">
        <dgm:presLayoutVars>
          <dgm:chMax val="0"/>
          <dgm:chPref val="0"/>
        </dgm:presLayoutVars>
      </dgm:prSet>
      <dgm:spPr/>
    </dgm:pt>
    <dgm:pt modelId="{D88554D9-8BDD-428B-A14D-A5FCD7AC73FA}" type="pres">
      <dgm:prSet presAssocID="{17155720-B264-4BCD-8DE0-0AA91EEBA299}" presName="ChildAccent" presStyleLbl="solidFgAcc1" presStyleIdx="11" presStyleCnt="35"/>
      <dgm:spPr>
        <a:solidFill>
          <a:schemeClr val="bg1">
            <a:lumMod val="65000"/>
          </a:schemeClr>
        </a:solidFill>
      </dgm:spPr>
    </dgm:pt>
    <dgm:pt modelId="{351BB9BF-4635-4176-8E7E-CA4DE3855987}" type="pres">
      <dgm:prSet presAssocID="{17155720-B264-4BCD-8DE0-0AA91EEBA299}" presName="Child" presStyleLbl="revTx" presStyleIdx="13" presStyleCnt="38">
        <dgm:presLayoutVars>
          <dgm:chMax val="0"/>
          <dgm:chPref val="0"/>
          <dgm:bulletEnabled val="1"/>
        </dgm:presLayoutVars>
      </dgm:prSet>
      <dgm:spPr/>
      <dgm:t>
        <a:bodyPr/>
        <a:lstStyle/>
        <a:p>
          <a:endParaRPr lang="cs-CZ"/>
        </a:p>
      </dgm:t>
    </dgm:pt>
    <dgm:pt modelId="{72BF4425-1631-4654-A70B-FD06B5584B0F}" type="pres">
      <dgm:prSet presAssocID="{DA7CD8E6-84F9-46C9-8E38-5B83EA2A9555}" presName="childComposite" presStyleCnt="0">
        <dgm:presLayoutVars>
          <dgm:chMax val="0"/>
          <dgm:chPref val="0"/>
        </dgm:presLayoutVars>
      </dgm:prSet>
      <dgm:spPr/>
    </dgm:pt>
    <dgm:pt modelId="{6A9E6C9E-20C4-4415-8A03-4603F153C55F}" type="pres">
      <dgm:prSet presAssocID="{DA7CD8E6-84F9-46C9-8E38-5B83EA2A9555}" presName="ChildAccent" presStyleLbl="solidFgAcc1" presStyleIdx="12" presStyleCnt="35"/>
      <dgm:spPr>
        <a:solidFill>
          <a:schemeClr val="bg1">
            <a:lumMod val="65000"/>
          </a:schemeClr>
        </a:solidFill>
      </dgm:spPr>
    </dgm:pt>
    <dgm:pt modelId="{6485F1DB-C906-4A3C-86EC-CD7411AA9ED0}" type="pres">
      <dgm:prSet presAssocID="{DA7CD8E6-84F9-46C9-8E38-5B83EA2A9555}" presName="Child" presStyleLbl="revTx" presStyleIdx="14" presStyleCnt="38">
        <dgm:presLayoutVars>
          <dgm:chMax val="0"/>
          <dgm:chPref val="0"/>
          <dgm:bulletEnabled val="1"/>
        </dgm:presLayoutVars>
      </dgm:prSet>
      <dgm:spPr/>
      <dgm:t>
        <a:bodyPr/>
        <a:lstStyle/>
        <a:p>
          <a:endParaRPr lang="cs-CZ"/>
        </a:p>
      </dgm:t>
    </dgm:pt>
    <dgm:pt modelId="{89C1479E-84AB-4C27-8B39-50953ED3ED35}" type="pres">
      <dgm:prSet presAssocID="{288DCFBE-C2B1-4824-9A24-84019130EBF0}" presName="childComposite" presStyleCnt="0">
        <dgm:presLayoutVars>
          <dgm:chMax val="0"/>
          <dgm:chPref val="0"/>
        </dgm:presLayoutVars>
      </dgm:prSet>
      <dgm:spPr/>
    </dgm:pt>
    <dgm:pt modelId="{1D188F05-8B6F-41D3-AC62-CC91ED501CC5}" type="pres">
      <dgm:prSet presAssocID="{288DCFBE-C2B1-4824-9A24-84019130EBF0}" presName="ChildAccent" presStyleLbl="solidFgAcc1" presStyleIdx="13" presStyleCnt="35"/>
      <dgm:spPr>
        <a:solidFill>
          <a:schemeClr val="bg1">
            <a:lumMod val="65000"/>
          </a:schemeClr>
        </a:solidFill>
      </dgm:spPr>
    </dgm:pt>
    <dgm:pt modelId="{BC6560D8-3E11-4C8B-B9D0-B7F29AC46DBD}" type="pres">
      <dgm:prSet presAssocID="{288DCFBE-C2B1-4824-9A24-84019130EBF0}" presName="Child" presStyleLbl="revTx" presStyleIdx="15" presStyleCnt="38">
        <dgm:presLayoutVars>
          <dgm:chMax val="0"/>
          <dgm:chPref val="0"/>
          <dgm:bulletEnabled val="1"/>
        </dgm:presLayoutVars>
      </dgm:prSet>
      <dgm:spPr/>
      <dgm:t>
        <a:bodyPr/>
        <a:lstStyle/>
        <a:p>
          <a:endParaRPr lang="cs-CZ"/>
        </a:p>
      </dgm:t>
    </dgm:pt>
    <dgm:pt modelId="{DBE88414-0FD6-4F75-9B44-763284551B56}" type="pres">
      <dgm:prSet presAssocID="{584B9936-4783-426A-81D8-85A969763FE2}" presName="childComposite" presStyleCnt="0">
        <dgm:presLayoutVars>
          <dgm:chMax val="0"/>
          <dgm:chPref val="0"/>
        </dgm:presLayoutVars>
      </dgm:prSet>
      <dgm:spPr/>
    </dgm:pt>
    <dgm:pt modelId="{99995CC4-9E5A-407E-8F64-17B836676B6F}" type="pres">
      <dgm:prSet presAssocID="{584B9936-4783-426A-81D8-85A969763FE2}" presName="ChildAccent" presStyleLbl="solidFgAcc1" presStyleIdx="14" presStyleCnt="35"/>
      <dgm:spPr>
        <a:solidFill>
          <a:schemeClr val="bg1">
            <a:lumMod val="65000"/>
          </a:schemeClr>
        </a:solidFill>
      </dgm:spPr>
    </dgm:pt>
    <dgm:pt modelId="{56F0CA8B-7A05-4F22-BE02-9FE4890F5A4E}" type="pres">
      <dgm:prSet presAssocID="{584B9936-4783-426A-81D8-85A969763FE2}" presName="Child" presStyleLbl="revTx" presStyleIdx="16" presStyleCnt="38">
        <dgm:presLayoutVars>
          <dgm:chMax val="0"/>
          <dgm:chPref val="0"/>
          <dgm:bulletEnabled val="1"/>
        </dgm:presLayoutVars>
      </dgm:prSet>
      <dgm:spPr/>
      <dgm:t>
        <a:bodyPr/>
        <a:lstStyle/>
        <a:p>
          <a:endParaRPr lang="cs-CZ"/>
        </a:p>
      </dgm:t>
    </dgm:pt>
    <dgm:pt modelId="{5C67354F-94E2-4950-AD5F-29339F912FA7}" type="pres">
      <dgm:prSet presAssocID="{FC273FF0-9E42-484E-B4DC-A39CCF556924}" presName="childComposite" presStyleCnt="0">
        <dgm:presLayoutVars>
          <dgm:chMax val="0"/>
          <dgm:chPref val="0"/>
        </dgm:presLayoutVars>
      </dgm:prSet>
      <dgm:spPr/>
    </dgm:pt>
    <dgm:pt modelId="{197B5D28-6841-47CD-A889-8091292844E0}" type="pres">
      <dgm:prSet presAssocID="{FC273FF0-9E42-484E-B4DC-A39CCF556924}" presName="ChildAccent" presStyleLbl="solidFgAcc1" presStyleIdx="15" presStyleCnt="35"/>
      <dgm:spPr/>
    </dgm:pt>
    <dgm:pt modelId="{3431606D-BC07-4418-87B1-ED15AC0AB902}" type="pres">
      <dgm:prSet presAssocID="{FC273FF0-9E42-484E-B4DC-A39CCF556924}" presName="Child" presStyleLbl="revTx" presStyleIdx="17" presStyleCnt="38">
        <dgm:presLayoutVars>
          <dgm:chMax val="0"/>
          <dgm:chPref val="0"/>
          <dgm:bulletEnabled val="1"/>
        </dgm:presLayoutVars>
      </dgm:prSet>
      <dgm:spPr/>
      <dgm:t>
        <a:bodyPr/>
        <a:lstStyle/>
        <a:p>
          <a:endParaRPr lang="cs-CZ"/>
        </a:p>
      </dgm:t>
    </dgm:pt>
    <dgm:pt modelId="{9CD4CBBB-1D8B-4EFE-93E2-ACEF925482D5}" type="pres">
      <dgm:prSet presAssocID="{43F838F4-9AFA-4232-8659-C8F5CFD2210D}" presName="childComposite" presStyleCnt="0">
        <dgm:presLayoutVars>
          <dgm:chMax val="0"/>
          <dgm:chPref val="0"/>
        </dgm:presLayoutVars>
      </dgm:prSet>
      <dgm:spPr/>
    </dgm:pt>
    <dgm:pt modelId="{F0358927-134F-4259-BF9E-5385E970B26A}" type="pres">
      <dgm:prSet presAssocID="{43F838F4-9AFA-4232-8659-C8F5CFD2210D}" presName="ChildAccent" presStyleLbl="solidFgAcc1" presStyleIdx="16" presStyleCnt="35"/>
      <dgm:spPr>
        <a:noFill/>
      </dgm:spPr>
      <dgm:t>
        <a:bodyPr/>
        <a:lstStyle/>
        <a:p>
          <a:endParaRPr lang="cs-CZ"/>
        </a:p>
      </dgm:t>
    </dgm:pt>
    <dgm:pt modelId="{4C785E3D-26CC-4217-8AD4-E575ACD64F5F}" type="pres">
      <dgm:prSet presAssocID="{43F838F4-9AFA-4232-8659-C8F5CFD2210D}" presName="Child" presStyleLbl="revTx" presStyleIdx="18" presStyleCnt="38">
        <dgm:presLayoutVars>
          <dgm:chMax val="0"/>
          <dgm:chPref val="0"/>
          <dgm:bulletEnabled val="1"/>
        </dgm:presLayoutVars>
      </dgm:prSet>
      <dgm:spPr/>
      <dgm:t>
        <a:bodyPr/>
        <a:lstStyle/>
        <a:p>
          <a:endParaRPr lang="cs-CZ"/>
        </a:p>
      </dgm:t>
    </dgm:pt>
    <dgm:pt modelId="{93BFEADE-660D-473C-81E3-F43E4CD8D735}" type="pres">
      <dgm:prSet presAssocID="{583F3E73-D05A-4AD0-8836-8FB458AFA4BD}" presName="childComposite" presStyleCnt="0">
        <dgm:presLayoutVars>
          <dgm:chMax val="0"/>
          <dgm:chPref val="0"/>
        </dgm:presLayoutVars>
      </dgm:prSet>
      <dgm:spPr/>
    </dgm:pt>
    <dgm:pt modelId="{02B0FC20-6FF7-4B96-BDF3-3FE805DDF0DD}" type="pres">
      <dgm:prSet presAssocID="{583F3E73-D05A-4AD0-8836-8FB458AFA4BD}" presName="ChildAccent" presStyleLbl="solidFgAcc1" presStyleIdx="17" presStyleCnt="35"/>
      <dgm:spPr/>
    </dgm:pt>
    <dgm:pt modelId="{BE44420F-8FE8-45C6-9A6B-71EAA77672AC}" type="pres">
      <dgm:prSet presAssocID="{583F3E73-D05A-4AD0-8836-8FB458AFA4BD}" presName="Child" presStyleLbl="revTx" presStyleIdx="19" presStyleCnt="38">
        <dgm:presLayoutVars>
          <dgm:chMax val="0"/>
          <dgm:chPref val="0"/>
          <dgm:bulletEnabled val="1"/>
        </dgm:presLayoutVars>
      </dgm:prSet>
      <dgm:spPr/>
      <dgm:t>
        <a:bodyPr/>
        <a:lstStyle/>
        <a:p>
          <a:endParaRPr lang="cs-CZ"/>
        </a:p>
      </dgm:t>
    </dgm:pt>
    <dgm:pt modelId="{7D24678C-DC12-4996-81A2-3A74D22E48AE}" type="pres">
      <dgm:prSet presAssocID="{CFBF1607-C4B0-4A47-9C20-2EFF1307A535}" presName="childComposite" presStyleCnt="0">
        <dgm:presLayoutVars>
          <dgm:chMax val="0"/>
          <dgm:chPref val="0"/>
        </dgm:presLayoutVars>
      </dgm:prSet>
      <dgm:spPr/>
    </dgm:pt>
    <dgm:pt modelId="{BDE80764-AE00-4615-87CA-354A1582F954}" type="pres">
      <dgm:prSet presAssocID="{CFBF1607-C4B0-4A47-9C20-2EFF1307A535}" presName="ChildAccent" presStyleLbl="solidFgAcc1" presStyleIdx="18" presStyleCnt="35"/>
      <dgm:spPr/>
    </dgm:pt>
    <dgm:pt modelId="{83539329-6A52-404E-B2D3-0F79079D56CB}" type="pres">
      <dgm:prSet presAssocID="{CFBF1607-C4B0-4A47-9C20-2EFF1307A535}" presName="Child" presStyleLbl="revTx" presStyleIdx="20" presStyleCnt="38">
        <dgm:presLayoutVars>
          <dgm:chMax val="0"/>
          <dgm:chPref val="0"/>
          <dgm:bulletEnabled val="1"/>
        </dgm:presLayoutVars>
      </dgm:prSet>
      <dgm:spPr/>
      <dgm:t>
        <a:bodyPr/>
        <a:lstStyle/>
        <a:p>
          <a:endParaRPr lang="cs-CZ"/>
        </a:p>
      </dgm:t>
    </dgm:pt>
    <dgm:pt modelId="{2C03E6AF-2C68-4F22-9E46-656A5C0F7002}" type="pres">
      <dgm:prSet presAssocID="{0237A030-CD08-4335-AFCF-9E84C0EE89F8}" presName="childComposite" presStyleCnt="0">
        <dgm:presLayoutVars>
          <dgm:chMax val="0"/>
          <dgm:chPref val="0"/>
        </dgm:presLayoutVars>
      </dgm:prSet>
      <dgm:spPr/>
    </dgm:pt>
    <dgm:pt modelId="{98A9A87C-A2B1-48D6-98BC-C9EBB304CB70}" type="pres">
      <dgm:prSet presAssocID="{0237A030-CD08-4335-AFCF-9E84C0EE89F8}" presName="ChildAccent" presStyleLbl="solidFgAcc1" presStyleIdx="19" presStyleCnt="35"/>
      <dgm:spPr/>
    </dgm:pt>
    <dgm:pt modelId="{32D6903A-9F5C-4009-90C7-4BC4A0CD251D}" type="pres">
      <dgm:prSet presAssocID="{0237A030-CD08-4335-AFCF-9E84C0EE89F8}" presName="Child" presStyleLbl="revTx" presStyleIdx="21" presStyleCnt="38">
        <dgm:presLayoutVars>
          <dgm:chMax val="0"/>
          <dgm:chPref val="0"/>
          <dgm:bulletEnabled val="1"/>
        </dgm:presLayoutVars>
      </dgm:prSet>
      <dgm:spPr/>
      <dgm:t>
        <a:bodyPr/>
        <a:lstStyle/>
        <a:p>
          <a:endParaRPr lang="cs-CZ"/>
        </a:p>
      </dgm:t>
    </dgm:pt>
    <dgm:pt modelId="{763D4CDB-9702-478C-A7FB-E74E545D4546}" type="pres">
      <dgm:prSet presAssocID="{C51F5A57-99FC-4B7D-AAF4-905D59484FB2}" presName="childComposite" presStyleCnt="0">
        <dgm:presLayoutVars>
          <dgm:chMax val="0"/>
          <dgm:chPref val="0"/>
        </dgm:presLayoutVars>
      </dgm:prSet>
      <dgm:spPr/>
    </dgm:pt>
    <dgm:pt modelId="{FB2AE5F1-8D74-4D3F-BD7C-CBFDC624644E}" type="pres">
      <dgm:prSet presAssocID="{C51F5A57-99FC-4B7D-AAF4-905D59484FB2}" presName="ChildAccent" presStyleLbl="solidFgAcc1" presStyleIdx="20" presStyleCnt="35"/>
      <dgm:spPr/>
    </dgm:pt>
    <dgm:pt modelId="{FCF58604-F41B-4048-9F63-CDDDD54B5E0C}" type="pres">
      <dgm:prSet presAssocID="{C51F5A57-99FC-4B7D-AAF4-905D59484FB2}" presName="Child" presStyleLbl="revTx" presStyleIdx="22" presStyleCnt="38">
        <dgm:presLayoutVars>
          <dgm:chMax val="0"/>
          <dgm:chPref val="0"/>
          <dgm:bulletEnabled val="1"/>
        </dgm:presLayoutVars>
      </dgm:prSet>
      <dgm:spPr/>
      <dgm:t>
        <a:bodyPr/>
        <a:lstStyle/>
        <a:p>
          <a:endParaRPr lang="cs-CZ"/>
        </a:p>
      </dgm:t>
    </dgm:pt>
    <dgm:pt modelId="{78160841-1573-48F3-8583-A3AC166303C2}" type="pres">
      <dgm:prSet presAssocID="{A52D2602-0534-41F1-981F-E768CC62B6D7}" presName="childComposite" presStyleCnt="0">
        <dgm:presLayoutVars>
          <dgm:chMax val="0"/>
          <dgm:chPref val="0"/>
        </dgm:presLayoutVars>
      </dgm:prSet>
      <dgm:spPr/>
    </dgm:pt>
    <dgm:pt modelId="{BCA69B96-524B-498F-98D2-003F5AED5BF7}" type="pres">
      <dgm:prSet presAssocID="{A52D2602-0534-41F1-981F-E768CC62B6D7}" presName="ChildAccent" presStyleLbl="solidFgAcc1" presStyleIdx="21" presStyleCnt="35"/>
      <dgm:spPr/>
    </dgm:pt>
    <dgm:pt modelId="{A73D7D28-4E68-4A14-AFCC-ED2E44FA3BD6}" type="pres">
      <dgm:prSet presAssocID="{A52D2602-0534-41F1-981F-E768CC62B6D7}" presName="Child" presStyleLbl="revTx" presStyleIdx="23" presStyleCnt="38">
        <dgm:presLayoutVars>
          <dgm:chMax val="0"/>
          <dgm:chPref val="0"/>
          <dgm:bulletEnabled val="1"/>
        </dgm:presLayoutVars>
      </dgm:prSet>
      <dgm:spPr/>
      <dgm:t>
        <a:bodyPr/>
        <a:lstStyle/>
        <a:p>
          <a:endParaRPr lang="cs-CZ"/>
        </a:p>
      </dgm:t>
    </dgm:pt>
    <dgm:pt modelId="{689CD6A0-380C-468D-B525-530B1C6BD387}" type="pres">
      <dgm:prSet presAssocID="{DE4C7D16-11D4-4456-8F09-941487994C3F}" presName="root" presStyleCnt="0">
        <dgm:presLayoutVars>
          <dgm:chMax/>
          <dgm:chPref/>
        </dgm:presLayoutVars>
      </dgm:prSet>
      <dgm:spPr/>
    </dgm:pt>
    <dgm:pt modelId="{F60ECE10-C582-4F66-ACAA-9015F06F6AD1}" type="pres">
      <dgm:prSet presAssocID="{DE4C7D16-11D4-4456-8F09-941487994C3F}" presName="rootComposite" presStyleCnt="0">
        <dgm:presLayoutVars/>
      </dgm:prSet>
      <dgm:spPr/>
    </dgm:pt>
    <dgm:pt modelId="{8340F1F7-3078-4E3D-874B-01B67D15C5A0}" type="pres">
      <dgm:prSet presAssocID="{DE4C7D16-11D4-4456-8F09-941487994C3F}" presName="ParentAccent" presStyleLbl="alignNode1" presStyleIdx="2" presStyleCnt="3"/>
      <dgm:spPr/>
    </dgm:pt>
    <dgm:pt modelId="{F29D9FC3-6F11-4943-A0E1-841303A5E450}" type="pres">
      <dgm:prSet presAssocID="{DE4C7D16-11D4-4456-8F09-941487994C3F}" presName="ParentSmallAccent" presStyleLbl="fgAcc1" presStyleIdx="2" presStyleCnt="3"/>
      <dgm:spPr/>
    </dgm:pt>
    <dgm:pt modelId="{38EDA1DD-B52B-482E-AAB1-D4DAEF811A2A}" type="pres">
      <dgm:prSet presAssocID="{DE4C7D16-11D4-4456-8F09-941487994C3F}" presName="Parent" presStyleLbl="revTx" presStyleIdx="24" presStyleCnt="38">
        <dgm:presLayoutVars>
          <dgm:chMax/>
          <dgm:chPref val="4"/>
          <dgm:bulletEnabled val="1"/>
        </dgm:presLayoutVars>
      </dgm:prSet>
      <dgm:spPr/>
      <dgm:t>
        <a:bodyPr/>
        <a:lstStyle/>
        <a:p>
          <a:endParaRPr lang="cs-CZ"/>
        </a:p>
      </dgm:t>
    </dgm:pt>
    <dgm:pt modelId="{EA685419-922B-4105-A105-017C540DAC69}" type="pres">
      <dgm:prSet presAssocID="{DE4C7D16-11D4-4456-8F09-941487994C3F}" presName="childShape" presStyleCnt="0">
        <dgm:presLayoutVars>
          <dgm:chMax val="0"/>
          <dgm:chPref val="0"/>
        </dgm:presLayoutVars>
      </dgm:prSet>
      <dgm:spPr/>
    </dgm:pt>
    <dgm:pt modelId="{2ACB53B2-2094-4F4F-980F-71121DE38973}" type="pres">
      <dgm:prSet presAssocID="{B355D737-EAD4-4545-A3D4-E115EAB9226A}" presName="childComposite" presStyleCnt="0">
        <dgm:presLayoutVars>
          <dgm:chMax val="0"/>
          <dgm:chPref val="0"/>
        </dgm:presLayoutVars>
      </dgm:prSet>
      <dgm:spPr/>
    </dgm:pt>
    <dgm:pt modelId="{9A2E5BB8-942D-4BC6-A3DF-D8C37D11F9CF}" type="pres">
      <dgm:prSet presAssocID="{B355D737-EAD4-4545-A3D4-E115EAB9226A}" presName="ChildAccent" presStyleLbl="solidFgAcc1" presStyleIdx="22" presStyleCnt="35"/>
      <dgm:spPr/>
    </dgm:pt>
    <dgm:pt modelId="{503572CA-42B0-4F8B-990D-2D8DACA4CDCA}" type="pres">
      <dgm:prSet presAssocID="{B355D737-EAD4-4545-A3D4-E115EAB9226A}" presName="Child" presStyleLbl="revTx" presStyleIdx="25" presStyleCnt="38">
        <dgm:presLayoutVars>
          <dgm:chMax val="0"/>
          <dgm:chPref val="0"/>
          <dgm:bulletEnabled val="1"/>
        </dgm:presLayoutVars>
      </dgm:prSet>
      <dgm:spPr/>
      <dgm:t>
        <a:bodyPr/>
        <a:lstStyle/>
        <a:p>
          <a:endParaRPr lang="cs-CZ"/>
        </a:p>
      </dgm:t>
    </dgm:pt>
    <dgm:pt modelId="{0CE751EF-B0AA-4585-AAE5-94174155FD56}" type="pres">
      <dgm:prSet presAssocID="{528CE898-F7A0-4BC6-80A8-FE775DC1CC11}" presName="childComposite" presStyleCnt="0">
        <dgm:presLayoutVars>
          <dgm:chMax val="0"/>
          <dgm:chPref val="0"/>
        </dgm:presLayoutVars>
      </dgm:prSet>
      <dgm:spPr/>
    </dgm:pt>
    <dgm:pt modelId="{7B6543D5-82DC-4F5B-9992-0C360E302697}" type="pres">
      <dgm:prSet presAssocID="{528CE898-F7A0-4BC6-80A8-FE775DC1CC11}" presName="ChildAccent" presStyleLbl="solidFgAcc1" presStyleIdx="23" presStyleCnt="35"/>
      <dgm:spPr/>
    </dgm:pt>
    <dgm:pt modelId="{6A98C155-CD2C-4064-81A1-6F666BF6C0CF}" type="pres">
      <dgm:prSet presAssocID="{528CE898-F7A0-4BC6-80A8-FE775DC1CC11}" presName="Child" presStyleLbl="revTx" presStyleIdx="26" presStyleCnt="38">
        <dgm:presLayoutVars>
          <dgm:chMax val="0"/>
          <dgm:chPref val="0"/>
          <dgm:bulletEnabled val="1"/>
        </dgm:presLayoutVars>
      </dgm:prSet>
      <dgm:spPr/>
      <dgm:t>
        <a:bodyPr/>
        <a:lstStyle/>
        <a:p>
          <a:endParaRPr lang="cs-CZ"/>
        </a:p>
      </dgm:t>
    </dgm:pt>
    <dgm:pt modelId="{D0EEF7B7-81A7-4AE9-961A-68F273FDF738}" type="pres">
      <dgm:prSet presAssocID="{2401EE4C-9A82-49F8-A13B-381B9C30F08B}" presName="childComposite" presStyleCnt="0">
        <dgm:presLayoutVars>
          <dgm:chMax val="0"/>
          <dgm:chPref val="0"/>
        </dgm:presLayoutVars>
      </dgm:prSet>
      <dgm:spPr/>
    </dgm:pt>
    <dgm:pt modelId="{F628ECD0-43B0-4D82-8494-4B36C15C21A2}" type="pres">
      <dgm:prSet presAssocID="{2401EE4C-9A82-49F8-A13B-381B9C30F08B}" presName="ChildAccent" presStyleLbl="solidFgAcc1" presStyleIdx="24" presStyleCnt="35"/>
      <dgm:spPr/>
    </dgm:pt>
    <dgm:pt modelId="{CE8B7DB2-2B8F-40AC-882A-80C76243ED5E}" type="pres">
      <dgm:prSet presAssocID="{2401EE4C-9A82-49F8-A13B-381B9C30F08B}" presName="Child" presStyleLbl="revTx" presStyleIdx="27" presStyleCnt="38">
        <dgm:presLayoutVars>
          <dgm:chMax val="0"/>
          <dgm:chPref val="0"/>
          <dgm:bulletEnabled val="1"/>
        </dgm:presLayoutVars>
      </dgm:prSet>
      <dgm:spPr/>
      <dgm:t>
        <a:bodyPr/>
        <a:lstStyle/>
        <a:p>
          <a:endParaRPr lang="cs-CZ"/>
        </a:p>
      </dgm:t>
    </dgm:pt>
    <dgm:pt modelId="{104883EA-BE9E-436E-9323-911A748CB3F8}" type="pres">
      <dgm:prSet presAssocID="{18A9EB8E-C568-4D5F-996B-32764CA64247}" presName="childComposite" presStyleCnt="0">
        <dgm:presLayoutVars>
          <dgm:chMax val="0"/>
          <dgm:chPref val="0"/>
        </dgm:presLayoutVars>
      </dgm:prSet>
      <dgm:spPr/>
    </dgm:pt>
    <dgm:pt modelId="{AD36403E-9942-408B-9222-F0BC04367D8D}" type="pres">
      <dgm:prSet presAssocID="{18A9EB8E-C568-4D5F-996B-32764CA64247}" presName="ChildAccent" presStyleLbl="solidFgAcc1" presStyleIdx="25" presStyleCnt="35"/>
      <dgm:spPr/>
    </dgm:pt>
    <dgm:pt modelId="{577866E5-EC68-456F-9A4D-3F7E3FDDEA63}" type="pres">
      <dgm:prSet presAssocID="{18A9EB8E-C568-4D5F-996B-32764CA64247}" presName="Child" presStyleLbl="revTx" presStyleIdx="28" presStyleCnt="38">
        <dgm:presLayoutVars>
          <dgm:chMax val="0"/>
          <dgm:chPref val="0"/>
          <dgm:bulletEnabled val="1"/>
        </dgm:presLayoutVars>
      </dgm:prSet>
      <dgm:spPr/>
      <dgm:t>
        <a:bodyPr/>
        <a:lstStyle/>
        <a:p>
          <a:endParaRPr lang="cs-CZ"/>
        </a:p>
      </dgm:t>
    </dgm:pt>
    <dgm:pt modelId="{3F568D50-F4C5-44A7-9749-B9E9A6BAA874}" type="pres">
      <dgm:prSet presAssocID="{0796E816-595A-4F43-B70D-56EC03E5137C}" presName="childComposite" presStyleCnt="0">
        <dgm:presLayoutVars>
          <dgm:chMax val="0"/>
          <dgm:chPref val="0"/>
        </dgm:presLayoutVars>
      </dgm:prSet>
      <dgm:spPr/>
    </dgm:pt>
    <dgm:pt modelId="{1EE4FC3F-BFB8-460D-9E51-8D6231868968}" type="pres">
      <dgm:prSet presAssocID="{0796E816-595A-4F43-B70D-56EC03E5137C}" presName="ChildAccent" presStyleLbl="solidFgAcc1" presStyleIdx="26" presStyleCnt="35"/>
      <dgm:spPr/>
    </dgm:pt>
    <dgm:pt modelId="{375248FE-1E64-465C-BF2E-4A83CD5F75C2}" type="pres">
      <dgm:prSet presAssocID="{0796E816-595A-4F43-B70D-56EC03E5137C}" presName="Child" presStyleLbl="revTx" presStyleIdx="29" presStyleCnt="38">
        <dgm:presLayoutVars>
          <dgm:chMax val="0"/>
          <dgm:chPref val="0"/>
          <dgm:bulletEnabled val="1"/>
        </dgm:presLayoutVars>
      </dgm:prSet>
      <dgm:spPr/>
      <dgm:t>
        <a:bodyPr/>
        <a:lstStyle/>
        <a:p>
          <a:endParaRPr lang="cs-CZ"/>
        </a:p>
      </dgm:t>
    </dgm:pt>
    <dgm:pt modelId="{A57561B5-A095-4C21-B8C8-2E74BB52A6F5}" type="pres">
      <dgm:prSet presAssocID="{E1364846-6661-4DD0-82EF-21B16A940EAF}" presName="childComposite" presStyleCnt="0">
        <dgm:presLayoutVars>
          <dgm:chMax val="0"/>
          <dgm:chPref val="0"/>
        </dgm:presLayoutVars>
      </dgm:prSet>
      <dgm:spPr/>
    </dgm:pt>
    <dgm:pt modelId="{A0B3AD44-E278-4126-988F-D6577D1806E9}" type="pres">
      <dgm:prSet presAssocID="{E1364846-6661-4DD0-82EF-21B16A940EAF}" presName="ChildAccent" presStyleLbl="solidFgAcc1" presStyleIdx="27" presStyleCnt="35"/>
      <dgm:spPr/>
    </dgm:pt>
    <dgm:pt modelId="{BA9A25AB-1CD8-41ED-9B8E-46AB291476F4}" type="pres">
      <dgm:prSet presAssocID="{E1364846-6661-4DD0-82EF-21B16A940EAF}" presName="Child" presStyleLbl="revTx" presStyleIdx="30" presStyleCnt="38">
        <dgm:presLayoutVars>
          <dgm:chMax val="0"/>
          <dgm:chPref val="0"/>
          <dgm:bulletEnabled val="1"/>
        </dgm:presLayoutVars>
      </dgm:prSet>
      <dgm:spPr/>
      <dgm:t>
        <a:bodyPr/>
        <a:lstStyle/>
        <a:p>
          <a:endParaRPr lang="cs-CZ"/>
        </a:p>
      </dgm:t>
    </dgm:pt>
    <dgm:pt modelId="{A1DECCD7-161A-468E-98B0-A01C460724C7}" type="pres">
      <dgm:prSet presAssocID="{6C432F9A-D38D-4E8D-86FF-665ABDC56BC2}" presName="childComposite" presStyleCnt="0">
        <dgm:presLayoutVars>
          <dgm:chMax val="0"/>
          <dgm:chPref val="0"/>
        </dgm:presLayoutVars>
      </dgm:prSet>
      <dgm:spPr/>
    </dgm:pt>
    <dgm:pt modelId="{76ACA258-01E1-45C3-96D7-164568C30D68}" type="pres">
      <dgm:prSet presAssocID="{6C432F9A-D38D-4E8D-86FF-665ABDC56BC2}" presName="ChildAccent" presStyleLbl="solidFgAcc1" presStyleIdx="28" presStyleCnt="35"/>
      <dgm:spPr/>
    </dgm:pt>
    <dgm:pt modelId="{ABA21168-1DA0-416F-A382-2631815FF538}" type="pres">
      <dgm:prSet presAssocID="{6C432F9A-D38D-4E8D-86FF-665ABDC56BC2}" presName="Child" presStyleLbl="revTx" presStyleIdx="31" presStyleCnt="38">
        <dgm:presLayoutVars>
          <dgm:chMax val="0"/>
          <dgm:chPref val="0"/>
          <dgm:bulletEnabled val="1"/>
        </dgm:presLayoutVars>
      </dgm:prSet>
      <dgm:spPr/>
      <dgm:t>
        <a:bodyPr/>
        <a:lstStyle/>
        <a:p>
          <a:endParaRPr lang="cs-CZ"/>
        </a:p>
      </dgm:t>
    </dgm:pt>
    <dgm:pt modelId="{561B1D06-567E-4495-8BEC-2F04FF0B8DB3}" type="pres">
      <dgm:prSet presAssocID="{B5C9F039-5D93-4A97-9B81-29B7A2028AEC}" presName="childComposite" presStyleCnt="0">
        <dgm:presLayoutVars>
          <dgm:chMax val="0"/>
          <dgm:chPref val="0"/>
        </dgm:presLayoutVars>
      </dgm:prSet>
      <dgm:spPr/>
    </dgm:pt>
    <dgm:pt modelId="{C3A9968C-0E4C-4AD1-8952-70AB6DA57D8B}" type="pres">
      <dgm:prSet presAssocID="{B5C9F039-5D93-4A97-9B81-29B7A2028AEC}" presName="ChildAccent" presStyleLbl="solidFgAcc1" presStyleIdx="29" presStyleCnt="35"/>
      <dgm:spPr/>
    </dgm:pt>
    <dgm:pt modelId="{47FE0ADC-A44D-408B-9D94-286166FE0884}" type="pres">
      <dgm:prSet presAssocID="{B5C9F039-5D93-4A97-9B81-29B7A2028AEC}" presName="Child" presStyleLbl="revTx" presStyleIdx="32" presStyleCnt="38">
        <dgm:presLayoutVars>
          <dgm:chMax val="0"/>
          <dgm:chPref val="0"/>
          <dgm:bulletEnabled val="1"/>
        </dgm:presLayoutVars>
      </dgm:prSet>
      <dgm:spPr/>
      <dgm:t>
        <a:bodyPr/>
        <a:lstStyle/>
        <a:p>
          <a:endParaRPr lang="cs-CZ"/>
        </a:p>
      </dgm:t>
    </dgm:pt>
    <dgm:pt modelId="{47A125BF-4C7A-48AC-B17E-1BD4DECFD16C}" type="pres">
      <dgm:prSet presAssocID="{3AC4846D-B426-4D28-AB82-7EA9CF6F5856}" presName="childComposite" presStyleCnt="0">
        <dgm:presLayoutVars>
          <dgm:chMax val="0"/>
          <dgm:chPref val="0"/>
        </dgm:presLayoutVars>
      </dgm:prSet>
      <dgm:spPr/>
    </dgm:pt>
    <dgm:pt modelId="{0FC4BB18-8073-4DAE-BDE5-8E4E61BFC432}" type="pres">
      <dgm:prSet presAssocID="{3AC4846D-B426-4D28-AB82-7EA9CF6F5856}" presName="ChildAccent" presStyleLbl="solidFgAcc1" presStyleIdx="30" presStyleCnt="35"/>
      <dgm:spPr/>
    </dgm:pt>
    <dgm:pt modelId="{3CC6812C-BC3B-4EF3-89AC-46C0E99EE3CD}" type="pres">
      <dgm:prSet presAssocID="{3AC4846D-B426-4D28-AB82-7EA9CF6F5856}" presName="Child" presStyleLbl="revTx" presStyleIdx="33" presStyleCnt="38">
        <dgm:presLayoutVars>
          <dgm:chMax val="0"/>
          <dgm:chPref val="0"/>
          <dgm:bulletEnabled val="1"/>
        </dgm:presLayoutVars>
      </dgm:prSet>
      <dgm:spPr/>
      <dgm:t>
        <a:bodyPr/>
        <a:lstStyle/>
        <a:p>
          <a:endParaRPr lang="cs-CZ"/>
        </a:p>
      </dgm:t>
    </dgm:pt>
    <dgm:pt modelId="{DF7A8F5B-D746-4BDB-B0C9-A55538523D6C}" type="pres">
      <dgm:prSet presAssocID="{0DB1BF4C-9063-4412-BFFB-2FF06148212A}" presName="childComposite" presStyleCnt="0">
        <dgm:presLayoutVars>
          <dgm:chMax val="0"/>
          <dgm:chPref val="0"/>
        </dgm:presLayoutVars>
      </dgm:prSet>
      <dgm:spPr/>
    </dgm:pt>
    <dgm:pt modelId="{95546D29-CA9F-432A-9996-E5DF6EB2AE6A}" type="pres">
      <dgm:prSet presAssocID="{0DB1BF4C-9063-4412-BFFB-2FF06148212A}" presName="ChildAccent" presStyleLbl="solidFgAcc1" presStyleIdx="31" presStyleCnt="35"/>
      <dgm:spPr/>
    </dgm:pt>
    <dgm:pt modelId="{1E068E20-AB94-4B51-B974-1A74F723EEF2}" type="pres">
      <dgm:prSet presAssocID="{0DB1BF4C-9063-4412-BFFB-2FF06148212A}" presName="Child" presStyleLbl="revTx" presStyleIdx="34" presStyleCnt="38">
        <dgm:presLayoutVars>
          <dgm:chMax val="0"/>
          <dgm:chPref val="0"/>
          <dgm:bulletEnabled val="1"/>
        </dgm:presLayoutVars>
      </dgm:prSet>
      <dgm:spPr/>
      <dgm:t>
        <a:bodyPr/>
        <a:lstStyle/>
        <a:p>
          <a:endParaRPr lang="cs-CZ"/>
        </a:p>
      </dgm:t>
    </dgm:pt>
    <dgm:pt modelId="{8C8E0625-9FAE-44A4-8CC9-5D89DC8D378D}" type="pres">
      <dgm:prSet presAssocID="{BF0CD22F-222B-4032-8F50-9DD8C04CD476}" presName="childComposite" presStyleCnt="0">
        <dgm:presLayoutVars>
          <dgm:chMax val="0"/>
          <dgm:chPref val="0"/>
        </dgm:presLayoutVars>
      </dgm:prSet>
      <dgm:spPr/>
    </dgm:pt>
    <dgm:pt modelId="{D016B91A-659D-428C-B0FC-24EC6E9878CA}" type="pres">
      <dgm:prSet presAssocID="{BF0CD22F-222B-4032-8F50-9DD8C04CD476}" presName="ChildAccent" presStyleLbl="solidFgAcc1" presStyleIdx="32" presStyleCnt="35"/>
      <dgm:spPr/>
    </dgm:pt>
    <dgm:pt modelId="{E57E2D89-6551-4B15-811E-CB44CAF89F0D}" type="pres">
      <dgm:prSet presAssocID="{BF0CD22F-222B-4032-8F50-9DD8C04CD476}" presName="Child" presStyleLbl="revTx" presStyleIdx="35" presStyleCnt="38">
        <dgm:presLayoutVars>
          <dgm:chMax val="0"/>
          <dgm:chPref val="0"/>
          <dgm:bulletEnabled val="1"/>
        </dgm:presLayoutVars>
      </dgm:prSet>
      <dgm:spPr/>
      <dgm:t>
        <a:bodyPr/>
        <a:lstStyle/>
        <a:p>
          <a:endParaRPr lang="cs-CZ"/>
        </a:p>
      </dgm:t>
    </dgm:pt>
    <dgm:pt modelId="{88E180EF-CD87-41EB-A584-DF446798CF2D}" type="pres">
      <dgm:prSet presAssocID="{DC0C5899-E243-43EE-AC88-73AB1985E90F}" presName="childComposite" presStyleCnt="0">
        <dgm:presLayoutVars>
          <dgm:chMax val="0"/>
          <dgm:chPref val="0"/>
        </dgm:presLayoutVars>
      </dgm:prSet>
      <dgm:spPr/>
    </dgm:pt>
    <dgm:pt modelId="{AB3B28F8-10F6-48B9-B851-2ADD1AAEE6A8}" type="pres">
      <dgm:prSet presAssocID="{DC0C5899-E243-43EE-AC88-73AB1985E90F}" presName="ChildAccent" presStyleLbl="solidFgAcc1" presStyleIdx="33" presStyleCnt="35"/>
      <dgm:spPr/>
    </dgm:pt>
    <dgm:pt modelId="{7E7EABED-00A3-4208-9C55-1E5B544BACD0}" type="pres">
      <dgm:prSet presAssocID="{DC0C5899-E243-43EE-AC88-73AB1985E90F}" presName="Child" presStyleLbl="revTx" presStyleIdx="36" presStyleCnt="38">
        <dgm:presLayoutVars>
          <dgm:chMax val="0"/>
          <dgm:chPref val="0"/>
          <dgm:bulletEnabled val="1"/>
        </dgm:presLayoutVars>
      </dgm:prSet>
      <dgm:spPr/>
      <dgm:t>
        <a:bodyPr/>
        <a:lstStyle/>
        <a:p>
          <a:endParaRPr lang="cs-CZ"/>
        </a:p>
      </dgm:t>
    </dgm:pt>
    <dgm:pt modelId="{11804F77-B2ED-4C33-81DD-3F18B5503CF7}" type="pres">
      <dgm:prSet presAssocID="{52094475-43CA-45C9-95F8-40BE3D97EB36}" presName="childComposite" presStyleCnt="0">
        <dgm:presLayoutVars>
          <dgm:chMax val="0"/>
          <dgm:chPref val="0"/>
        </dgm:presLayoutVars>
      </dgm:prSet>
      <dgm:spPr/>
    </dgm:pt>
    <dgm:pt modelId="{DB97A371-EC7C-4F6B-81C8-D30943048EF7}" type="pres">
      <dgm:prSet presAssocID="{52094475-43CA-45C9-95F8-40BE3D97EB36}" presName="ChildAccent" presStyleLbl="solidFgAcc1" presStyleIdx="34" presStyleCnt="35"/>
      <dgm:spPr/>
    </dgm:pt>
    <dgm:pt modelId="{68A3EE41-37D4-4BD6-81A6-5D8B4DF5C604}" type="pres">
      <dgm:prSet presAssocID="{52094475-43CA-45C9-95F8-40BE3D97EB36}" presName="Child" presStyleLbl="revTx" presStyleIdx="37" presStyleCnt="38" custScaleY="159647">
        <dgm:presLayoutVars>
          <dgm:chMax val="0"/>
          <dgm:chPref val="0"/>
          <dgm:bulletEnabled val="1"/>
        </dgm:presLayoutVars>
      </dgm:prSet>
      <dgm:spPr/>
      <dgm:t>
        <a:bodyPr/>
        <a:lstStyle/>
        <a:p>
          <a:endParaRPr lang="cs-CZ"/>
        </a:p>
      </dgm:t>
    </dgm:pt>
  </dgm:ptLst>
  <dgm:cxnLst>
    <dgm:cxn modelId="{AC0D2B2B-091C-4747-BFAD-2FF498129859}" type="presOf" srcId="{FC273FF0-9E42-484E-B4DC-A39CCF556924}" destId="{3431606D-BC07-4418-87B1-ED15AC0AB902}" srcOrd="0" destOrd="0" presId="urn:microsoft.com/office/officeart/2008/layout/SquareAccentList"/>
    <dgm:cxn modelId="{B7E6FC6A-F276-4867-BF47-5D2E33A2ED68}" type="presOf" srcId="{08B06B53-26A7-49EB-939C-7B569C4A9497}" destId="{833B660C-7BF5-4229-AE67-8107A68E280A}" srcOrd="0" destOrd="0" presId="urn:microsoft.com/office/officeart/2008/layout/SquareAccentList"/>
    <dgm:cxn modelId="{CCF33501-ED34-4A11-930A-8DD156A407B3}" type="presOf" srcId="{583F3E73-D05A-4AD0-8836-8FB458AFA4BD}" destId="{BE44420F-8FE8-45C6-9A6B-71EAA77672AC}" srcOrd="0" destOrd="0" presId="urn:microsoft.com/office/officeart/2008/layout/SquareAccentList"/>
    <dgm:cxn modelId="{34A0E17F-D9A8-4F00-A564-989F9A0FEF4F}" type="presOf" srcId="{4B045E28-58FC-4357-ACA0-D4CE16FAC904}" destId="{2855EB42-9F9E-4626-8CFD-97BD7E78FADC}" srcOrd="0" destOrd="0" presId="urn:microsoft.com/office/officeart/2008/layout/SquareAccentList"/>
    <dgm:cxn modelId="{C18E8042-AB71-4C71-98FC-DF1C78294076}" type="presOf" srcId="{18A9EB8E-C568-4D5F-996B-32764CA64247}" destId="{577866E5-EC68-456F-9A4D-3F7E3FDDEA63}" srcOrd="0" destOrd="0" presId="urn:microsoft.com/office/officeart/2008/layout/SquareAccentList"/>
    <dgm:cxn modelId="{40A3825B-BFCB-49C0-BB15-2242CEDE5C56}" srcId="{DE4C7D16-11D4-4456-8F09-941487994C3F}" destId="{528CE898-F7A0-4BC6-80A8-FE775DC1CC11}" srcOrd="1" destOrd="0" parTransId="{BD8C4CD7-5693-4339-9D33-DAC20B0D0C38}" sibTransId="{CDF46AEE-F279-4BBF-B9F7-14355BEC8CD6}"/>
    <dgm:cxn modelId="{72E98B27-371D-46A1-BA8F-D487384D67B0}" type="presOf" srcId="{E19B3A53-904A-4FC9-B942-80A4188ECB5F}" destId="{E043AB6C-C8C8-42DD-9BC3-53600683ECE0}" srcOrd="0" destOrd="0" presId="urn:microsoft.com/office/officeart/2008/layout/SquareAccentList"/>
    <dgm:cxn modelId="{1B310D94-3A15-4652-8CA7-630FCD07100F}" srcId="{E0FB5469-3E90-495C-8E62-4D7CADE81A07}" destId="{584B9936-4783-426A-81D8-85A969763FE2}" srcOrd="3" destOrd="0" parTransId="{85B1615B-4658-49CB-9224-B5FD59344E17}" sibTransId="{B0F444F5-D401-47EE-BDDE-E23F352BA936}"/>
    <dgm:cxn modelId="{601A27EB-33A7-41A3-BBF0-4D99EAE5A263}" srcId="{E19B3A53-904A-4FC9-B942-80A4188ECB5F}" destId="{06BDBB4F-E0B2-4DCF-836D-6C681F1B6FF1}" srcOrd="0" destOrd="0" parTransId="{3F14ECDB-B2A3-4F62-9AB6-A46021BB62A1}" sibTransId="{465FC073-E745-4F7F-A241-9AD75E82FE33}"/>
    <dgm:cxn modelId="{56D8093C-17C6-4C58-89FD-65F5C30FB1E1}" srcId="{E0FB5469-3E90-495C-8E62-4D7CADE81A07}" destId="{0237A030-CD08-4335-AFCF-9E84C0EE89F8}" srcOrd="8" destOrd="0" parTransId="{53EF9F6C-086F-41EF-8380-D78D5C6E24F3}" sibTransId="{E06445D2-B246-4993-8E3B-CC97E96F6820}"/>
    <dgm:cxn modelId="{948605DD-E3DF-4941-A9A7-1F4C4C68D991}" type="presOf" srcId="{B355D737-EAD4-4545-A3D4-E115EAB9226A}" destId="{503572CA-42B0-4F8B-990D-2D8DACA4CDCA}" srcOrd="0" destOrd="0" presId="urn:microsoft.com/office/officeart/2008/layout/SquareAccentList"/>
    <dgm:cxn modelId="{3B209B05-8CFB-42D3-80FD-D75AE1405698}" type="presOf" srcId="{3AC4846D-B426-4D28-AB82-7EA9CF6F5856}" destId="{3CC6812C-BC3B-4EF3-89AC-46C0E99EE3CD}" srcOrd="0" destOrd="0" presId="urn:microsoft.com/office/officeart/2008/layout/SquareAccentList"/>
    <dgm:cxn modelId="{FE7E41FB-1E98-4CB9-BFB8-BF9A8A51ECBC}" type="presOf" srcId="{52094475-43CA-45C9-95F8-40BE3D97EB36}" destId="{68A3EE41-37D4-4BD6-81A6-5D8B4DF5C604}" srcOrd="0" destOrd="0" presId="urn:microsoft.com/office/officeart/2008/layout/SquareAccentList"/>
    <dgm:cxn modelId="{FD5B14F4-0B5A-4557-93AC-6398DDB001AE}" srcId="{DE4C7D16-11D4-4456-8F09-941487994C3F}" destId="{52094475-43CA-45C9-95F8-40BE3D97EB36}" srcOrd="12" destOrd="0" parTransId="{87853CAA-5A6C-40CF-87CC-3C3F9394A896}" sibTransId="{F56AE3D5-67E5-4235-BACC-CB2987F3388F}"/>
    <dgm:cxn modelId="{78C4BB53-F0DF-4CAA-A606-FB1E7B5FDFE8}" srcId="{06BDBB4F-E0B2-4DCF-836D-6C681F1B6FF1}" destId="{242E4E6F-129C-41DB-8665-7BE8D4B8823D}" srcOrd="0" destOrd="0" parTransId="{0404A4DC-9C92-404D-8143-B5A90FAD0466}" sibTransId="{8674855C-4729-4C5E-B6E2-CA180D071117}"/>
    <dgm:cxn modelId="{CDC9B6AA-F8EB-4CB9-A12D-B0CA3536C741}" srcId="{E0FB5469-3E90-495C-8E62-4D7CADE81A07}" destId="{DA7CD8E6-84F9-46C9-8E38-5B83EA2A9555}" srcOrd="1" destOrd="0" parTransId="{7814588D-3031-4118-A31A-B7485B863EF9}" sibTransId="{F085B5EE-85DD-471C-83DE-7F78C58EEBA7}"/>
    <dgm:cxn modelId="{7A0628EC-9E16-4010-AB9A-A623B0B055BA}" type="presOf" srcId="{C51F5A57-99FC-4B7D-AAF4-905D59484FB2}" destId="{FCF58604-F41B-4048-9F63-CDDDD54B5E0C}" srcOrd="0" destOrd="0" presId="urn:microsoft.com/office/officeart/2008/layout/SquareAccentList"/>
    <dgm:cxn modelId="{A1117E5B-9752-457C-8ED8-A393B1A3A215}" type="presOf" srcId="{584B9936-4783-426A-81D8-85A969763FE2}" destId="{56F0CA8B-7A05-4F22-BE02-9FE4890F5A4E}" srcOrd="0" destOrd="0" presId="urn:microsoft.com/office/officeart/2008/layout/SquareAccentList"/>
    <dgm:cxn modelId="{28C1C8FF-8933-402B-BAC8-4B4128D5D53E}" srcId="{E19B3A53-904A-4FC9-B942-80A4188ECB5F}" destId="{DE4C7D16-11D4-4456-8F09-941487994C3F}" srcOrd="2" destOrd="0" parTransId="{8CB9B511-DA51-4E17-B115-4A7FDE2BA96D}" sibTransId="{B7F129F7-375E-4D69-9288-CAEB3197DE1A}"/>
    <dgm:cxn modelId="{BCE5D9D0-BAC8-453D-903C-84C23DFDBEAD}" srcId="{E0FB5469-3E90-495C-8E62-4D7CADE81A07}" destId="{FC273FF0-9E42-484E-B4DC-A39CCF556924}" srcOrd="4" destOrd="0" parTransId="{19C6E24A-A3E4-420C-8544-1AB50C7AFFEA}" sibTransId="{DEF3451A-58AC-454F-A72D-BB5E21360A2A}"/>
    <dgm:cxn modelId="{D4EAF2B2-CA6E-430E-862E-EE4632F5979E}" type="presOf" srcId="{97125BB9-51CA-4BC9-91E9-0AD81BA9A66D}" destId="{A200C2E4-1EAE-48F5-95EB-F7CF06591F96}" srcOrd="0" destOrd="0" presId="urn:microsoft.com/office/officeart/2008/layout/SquareAccentList"/>
    <dgm:cxn modelId="{5C8F262A-A68A-49E3-BD1A-E6B2E1FB47E6}" srcId="{06BDBB4F-E0B2-4DCF-836D-6C681F1B6FF1}" destId="{EF79C608-B91B-4E5B-A656-821062EF767B}" srcOrd="4" destOrd="0" parTransId="{C816550C-B3F6-4CB1-AB5E-61ECD12C5209}" sibTransId="{4CAE6B48-BCF2-4F9C-A88F-77A64F5DECC9}"/>
    <dgm:cxn modelId="{8E43BC7D-1D1A-40D7-8419-B5C05A8A614B}" srcId="{E0FB5469-3E90-495C-8E62-4D7CADE81A07}" destId="{583F3E73-D05A-4AD0-8836-8FB458AFA4BD}" srcOrd="6" destOrd="0" parTransId="{E05B8649-3201-40C4-B675-2D54407EB1E0}" sibTransId="{1373C4D1-9EBA-49F9-8F92-7F684AC4C4A9}"/>
    <dgm:cxn modelId="{1FE72187-F1A1-4A8C-AF96-8751F9E6D25D}" srcId="{06BDBB4F-E0B2-4DCF-836D-6C681F1B6FF1}" destId="{5A180D20-6102-4DAD-A37C-336C24D95081}" srcOrd="6" destOrd="0" parTransId="{DCB1B10C-2EE8-42E8-97C9-084610FEB0A2}" sibTransId="{0225FC90-C36B-4EB6-9EB8-3FE7DF4E9478}"/>
    <dgm:cxn modelId="{C441802C-015F-4775-A2A0-4D572CB68082}" srcId="{DE4C7D16-11D4-4456-8F09-941487994C3F}" destId="{18A9EB8E-C568-4D5F-996B-32764CA64247}" srcOrd="3" destOrd="0" parTransId="{D5CAECD3-0028-41DA-96D8-2AEC36DE9839}" sibTransId="{E5D9ECE4-36BC-436C-83CB-B17451355B03}"/>
    <dgm:cxn modelId="{9982D5F3-BBE1-438C-B525-7A7291178B4C}" type="presOf" srcId="{CFBF1607-C4B0-4A47-9C20-2EFF1307A535}" destId="{83539329-6A52-404E-B2D3-0F79079D56CB}" srcOrd="0" destOrd="0" presId="urn:microsoft.com/office/officeart/2008/layout/SquareAccentList"/>
    <dgm:cxn modelId="{687D9A12-C49B-455E-8107-8C39845136C6}" srcId="{DE4C7D16-11D4-4456-8F09-941487994C3F}" destId="{BF0CD22F-222B-4032-8F50-9DD8C04CD476}" srcOrd="10" destOrd="0" parTransId="{3F110D72-802F-49E5-B9AD-4F276B748E2A}" sibTransId="{97E869D0-DCC8-409E-8530-86B669E1BEFE}"/>
    <dgm:cxn modelId="{1774AEA5-37D7-44AF-AF80-725A8EAFBC7D}" type="presOf" srcId="{6C432F9A-D38D-4E8D-86FF-665ABDC56BC2}" destId="{ABA21168-1DA0-416F-A382-2631815FF538}" srcOrd="0" destOrd="0" presId="urn:microsoft.com/office/officeart/2008/layout/SquareAccentList"/>
    <dgm:cxn modelId="{627A520B-CB18-4E42-AC20-948F255DA8B8}" type="presOf" srcId="{242E4E6F-129C-41DB-8665-7BE8D4B8823D}" destId="{F9E1010A-ECBA-4886-A591-D42DA2E10664}" srcOrd="0" destOrd="0" presId="urn:microsoft.com/office/officeart/2008/layout/SquareAccentList"/>
    <dgm:cxn modelId="{3A74C0C2-7D39-4E4B-8145-E43E11B87A9B}" srcId="{E19B3A53-904A-4FC9-B942-80A4188ECB5F}" destId="{E0FB5469-3E90-495C-8E62-4D7CADE81A07}" srcOrd="1" destOrd="0" parTransId="{AD93240C-C4DF-4FF5-B13F-F1E82D90B8CD}" sibTransId="{564CDD87-DF84-450E-8FBF-94DB2EF27F7C}"/>
    <dgm:cxn modelId="{DD898B4B-FFD5-49B3-A91D-34AC7109AED4}" srcId="{E0FB5469-3E90-495C-8E62-4D7CADE81A07}" destId="{A52D2602-0534-41F1-981F-E768CC62B6D7}" srcOrd="10" destOrd="0" parTransId="{DB9011B3-0D57-43EF-A446-BC0C71B2A755}" sibTransId="{D77D459E-9353-4FD2-B23E-48517B9AA0C6}"/>
    <dgm:cxn modelId="{D111C80B-6888-4678-A618-6D773EAFEB5D}" type="presOf" srcId="{0796E816-595A-4F43-B70D-56EC03E5137C}" destId="{375248FE-1E64-465C-BF2E-4A83CD5F75C2}" srcOrd="0" destOrd="0" presId="urn:microsoft.com/office/officeart/2008/layout/SquareAccentList"/>
    <dgm:cxn modelId="{55B8B054-DA9B-48BA-9999-AA942FB2047C}" srcId="{06BDBB4F-E0B2-4DCF-836D-6C681F1B6FF1}" destId="{F3CD9F98-452C-48C2-8516-8BC4244FA6B5}" srcOrd="1" destOrd="0" parTransId="{D46719FD-3678-41DB-B238-D41E6553DDE8}" sibTransId="{5AD52D84-9E2B-4034-88B7-49F1D0FA4966}"/>
    <dgm:cxn modelId="{31789871-7A6B-4055-B4A8-CD8DAB3294D8}" srcId="{E0FB5469-3E90-495C-8E62-4D7CADE81A07}" destId="{17155720-B264-4BCD-8DE0-0AA91EEBA299}" srcOrd="0" destOrd="0" parTransId="{59F24BE9-7D5F-49B4-8C9A-6EC2BF108693}" sibTransId="{3E0A052E-1350-4712-8762-FE27211E3220}"/>
    <dgm:cxn modelId="{A1E1E0B4-9012-45ED-AD6F-F30B93B967B3}" type="presOf" srcId="{7AF89487-DF83-4FAB-8016-8B4633073B4F}" destId="{77DD3254-B642-452F-AF8E-E2C49A2EF934}" srcOrd="0" destOrd="0" presId="urn:microsoft.com/office/officeart/2008/layout/SquareAccentList"/>
    <dgm:cxn modelId="{5FAADD57-2DB4-477E-B822-BE93F6D6F39B}" type="presOf" srcId="{6C6A54F3-4862-48BA-9503-23700951385B}" destId="{E03CE8F3-4DEC-46DE-B1BD-123E937FBBF1}" srcOrd="0" destOrd="0" presId="urn:microsoft.com/office/officeart/2008/layout/SquareAccentList"/>
    <dgm:cxn modelId="{7AC81552-1F01-4D0D-859F-C960FBEA5A74}" type="presOf" srcId="{5A10CF96-D40C-4160-902B-D4C1FAB1D0DD}" destId="{0330F772-BF41-4A8F-894E-A15992651696}" srcOrd="0" destOrd="0" presId="urn:microsoft.com/office/officeart/2008/layout/SquareAccentList"/>
    <dgm:cxn modelId="{4E887F49-7D51-4F6A-B2D9-9E96E62530B7}" type="presOf" srcId="{E1364846-6661-4DD0-82EF-21B16A940EAF}" destId="{BA9A25AB-1CD8-41ED-9B8E-46AB291476F4}" srcOrd="0" destOrd="0" presId="urn:microsoft.com/office/officeart/2008/layout/SquareAccentList"/>
    <dgm:cxn modelId="{560FBB17-7BAA-446B-B50C-2931FF72BECD}" type="presOf" srcId="{288DCFBE-C2B1-4824-9A24-84019130EBF0}" destId="{BC6560D8-3E11-4C8B-B9D0-B7F29AC46DBD}" srcOrd="0" destOrd="0" presId="urn:microsoft.com/office/officeart/2008/layout/SquareAccentList"/>
    <dgm:cxn modelId="{624EE905-4292-4076-A3B6-1BF9FE742FDC}" type="presOf" srcId="{06BDBB4F-E0B2-4DCF-836D-6C681F1B6FF1}" destId="{58EEF8E3-96BD-42E6-AA10-F4C82A48D01A}" srcOrd="0" destOrd="0" presId="urn:microsoft.com/office/officeart/2008/layout/SquareAccentList"/>
    <dgm:cxn modelId="{64B734A4-00B1-4F58-967A-88243A640DD4}" srcId="{06BDBB4F-E0B2-4DCF-836D-6C681F1B6FF1}" destId="{5A10CF96-D40C-4160-902B-D4C1FAB1D0DD}" srcOrd="7" destOrd="0" parTransId="{4D7E3161-D896-4425-80CD-D9A95F078FF7}" sibTransId="{50E73E3F-65EF-4611-9F46-B9CCC7673289}"/>
    <dgm:cxn modelId="{5B2896B0-5B38-45E7-8828-4E22C466CD34}" srcId="{E0FB5469-3E90-495C-8E62-4D7CADE81A07}" destId="{43F838F4-9AFA-4232-8659-C8F5CFD2210D}" srcOrd="5" destOrd="0" parTransId="{C3116081-C548-461C-A155-95B69C2D6C6B}" sibTransId="{31928320-1BAF-4F32-A138-7DF58BCC6CFF}"/>
    <dgm:cxn modelId="{6FE4FC95-EF60-4035-B6DB-8D3E251D23C1}" type="presOf" srcId="{DC0C5899-E243-43EE-AC88-73AB1985E90F}" destId="{7E7EABED-00A3-4208-9C55-1E5B544BACD0}" srcOrd="0" destOrd="0" presId="urn:microsoft.com/office/officeart/2008/layout/SquareAccentList"/>
    <dgm:cxn modelId="{2889BDEC-2F4F-4247-89E1-5D03511E185B}" srcId="{DE4C7D16-11D4-4456-8F09-941487994C3F}" destId="{2401EE4C-9A82-49F8-A13B-381B9C30F08B}" srcOrd="2" destOrd="0" parTransId="{BA97F373-C19F-46C5-AAAD-74D9B727EC9E}" sibTransId="{2E618950-AC9A-4A42-8C01-931F32EB7F44}"/>
    <dgm:cxn modelId="{CCFCD13D-4962-471B-8C68-9F1BB773E393}" type="presOf" srcId="{DE4C7D16-11D4-4456-8F09-941487994C3F}" destId="{38EDA1DD-B52B-482E-AAB1-D4DAEF811A2A}" srcOrd="0" destOrd="0" presId="urn:microsoft.com/office/officeart/2008/layout/SquareAccentList"/>
    <dgm:cxn modelId="{5AAA9153-5134-4341-8FF2-A692A2BAAB40}" type="presOf" srcId="{0237A030-CD08-4335-AFCF-9E84C0EE89F8}" destId="{32D6903A-9F5C-4009-90C7-4BC4A0CD251D}" srcOrd="0" destOrd="0" presId="urn:microsoft.com/office/officeart/2008/layout/SquareAccentList"/>
    <dgm:cxn modelId="{77782CCD-6115-4A9A-BA68-6055F2242129}" srcId="{E0FB5469-3E90-495C-8E62-4D7CADE81A07}" destId="{CFBF1607-C4B0-4A47-9C20-2EFF1307A535}" srcOrd="7" destOrd="0" parTransId="{F86509F0-46CD-4B39-8B90-92BEAEDEF967}" sibTransId="{2709E228-FDC4-4121-9E5C-4A22695D1761}"/>
    <dgm:cxn modelId="{B168625E-FA23-4A6D-BB86-518A312F4B57}" srcId="{E0FB5469-3E90-495C-8E62-4D7CADE81A07}" destId="{288DCFBE-C2B1-4824-9A24-84019130EBF0}" srcOrd="2" destOrd="0" parTransId="{046670A1-BFFF-4F44-99B7-7969276CC593}" sibTransId="{1FA63FB6-E383-46CB-BB15-124A50B1AD59}"/>
    <dgm:cxn modelId="{7709C811-4670-4302-8ED2-32640E0D6F30}" type="presOf" srcId="{2401EE4C-9A82-49F8-A13B-381B9C30F08B}" destId="{CE8B7DB2-2B8F-40AC-882A-80C76243ED5E}" srcOrd="0" destOrd="0" presId="urn:microsoft.com/office/officeart/2008/layout/SquareAccentList"/>
    <dgm:cxn modelId="{EE431F16-64E9-4CCD-857B-86DADEBCF737}" srcId="{06BDBB4F-E0B2-4DCF-836D-6C681F1B6FF1}" destId="{4B045E28-58FC-4357-ACA0-D4CE16FAC904}" srcOrd="5" destOrd="0" parTransId="{285AAB18-4C36-4F77-95E2-9DD0866CEE3A}" sibTransId="{69B5B9BA-16EC-4138-B45B-32416F662459}"/>
    <dgm:cxn modelId="{BD382D58-FEE5-40F3-91B4-80A8E920AE03}" srcId="{06BDBB4F-E0B2-4DCF-836D-6C681F1B6FF1}" destId="{7AF89487-DF83-4FAB-8016-8B4633073B4F}" srcOrd="3" destOrd="0" parTransId="{104C1305-CDFD-4E21-A1D6-8F73E9020B2A}" sibTransId="{3B9CDC44-C781-4B78-8348-B66492851862}"/>
    <dgm:cxn modelId="{8518DF0E-66C0-4B4A-8309-616069956C25}" type="presOf" srcId="{9BC195AB-A273-4102-ABA1-D2AD3D4EBEF6}" destId="{224651F0-D869-40B1-911D-048A1F9F9F44}" srcOrd="0" destOrd="0" presId="urn:microsoft.com/office/officeart/2008/layout/SquareAccentList"/>
    <dgm:cxn modelId="{C24B125B-FD8D-40F6-8827-C525947443E0}" type="presOf" srcId="{DA7CD8E6-84F9-46C9-8E38-5B83EA2A9555}" destId="{6485F1DB-C906-4A3C-86EC-CD7411AA9ED0}" srcOrd="0" destOrd="0" presId="urn:microsoft.com/office/officeart/2008/layout/SquareAccentList"/>
    <dgm:cxn modelId="{1E610DCA-3D59-41DA-BF8F-CC45F7E2DF0F}" srcId="{E0FB5469-3E90-495C-8E62-4D7CADE81A07}" destId="{C51F5A57-99FC-4B7D-AAF4-905D59484FB2}" srcOrd="9" destOrd="0" parTransId="{894B4171-B7FD-466F-949D-1A8290E22F9F}" sibTransId="{36F2FFAC-1CA2-4507-BEEF-9F89EC71D171}"/>
    <dgm:cxn modelId="{4378BC25-FD8F-4CDD-B650-6E90185E152E}" srcId="{DE4C7D16-11D4-4456-8F09-941487994C3F}" destId="{6C432F9A-D38D-4E8D-86FF-665ABDC56BC2}" srcOrd="6" destOrd="0" parTransId="{3B15DF1F-16D4-456B-95C1-2B351A7A3BFB}" sibTransId="{3BB25A86-5EF2-4900-A1A6-F4D4DC90CCFC}"/>
    <dgm:cxn modelId="{07FF4EF9-EE25-4165-B5CC-16656A6DA93A}" srcId="{06BDBB4F-E0B2-4DCF-836D-6C681F1B6FF1}" destId="{97125BB9-51CA-4BC9-91E9-0AD81BA9A66D}" srcOrd="10" destOrd="0" parTransId="{C966918A-949A-4B08-9CA4-A45BCA18ECF0}" sibTransId="{A783AD6F-FE02-48EF-974D-55CD486A1476}"/>
    <dgm:cxn modelId="{857552E4-361B-4875-8552-ECB4A8B6F03E}" type="presOf" srcId="{E0FB5469-3E90-495C-8E62-4D7CADE81A07}" destId="{E4E2792C-E28D-4296-A7FF-199C4E5E2D67}" srcOrd="0" destOrd="0" presId="urn:microsoft.com/office/officeart/2008/layout/SquareAccentList"/>
    <dgm:cxn modelId="{AC8F99D4-47F4-4024-B587-2C41D44B6E5B}" srcId="{06BDBB4F-E0B2-4DCF-836D-6C681F1B6FF1}" destId="{9BC195AB-A273-4102-ABA1-D2AD3D4EBEF6}" srcOrd="2" destOrd="0" parTransId="{515B2FCD-EB93-4972-AB02-37F959F7432E}" sibTransId="{8730BAEF-DB4F-461E-BE5E-62511D90D4D6}"/>
    <dgm:cxn modelId="{0DA8701F-6A17-4831-AC80-E579A8C77861}" srcId="{DE4C7D16-11D4-4456-8F09-941487994C3F}" destId="{3AC4846D-B426-4D28-AB82-7EA9CF6F5856}" srcOrd="8" destOrd="0" parTransId="{78ABDC25-6A07-4A4F-B3EC-9E4816AD6C02}" sibTransId="{B5209176-F031-4C11-B931-5534C7E7CF41}"/>
    <dgm:cxn modelId="{DAC5D544-DD53-4416-A69B-7C7403D453A2}" srcId="{DE4C7D16-11D4-4456-8F09-941487994C3F}" destId="{DC0C5899-E243-43EE-AC88-73AB1985E90F}" srcOrd="11" destOrd="0" parTransId="{F92EE3D9-D7DA-41B9-A03D-DCA801CB9AA9}" sibTransId="{6BCE89C3-790D-4A1B-BDC2-A3F3C1840420}"/>
    <dgm:cxn modelId="{F6BCF686-141F-4439-AA6D-CB6C74E91597}" srcId="{DE4C7D16-11D4-4456-8F09-941487994C3F}" destId="{0DB1BF4C-9063-4412-BFFB-2FF06148212A}" srcOrd="9" destOrd="0" parTransId="{6DB80FA1-4615-46DB-ABB3-04C3CEFB944A}" sibTransId="{91A8A524-475B-4A63-861C-4A6BAF9EF6A8}"/>
    <dgm:cxn modelId="{52DBCDAE-7A81-434A-B157-785077FE2E70}" srcId="{DE4C7D16-11D4-4456-8F09-941487994C3F}" destId="{B355D737-EAD4-4545-A3D4-E115EAB9226A}" srcOrd="0" destOrd="0" parTransId="{2EA17759-1425-45DD-91AE-F218F1621443}" sibTransId="{0FA1FE26-9675-4EFC-A57E-248478B919CF}"/>
    <dgm:cxn modelId="{38A058DC-6E56-4581-98A4-0C6D54223A9E}" srcId="{DE4C7D16-11D4-4456-8F09-941487994C3F}" destId="{B5C9F039-5D93-4A97-9B81-29B7A2028AEC}" srcOrd="7" destOrd="0" parTransId="{D4937D20-0415-404C-B579-351065FD5220}" sibTransId="{FE20DAF7-C134-404E-96AE-9AB5CF85AB37}"/>
    <dgm:cxn modelId="{B8F42998-5791-4CEE-BBA7-CD237C6A8CD7}" srcId="{06BDBB4F-E0B2-4DCF-836D-6C681F1B6FF1}" destId="{6C6A54F3-4862-48BA-9503-23700951385B}" srcOrd="8" destOrd="0" parTransId="{107BFD01-4356-4F0E-8AC6-C2EFA543C7A4}" sibTransId="{B1F0D835-8E5B-4107-9A6B-03FB63C0F967}"/>
    <dgm:cxn modelId="{DB43EA4B-A313-4053-81F8-E7629F471F77}" type="presOf" srcId="{EF79C608-B91B-4E5B-A656-821062EF767B}" destId="{99CBAA39-935E-4C7A-BA9C-D8884A9871F9}" srcOrd="0" destOrd="0" presId="urn:microsoft.com/office/officeart/2008/layout/SquareAccentList"/>
    <dgm:cxn modelId="{800228E1-31B0-4208-B90E-828FB4580035}" type="presOf" srcId="{17155720-B264-4BCD-8DE0-0AA91EEBA299}" destId="{351BB9BF-4635-4176-8E7E-CA4DE3855987}" srcOrd="0" destOrd="0" presId="urn:microsoft.com/office/officeart/2008/layout/SquareAccentList"/>
    <dgm:cxn modelId="{3904337B-0F88-4E64-AF1F-F0D1C824BC25}" type="presOf" srcId="{0DB1BF4C-9063-4412-BFFB-2FF06148212A}" destId="{1E068E20-AB94-4B51-B974-1A74F723EEF2}" srcOrd="0" destOrd="0" presId="urn:microsoft.com/office/officeart/2008/layout/SquareAccentList"/>
    <dgm:cxn modelId="{8B1C6354-9D2E-41B9-BB16-A01DA259C7B3}" type="presOf" srcId="{43F838F4-9AFA-4232-8659-C8F5CFD2210D}" destId="{4C785E3D-26CC-4217-8AD4-E575ACD64F5F}" srcOrd="0" destOrd="0" presId="urn:microsoft.com/office/officeart/2008/layout/SquareAccentList"/>
    <dgm:cxn modelId="{145671E5-CFFF-4DF6-BF3E-6BC2A96C3EA5}" type="presOf" srcId="{5A180D20-6102-4DAD-A37C-336C24D95081}" destId="{AE840587-0EA3-4FB1-8CD7-06242CEDE332}" srcOrd="0" destOrd="0" presId="urn:microsoft.com/office/officeart/2008/layout/SquareAccentList"/>
    <dgm:cxn modelId="{29D12011-7B93-4C40-9379-C429FDECF1C6}" type="presOf" srcId="{528CE898-F7A0-4BC6-80A8-FE775DC1CC11}" destId="{6A98C155-CD2C-4064-81A1-6F666BF6C0CF}" srcOrd="0" destOrd="0" presId="urn:microsoft.com/office/officeart/2008/layout/SquareAccentList"/>
    <dgm:cxn modelId="{DD4F218B-EFB4-4AFA-A12C-84B54D54803E}" srcId="{06BDBB4F-E0B2-4DCF-836D-6C681F1B6FF1}" destId="{08B06B53-26A7-49EB-939C-7B569C4A9497}" srcOrd="9" destOrd="0" parTransId="{48968F9C-89A0-4BBC-9B02-4C9E910AF40F}" sibTransId="{6308C27F-204B-4D8A-B072-606204DA5FF1}"/>
    <dgm:cxn modelId="{6160CE51-8AD6-42A5-8B2E-DE330A9C9611}" srcId="{DE4C7D16-11D4-4456-8F09-941487994C3F}" destId="{0796E816-595A-4F43-B70D-56EC03E5137C}" srcOrd="4" destOrd="0" parTransId="{FB99122B-A335-4DEF-B82B-FF3D40C57A76}" sibTransId="{2F86394E-DFBB-46EB-BE49-8DFCD5B11F49}"/>
    <dgm:cxn modelId="{15EEDBE6-639B-4C5C-9EA2-75E24950A344}" type="presOf" srcId="{A52D2602-0534-41F1-981F-E768CC62B6D7}" destId="{A73D7D28-4E68-4A14-AFCC-ED2E44FA3BD6}" srcOrd="0" destOrd="0" presId="urn:microsoft.com/office/officeart/2008/layout/SquareAccentList"/>
    <dgm:cxn modelId="{2DBB690F-D1F1-4B9B-B9B4-193B850147B5}" type="presOf" srcId="{F3CD9F98-452C-48C2-8516-8BC4244FA6B5}" destId="{2D698CE3-C9AC-454C-8279-1AF72B8D64CB}" srcOrd="0" destOrd="0" presId="urn:microsoft.com/office/officeart/2008/layout/SquareAccentList"/>
    <dgm:cxn modelId="{DA1A5030-FE85-48EB-AF84-61438E370C0C}" srcId="{DE4C7D16-11D4-4456-8F09-941487994C3F}" destId="{E1364846-6661-4DD0-82EF-21B16A940EAF}" srcOrd="5" destOrd="0" parTransId="{2FF3418F-881C-40A2-BBA5-12093CC8736F}" sibTransId="{19F4724A-5641-445D-8A41-E3C564E4EDD3}"/>
    <dgm:cxn modelId="{173BD804-1752-4AE0-A48B-39AF9F1270C6}" type="presOf" srcId="{B5C9F039-5D93-4A97-9B81-29B7A2028AEC}" destId="{47FE0ADC-A44D-408B-9D94-286166FE0884}" srcOrd="0" destOrd="0" presId="urn:microsoft.com/office/officeart/2008/layout/SquareAccentList"/>
    <dgm:cxn modelId="{C6FE26E7-D375-4E96-B3B9-194C4B0D157D}" type="presOf" srcId="{BF0CD22F-222B-4032-8F50-9DD8C04CD476}" destId="{E57E2D89-6551-4B15-811E-CB44CAF89F0D}" srcOrd="0" destOrd="0" presId="urn:microsoft.com/office/officeart/2008/layout/SquareAccentList"/>
    <dgm:cxn modelId="{0582B095-CD85-4DE0-9A68-4F92E445B687}" type="presParOf" srcId="{E043AB6C-C8C8-42DD-9BC3-53600683ECE0}" destId="{9A8DD713-28E7-4B73-91CD-1560E96A9EB9}" srcOrd="0" destOrd="0" presId="urn:microsoft.com/office/officeart/2008/layout/SquareAccentList"/>
    <dgm:cxn modelId="{8AEE9784-6A82-4BDD-B317-4B83C9AF05D1}" type="presParOf" srcId="{9A8DD713-28E7-4B73-91CD-1560E96A9EB9}" destId="{9C912FDB-34F2-40BE-9FBB-6008695BBC6E}" srcOrd="0" destOrd="0" presId="urn:microsoft.com/office/officeart/2008/layout/SquareAccentList"/>
    <dgm:cxn modelId="{09EABB34-B6EA-4E42-85B2-1ED1E565DABC}" type="presParOf" srcId="{9C912FDB-34F2-40BE-9FBB-6008695BBC6E}" destId="{AF7DF241-ED10-4B7C-9C71-AB876FDB6DAF}" srcOrd="0" destOrd="0" presId="urn:microsoft.com/office/officeart/2008/layout/SquareAccentList"/>
    <dgm:cxn modelId="{73D5C588-2EDA-4272-9356-1B389E254631}" type="presParOf" srcId="{9C912FDB-34F2-40BE-9FBB-6008695BBC6E}" destId="{271531DA-042E-4BB8-8DA8-697BFCCD7ABA}" srcOrd="1" destOrd="0" presId="urn:microsoft.com/office/officeart/2008/layout/SquareAccentList"/>
    <dgm:cxn modelId="{7008CC55-6DA6-48C5-97E5-48AA34440802}" type="presParOf" srcId="{9C912FDB-34F2-40BE-9FBB-6008695BBC6E}" destId="{58EEF8E3-96BD-42E6-AA10-F4C82A48D01A}" srcOrd="2" destOrd="0" presId="urn:microsoft.com/office/officeart/2008/layout/SquareAccentList"/>
    <dgm:cxn modelId="{2956D390-092F-4B22-9201-8EC5C32A06AD}" type="presParOf" srcId="{9A8DD713-28E7-4B73-91CD-1560E96A9EB9}" destId="{BBB33ADE-7D37-4A93-9403-0B013D83B139}" srcOrd="1" destOrd="0" presId="urn:microsoft.com/office/officeart/2008/layout/SquareAccentList"/>
    <dgm:cxn modelId="{29EC603F-C3C0-46EC-86E6-E12559C5BD75}" type="presParOf" srcId="{BBB33ADE-7D37-4A93-9403-0B013D83B139}" destId="{AE0F5ADE-86B6-4018-B6C3-3F810DDD3B9A}" srcOrd="0" destOrd="0" presId="urn:microsoft.com/office/officeart/2008/layout/SquareAccentList"/>
    <dgm:cxn modelId="{91C52926-56AE-411C-8B5A-BCE742A68FA8}" type="presParOf" srcId="{AE0F5ADE-86B6-4018-B6C3-3F810DDD3B9A}" destId="{D04001F6-DBB6-4BEE-A641-FB2D69B6EA7C}" srcOrd="0" destOrd="0" presId="urn:microsoft.com/office/officeart/2008/layout/SquareAccentList"/>
    <dgm:cxn modelId="{C917720A-B076-4CA7-9491-1FEAC8E2F52E}" type="presParOf" srcId="{AE0F5ADE-86B6-4018-B6C3-3F810DDD3B9A}" destId="{F9E1010A-ECBA-4886-A591-D42DA2E10664}" srcOrd="1" destOrd="0" presId="urn:microsoft.com/office/officeart/2008/layout/SquareAccentList"/>
    <dgm:cxn modelId="{81D24CF5-6738-4A48-A42B-C34254A3E8B5}" type="presParOf" srcId="{BBB33ADE-7D37-4A93-9403-0B013D83B139}" destId="{87585975-4F34-4E42-BE0C-6E42E3284135}" srcOrd="1" destOrd="0" presId="urn:microsoft.com/office/officeart/2008/layout/SquareAccentList"/>
    <dgm:cxn modelId="{172C15E7-79ED-4BB4-AB99-97475692B687}" type="presParOf" srcId="{87585975-4F34-4E42-BE0C-6E42E3284135}" destId="{9B3ED8DC-C1B2-41BE-B229-2B47CA905A95}" srcOrd="0" destOrd="0" presId="urn:microsoft.com/office/officeart/2008/layout/SquareAccentList"/>
    <dgm:cxn modelId="{D47BE016-4B8E-4633-8142-60982882F2B5}" type="presParOf" srcId="{87585975-4F34-4E42-BE0C-6E42E3284135}" destId="{2D698CE3-C9AC-454C-8279-1AF72B8D64CB}" srcOrd="1" destOrd="0" presId="urn:microsoft.com/office/officeart/2008/layout/SquareAccentList"/>
    <dgm:cxn modelId="{E17D7C48-0555-4238-8932-8E77F2DA94BE}" type="presParOf" srcId="{BBB33ADE-7D37-4A93-9403-0B013D83B139}" destId="{0E2A2A13-13EE-478B-BC7E-2354C14EC667}" srcOrd="2" destOrd="0" presId="urn:microsoft.com/office/officeart/2008/layout/SquareAccentList"/>
    <dgm:cxn modelId="{5A48E8BA-11F1-4034-BFC0-95BA44E3A06F}" type="presParOf" srcId="{0E2A2A13-13EE-478B-BC7E-2354C14EC667}" destId="{22058C93-98EB-40FD-9C6E-4E5A40697DD1}" srcOrd="0" destOrd="0" presId="urn:microsoft.com/office/officeart/2008/layout/SquareAccentList"/>
    <dgm:cxn modelId="{F7CD128E-7691-4F23-8D86-8EBB1312A862}" type="presParOf" srcId="{0E2A2A13-13EE-478B-BC7E-2354C14EC667}" destId="{224651F0-D869-40B1-911D-048A1F9F9F44}" srcOrd="1" destOrd="0" presId="urn:microsoft.com/office/officeart/2008/layout/SquareAccentList"/>
    <dgm:cxn modelId="{5249AEAA-24FD-434D-BE12-4EB89D48814D}" type="presParOf" srcId="{BBB33ADE-7D37-4A93-9403-0B013D83B139}" destId="{35F76F1D-FAD2-4D1D-B209-D59867079AFC}" srcOrd="3" destOrd="0" presId="urn:microsoft.com/office/officeart/2008/layout/SquareAccentList"/>
    <dgm:cxn modelId="{640C1ABC-EAF6-4C01-8A9D-DBF24291E9EB}" type="presParOf" srcId="{35F76F1D-FAD2-4D1D-B209-D59867079AFC}" destId="{014A4E5A-96AF-4AE0-8B86-67A75E232D76}" srcOrd="0" destOrd="0" presId="urn:microsoft.com/office/officeart/2008/layout/SquareAccentList"/>
    <dgm:cxn modelId="{264EDA3E-DB67-4ED5-99AC-864BB90E73E9}" type="presParOf" srcId="{35F76F1D-FAD2-4D1D-B209-D59867079AFC}" destId="{77DD3254-B642-452F-AF8E-E2C49A2EF934}" srcOrd="1" destOrd="0" presId="urn:microsoft.com/office/officeart/2008/layout/SquareAccentList"/>
    <dgm:cxn modelId="{6121FC46-5BF4-42AF-AD1F-E272F075810A}" type="presParOf" srcId="{BBB33ADE-7D37-4A93-9403-0B013D83B139}" destId="{E457B421-6ECD-4C9C-B5C8-2BD47C00133E}" srcOrd="4" destOrd="0" presId="urn:microsoft.com/office/officeart/2008/layout/SquareAccentList"/>
    <dgm:cxn modelId="{7AAF0C4E-8D37-43F8-84C2-CB2DCD5A411A}" type="presParOf" srcId="{E457B421-6ECD-4C9C-B5C8-2BD47C00133E}" destId="{65D10659-E75E-44A6-98EC-6ED91C127F93}" srcOrd="0" destOrd="0" presId="urn:microsoft.com/office/officeart/2008/layout/SquareAccentList"/>
    <dgm:cxn modelId="{65688B0B-C163-4E48-AD09-8363A093FB87}" type="presParOf" srcId="{E457B421-6ECD-4C9C-B5C8-2BD47C00133E}" destId="{99CBAA39-935E-4C7A-BA9C-D8884A9871F9}" srcOrd="1" destOrd="0" presId="urn:microsoft.com/office/officeart/2008/layout/SquareAccentList"/>
    <dgm:cxn modelId="{4FB8D6BA-726A-4177-A569-98AEF418F9EA}" type="presParOf" srcId="{BBB33ADE-7D37-4A93-9403-0B013D83B139}" destId="{2F9FDB36-7817-4800-9BF8-05CD53523992}" srcOrd="5" destOrd="0" presId="urn:microsoft.com/office/officeart/2008/layout/SquareAccentList"/>
    <dgm:cxn modelId="{51C7B795-45A0-41C1-9E1C-7FE8F85B4F8E}" type="presParOf" srcId="{2F9FDB36-7817-4800-9BF8-05CD53523992}" destId="{D3CFEF89-E734-4A4F-9F4F-9EF1A2CEF8D6}" srcOrd="0" destOrd="0" presId="urn:microsoft.com/office/officeart/2008/layout/SquareAccentList"/>
    <dgm:cxn modelId="{ECA22A51-E88A-4A38-B752-E80B9681F4CF}" type="presParOf" srcId="{2F9FDB36-7817-4800-9BF8-05CD53523992}" destId="{2855EB42-9F9E-4626-8CFD-97BD7E78FADC}" srcOrd="1" destOrd="0" presId="urn:microsoft.com/office/officeart/2008/layout/SquareAccentList"/>
    <dgm:cxn modelId="{A4ED379A-1CD9-4B01-92EB-4DEB6680C1A7}" type="presParOf" srcId="{BBB33ADE-7D37-4A93-9403-0B013D83B139}" destId="{16AB45BE-010A-4A86-A245-086269FAD76A}" srcOrd="6" destOrd="0" presId="urn:microsoft.com/office/officeart/2008/layout/SquareAccentList"/>
    <dgm:cxn modelId="{F91D6220-238A-44B0-80CC-87235D31615A}" type="presParOf" srcId="{16AB45BE-010A-4A86-A245-086269FAD76A}" destId="{F12C4992-A2F1-4B4C-AB4A-1730BF0CBF6C}" srcOrd="0" destOrd="0" presId="urn:microsoft.com/office/officeart/2008/layout/SquareAccentList"/>
    <dgm:cxn modelId="{F83DC6CE-C9C1-40A6-A698-CEF5F40E8FE4}" type="presParOf" srcId="{16AB45BE-010A-4A86-A245-086269FAD76A}" destId="{AE840587-0EA3-4FB1-8CD7-06242CEDE332}" srcOrd="1" destOrd="0" presId="urn:microsoft.com/office/officeart/2008/layout/SquareAccentList"/>
    <dgm:cxn modelId="{8CBC59B2-4EF8-44A9-9036-2251FCA96C73}" type="presParOf" srcId="{BBB33ADE-7D37-4A93-9403-0B013D83B139}" destId="{85566AEF-C7B0-409E-8E3B-6004A4CA6861}" srcOrd="7" destOrd="0" presId="urn:microsoft.com/office/officeart/2008/layout/SquareAccentList"/>
    <dgm:cxn modelId="{C516F0CF-6102-4493-9E63-D2F0C99A7161}" type="presParOf" srcId="{85566AEF-C7B0-409E-8E3B-6004A4CA6861}" destId="{5B344C00-5811-46E3-BF02-6B1EAF595558}" srcOrd="0" destOrd="0" presId="urn:microsoft.com/office/officeart/2008/layout/SquareAccentList"/>
    <dgm:cxn modelId="{4753E320-23DE-486D-97EF-EAD1BFC4B63E}" type="presParOf" srcId="{85566AEF-C7B0-409E-8E3B-6004A4CA6861}" destId="{0330F772-BF41-4A8F-894E-A15992651696}" srcOrd="1" destOrd="0" presId="urn:microsoft.com/office/officeart/2008/layout/SquareAccentList"/>
    <dgm:cxn modelId="{0079DD40-E2FF-4018-B917-22209D031916}" type="presParOf" srcId="{BBB33ADE-7D37-4A93-9403-0B013D83B139}" destId="{CCBF4CB0-D4BE-49CF-8D0C-96E37A93825A}" srcOrd="8" destOrd="0" presId="urn:microsoft.com/office/officeart/2008/layout/SquareAccentList"/>
    <dgm:cxn modelId="{76CF7696-0E96-4257-A343-E08C3E189263}" type="presParOf" srcId="{CCBF4CB0-D4BE-49CF-8D0C-96E37A93825A}" destId="{2630A90E-7FE4-4FA0-8853-DFD24E631605}" srcOrd="0" destOrd="0" presId="urn:microsoft.com/office/officeart/2008/layout/SquareAccentList"/>
    <dgm:cxn modelId="{733682AE-3AA4-4494-80B9-0013E8AF4FD4}" type="presParOf" srcId="{CCBF4CB0-D4BE-49CF-8D0C-96E37A93825A}" destId="{E03CE8F3-4DEC-46DE-B1BD-123E937FBBF1}" srcOrd="1" destOrd="0" presId="urn:microsoft.com/office/officeart/2008/layout/SquareAccentList"/>
    <dgm:cxn modelId="{7B0FEE76-25E3-471C-AA34-2265FFAEDA05}" type="presParOf" srcId="{BBB33ADE-7D37-4A93-9403-0B013D83B139}" destId="{99ED582F-B421-4759-96C4-9290D510122B}" srcOrd="9" destOrd="0" presId="urn:microsoft.com/office/officeart/2008/layout/SquareAccentList"/>
    <dgm:cxn modelId="{09354164-9FC8-414C-8545-54AC0F94B065}" type="presParOf" srcId="{99ED582F-B421-4759-96C4-9290D510122B}" destId="{1DD8A43A-BA49-4460-A186-67352E10C3D3}" srcOrd="0" destOrd="0" presId="urn:microsoft.com/office/officeart/2008/layout/SquareAccentList"/>
    <dgm:cxn modelId="{E6F2937B-A503-49F1-9675-A1F78BC87B0A}" type="presParOf" srcId="{99ED582F-B421-4759-96C4-9290D510122B}" destId="{833B660C-7BF5-4229-AE67-8107A68E280A}" srcOrd="1" destOrd="0" presId="urn:microsoft.com/office/officeart/2008/layout/SquareAccentList"/>
    <dgm:cxn modelId="{BFEEC1DA-7AC6-415A-84C7-585033D0ECA6}" type="presParOf" srcId="{BBB33ADE-7D37-4A93-9403-0B013D83B139}" destId="{5013C18A-F7FD-46CE-8690-2D83186AC6D4}" srcOrd="10" destOrd="0" presId="urn:microsoft.com/office/officeart/2008/layout/SquareAccentList"/>
    <dgm:cxn modelId="{A4CE18CB-FB8D-4FCC-92DC-217B9D8823B1}" type="presParOf" srcId="{5013C18A-F7FD-46CE-8690-2D83186AC6D4}" destId="{21DC768E-86CF-444D-BAFF-D0D54E2D1910}" srcOrd="0" destOrd="0" presId="urn:microsoft.com/office/officeart/2008/layout/SquareAccentList"/>
    <dgm:cxn modelId="{1C08C850-0756-4433-BAB7-8A468892842E}" type="presParOf" srcId="{5013C18A-F7FD-46CE-8690-2D83186AC6D4}" destId="{A200C2E4-1EAE-48F5-95EB-F7CF06591F96}" srcOrd="1" destOrd="0" presId="urn:microsoft.com/office/officeart/2008/layout/SquareAccentList"/>
    <dgm:cxn modelId="{CF29B32B-0856-4A78-8161-2FD3815AA72C}" type="presParOf" srcId="{E043AB6C-C8C8-42DD-9BC3-53600683ECE0}" destId="{687D7FFC-D21D-4A48-B522-9ECDB24EC383}" srcOrd="1" destOrd="0" presId="urn:microsoft.com/office/officeart/2008/layout/SquareAccentList"/>
    <dgm:cxn modelId="{A1BE530A-5087-41C3-8ADB-95566AD15873}" type="presParOf" srcId="{687D7FFC-D21D-4A48-B522-9ECDB24EC383}" destId="{A9EA29F0-334C-4CA6-8B29-9F4866FA10EC}" srcOrd="0" destOrd="0" presId="urn:microsoft.com/office/officeart/2008/layout/SquareAccentList"/>
    <dgm:cxn modelId="{8C77D7AE-8AD4-4544-B1DA-638FD2B1568F}" type="presParOf" srcId="{A9EA29F0-334C-4CA6-8B29-9F4866FA10EC}" destId="{F2A72391-AC3C-48B7-9A9E-C5C9DAF65817}" srcOrd="0" destOrd="0" presId="urn:microsoft.com/office/officeart/2008/layout/SquareAccentList"/>
    <dgm:cxn modelId="{9C516127-6114-4D38-B293-C8FF30CFFC49}" type="presParOf" srcId="{A9EA29F0-334C-4CA6-8B29-9F4866FA10EC}" destId="{570B4EAE-D04B-4E3F-AAFB-9D77CC524F5E}" srcOrd="1" destOrd="0" presId="urn:microsoft.com/office/officeart/2008/layout/SquareAccentList"/>
    <dgm:cxn modelId="{2E2A1B15-A8C6-46BB-8891-EEB6A3A0AC61}" type="presParOf" srcId="{A9EA29F0-334C-4CA6-8B29-9F4866FA10EC}" destId="{E4E2792C-E28D-4296-A7FF-199C4E5E2D67}" srcOrd="2" destOrd="0" presId="urn:microsoft.com/office/officeart/2008/layout/SquareAccentList"/>
    <dgm:cxn modelId="{71732FB2-B1E2-4C0E-8E13-67FC80A88E76}" type="presParOf" srcId="{687D7FFC-D21D-4A48-B522-9ECDB24EC383}" destId="{69566948-A328-4EFF-B4F1-EC461D253CDA}" srcOrd="1" destOrd="0" presId="urn:microsoft.com/office/officeart/2008/layout/SquareAccentList"/>
    <dgm:cxn modelId="{79FCE498-0FEE-4D06-A1D2-2999690D0209}" type="presParOf" srcId="{69566948-A328-4EFF-B4F1-EC461D253CDA}" destId="{A50563B2-77ED-4E7A-B848-C6BF55873047}" srcOrd="0" destOrd="0" presId="urn:microsoft.com/office/officeart/2008/layout/SquareAccentList"/>
    <dgm:cxn modelId="{3051890D-C0DE-4B81-BBE4-F92C76B4FFD6}" type="presParOf" srcId="{A50563B2-77ED-4E7A-B848-C6BF55873047}" destId="{D88554D9-8BDD-428B-A14D-A5FCD7AC73FA}" srcOrd="0" destOrd="0" presId="urn:microsoft.com/office/officeart/2008/layout/SquareAccentList"/>
    <dgm:cxn modelId="{40F4513C-E7E0-4CBC-9FE4-EC6FB86BF5B3}" type="presParOf" srcId="{A50563B2-77ED-4E7A-B848-C6BF55873047}" destId="{351BB9BF-4635-4176-8E7E-CA4DE3855987}" srcOrd="1" destOrd="0" presId="urn:microsoft.com/office/officeart/2008/layout/SquareAccentList"/>
    <dgm:cxn modelId="{3FACE9D9-60B6-400D-A645-924FBB49542F}" type="presParOf" srcId="{69566948-A328-4EFF-B4F1-EC461D253CDA}" destId="{72BF4425-1631-4654-A70B-FD06B5584B0F}" srcOrd="1" destOrd="0" presId="urn:microsoft.com/office/officeart/2008/layout/SquareAccentList"/>
    <dgm:cxn modelId="{9982A89C-640C-45DA-A1ED-9124C0B08F80}" type="presParOf" srcId="{72BF4425-1631-4654-A70B-FD06B5584B0F}" destId="{6A9E6C9E-20C4-4415-8A03-4603F153C55F}" srcOrd="0" destOrd="0" presId="urn:microsoft.com/office/officeart/2008/layout/SquareAccentList"/>
    <dgm:cxn modelId="{54ADC152-1139-4E5E-A8B5-D2EE40278117}" type="presParOf" srcId="{72BF4425-1631-4654-A70B-FD06B5584B0F}" destId="{6485F1DB-C906-4A3C-86EC-CD7411AA9ED0}" srcOrd="1" destOrd="0" presId="urn:microsoft.com/office/officeart/2008/layout/SquareAccentList"/>
    <dgm:cxn modelId="{D132570E-07F4-4A91-A4C7-641D79FB3C97}" type="presParOf" srcId="{69566948-A328-4EFF-B4F1-EC461D253CDA}" destId="{89C1479E-84AB-4C27-8B39-50953ED3ED35}" srcOrd="2" destOrd="0" presId="urn:microsoft.com/office/officeart/2008/layout/SquareAccentList"/>
    <dgm:cxn modelId="{8C1941D4-37F4-428D-B0BE-471BDE81E83F}" type="presParOf" srcId="{89C1479E-84AB-4C27-8B39-50953ED3ED35}" destId="{1D188F05-8B6F-41D3-AC62-CC91ED501CC5}" srcOrd="0" destOrd="0" presId="urn:microsoft.com/office/officeart/2008/layout/SquareAccentList"/>
    <dgm:cxn modelId="{9EDBC1C1-ECA3-4B05-837F-C43CB9881B3E}" type="presParOf" srcId="{89C1479E-84AB-4C27-8B39-50953ED3ED35}" destId="{BC6560D8-3E11-4C8B-B9D0-B7F29AC46DBD}" srcOrd="1" destOrd="0" presId="urn:microsoft.com/office/officeart/2008/layout/SquareAccentList"/>
    <dgm:cxn modelId="{0642C7B5-B5A0-4CA0-93C1-CA0DA013E7D1}" type="presParOf" srcId="{69566948-A328-4EFF-B4F1-EC461D253CDA}" destId="{DBE88414-0FD6-4F75-9B44-763284551B56}" srcOrd="3" destOrd="0" presId="urn:microsoft.com/office/officeart/2008/layout/SquareAccentList"/>
    <dgm:cxn modelId="{A160F65C-B82D-4739-A612-6C0F0F10F59F}" type="presParOf" srcId="{DBE88414-0FD6-4F75-9B44-763284551B56}" destId="{99995CC4-9E5A-407E-8F64-17B836676B6F}" srcOrd="0" destOrd="0" presId="urn:microsoft.com/office/officeart/2008/layout/SquareAccentList"/>
    <dgm:cxn modelId="{258AB1B9-5E8A-43E9-849C-EFE23BC31B7B}" type="presParOf" srcId="{DBE88414-0FD6-4F75-9B44-763284551B56}" destId="{56F0CA8B-7A05-4F22-BE02-9FE4890F5A4E}" srcOrd="1" destOrd="0" presId="urn:microsoft.com/office/officeart/2008/layout/SquareAccentList"/>
    <dgm:cxn modelId="{EB054254-947D-4A1B-89EA-7B8C89343305}" type="presParOf" srcId="{69566948-A328-4EFF-B4F1-EC461D253CDA}" destId="{5C67354F-94E2-4950-AD5F-29339F912FA7}" srcOrd="4" destOrd="0" presId="urn:microsoft.com/office/officeart/2008/layout/SquareAccentList"/>
    <dgm:cxn modelId="{EA61B4C7-FA40-4F77-A2F6-7FBAB76393C2}" type="presParOf" srcId="{5C67354F-94E2-4950-AD5F-29339F912FA7}" destId="{197B5D28-6841-47CD-A889-8091292844E0}" srcOrd="0" destOrd="0" presId="urn:microsoft.com/office/officeart/2008/layout/SquareAccentList"/>
    <dgm:cxn modelId="{981478F4-14BB-49F3-9801-A2A6FD6F3F89}" type="presParOf" srcId="{5C67354F-94E2-4950-AD5F-29339F912FA7}" destId="{3431606D-BC07-4418-87B1-ED15AC0AB902}" srcOrd="1" destOrd="0" presId="urn:microsoft.com/office/officeart/2008/layout/SquareAccentList"/>
    <dgm:cxn modelId="{ADBA6542-79B3-43BF-A2D6-5B50E9BC5EFB}" type="presParOf" srcId="{69566948-A328-4EFF-B4F1-EC461D253CDA}" destId="{9CD4CBBB-1D8B-4EFE-93E2-ACEF925482D5}" srcOrd="5" destOrd="0" presId="urn:microsoft.com/office/officeart/2008/layout/SquareAccentList"/>
    <dgm:cxn modelId="{056C6ED7-5681-486A-AFF9-688B5DD6AA11}" type="presParOf" srcId="{9CD4CBBB-1D8B-4EFE-93E2-ACEF925482D5}" destId="{F0358927-134F-4259-BF9E-5385E970B26A}" srcOrd="0" destOrd="0" presId="urn:microsoft.com/office/officeart/2008/layout/SquareAccentList"/>
    <dgm:cxn modelId="{9951ED92-7F49-423E-B424-239D23210DD8}" type="presParOf" srcId="{9CD4CBBB-1D8B-4EFE-93E2-ACEF925482D5}" destId="{4C785E3D-26CC-4217-8AD4-E575ACD64F5F}" srcOrd="1" destOrd="0" presId="urn:microsoft.com/office/officeart/2008/layout/SquareAccentList"/>
    <dgm:cxn modelId="{1429C74E-CDDC-473F-B012-89007D5B3672}" type="presParOf" srcId="{69566948-A328-4EFF-B4F1-EC461D253CDA}" destId="{93BFEADE-660D-473C-81E3-F43E4CD8D735}" srcOrd="6" destOrd="0" presId="urn:microsoft.com/office/officeart/2008/layout/SquareAccentList"/>
    <dgm:cxn modelId="{E4C0DB57-9056-433A-B487-24BC91188892}" type="presParOf" srcId="{93BFEADE-660D-473C-81E3-F43E4CD8D735}" destId="{02B0FC20-6FF7-4B96-BDF3-3FE805DDF0DD}" srcOrd="0" destOrd="0" presId="urn:microsoft.com/office/officeart/2008/layout/SquareAccentList"/>
    <dgm:cxn modelId="{057B3361-AFA7-4AD1-8293-3804C5A583A2}" type="presParOf" srcId="{93BFEADE-660D-473C-81E3-F43E4CD8D735}" destId="{BE44420F-8FE8-45C6-9A6B-71EAA77672AC}" srcOrd="1" destOrd="0" presId="urn:microsoft.com/office/officeart/2008/layout/SquareAccentList"/>
    <dgm:cxn modelId="{CD66C05C-2683-4BD6-A237-57F4ACEBB789}" type="presParOf" srcId="{69566948-A328-4EFF-B4F1-EC461D253CDA}" destId="{7D24678C-DC12-4996-81A2-3A74D22E48AE}" srcOrd="7" destOrd="0" presId="urn:microsoft.com/office/officeart/2008/layout/SquareAccentList"/>
    <dgm:cxn modelId="{935783AE-D037-43A7-810D-06B5A2C3FF31}" type="presParOf" srcId="{7D24678C-DC12-4996-81A2-3A74D22E48AE}" destId="{BDE80764-AE00-4615-87CA-354A1582F954}" srcOrd="0" destOrd="0" presId="urn:microsoft.com/office/officeart/2008/layout/SquareAccentList"/>
    <dgm:cxn modelId="{ED9BEFA5-614D-45D8-87CE-5A2CDF478EF6}" type="presParOf" srcId="{7D24678C-DC12-4996-81A2-3A74D22E48AE}" destId="{83539329-6A52-404E-B2D3-0F79079D56CB}" srcOrd="1" destOrd="0" presId="urn:microsoft.com/office/officeart/2008/layout/SquareAccentList"/>
    <dgm:cxn modelId="{40BF83F1-4F4E-4398-87E1-FF9D7A616CAD}" type="presParOf" srcId="{69566948-A328-4EFF-B4F1-EC461D253CDA}" destId="{2C03E6AF-2C68-4F22-9E46-656A5C0F7002}" srcOrd="8" destOrd="0" presId="urn:microsoft.com/office/officeart/2008/layout/SquareAccentList"/>
    <dgm:cxn modelId="{BD1C3784-5443-48AC-8548-0EC9BB7E4AB9}" type="presParOf" srcId="{2C03E6AF-2C68-4F22-9E46-656A5C0F7002}" destId="{98A9A87C-A2B1-48D6-98BC-C9EBB304CB70}" srcOrd="0" destOrd="0" presId="urn:microsoft.com/office/officeart/2008/layout/SquareAccentList"/>
    <dgm:cxn modelId="{BDD7BD8B-AB2A-4435-8F22-0D95303FFBC6}" type="presParOf" srcId="{2C03E6AF-2C68-4F22-9E46-656A5C0F7002}" destId="{32D6903A-9F5C-4009-90C7-4BC4A0CD251D}" srcOrd="1" destOrd="0" presId="urn:microsoft.com/office/officeart/2008/layout/SquareAccentList"/>
    <dgm:cxn modelId="{8D411B16-53A1-43A9-892B-B5AFDE8879D1}" type="presParOf" srcId="{69566948-A328-4EFF-B4F1-EC461D253CDA}" destId="{763D4CDB-9702-478C-A7FB-E74E545D4546}" srcOrd="9" destOrd="0" presId="urn:microsoft.com/office/officeart/2008/layout/SquareAccentList"/>
    <dgm:cxn modelId="{97397427-480E-4599-B799-149FAEFD3312}" type="presParOf" srcId="{763D4CDB-9702-478C-A7FB-E74E545D4546}" destId="{FB2AE5F1-8D74-4D3F-BD7C-CBFDC624644E}" srcOrd="0" destOrd="0" presId="urn:microsoft.com/office/officeart/2008/layout/SquareAccentList"/>
    <dgm:cxn modelId="{177E1842-478E-4E1B-86F1-F20D211827BD}" type="presParOf" srcId="{763D4CDB-9702-478C-A7FB-E74E545D4546}" destId="{FCF58604-F41B-4048-9F63-CDDDD54B5E0C}" srcOrd="1" destOrd="0" presId="urn:microsoft.com/office/officeart/2008/layout/SquareAccentList"/>
    <dgm:cxn modelId="{0E8CC060-A418-4D88-B390-73E5D51CE16E}" type="presParOf" srcId="{69566948-A328-4EFF-B4F1-EC461D253CDA}" destId="{78160841-1573-48F3-8583-A3AC166303C2}" srcOrd="10" destOrd="0" presId="urn:microsoft.com/office/officeart/2008/layout/SquareAccentList"/>
    <dgm:cxn modelId="{91AF2DED-A84E-4F9A-8B3F-FF46355A5D52}" type="presParOf" srcId="{78160841-1573-48F3-8583-A3AC166303C2}" destId="{BCA69B96-524B-498F-98D2-003F5AED5BF7}" srcOrd="0" destOrd="0" presId="urn:microsoft.com/office/officeart/2008/layout/SquareAccentList"/>
    <dgm:cxn modelId="{6782D267-22FF-4266-8BE8-90ADDFB23792}" type="presParOf" srcId="{78160841-1573-48F3-8583-A3AC166303C2}" destId="{A73D7D28-4E68-4A14-AFCC-ED2E44FA3BD6}" srcOrd="1" destOrd="0" presId="urn:microsoft.com/office/officeart/2008/layout/SquareAccentList"/>
    <dgm:cxn modelId="{21B747C9-4C46-4C33-8441-042FB6564021}" type="presParOf" srcId="{E043AB6C-C8C8-42DD-9BC3-53600683ECE0}" destId="{689CD6A0-380C-468D-B525-530B1C6BD387}" srcOrd="2" destOrd="0" presId="urn:microsoft.com/office/officeart/2008/layout/SquareAccentList"/>
    <dgm:cxn modelId="{D576B751-F77A-451C-8A2E-A4E2FBBC8B08}" type="presParOf" srcId="{689CD6A0-380C-468D-B525-530B1C6BD387}" destId="{F60ECE10-C582-4F66-ACAA-9015F06F6AD1}" srcOrd="0" destOrd="0" presId="urn:microsoft.com/office/officeart/2008/layout/SquareAccentList"/>
    <dgm:cxn modelId="{2DE7CA13-C0E4-4FF8-993E-253F63352456}" type="presParOf" srcId="{F60ECE10-C582-4F66-ACAA-9015F06F6AD1}" destId="{8340F1F7-3078-4E3D-874B-01B67D15C5A0}" srcOrd="0" destOrd="0" presId="urn:microsoft.com/office/officeart/2008/layout/SquareAccentList"/>
    <dgm:cxn modelId="{DBE6FD97-0A53-4B11-9C7E-9BB1B2215070}" type="presParOf" srcId="{F60ECE10-C582-4F66-ACAA-9015F06F6AD1}" destId="{F29D9FC3-6F11-4943-A0E1-841303A5E450}" srcOrd="1" destOrd="0" presId="urn:microsoft.com/office/officeart/2008/layout/SquareAccentList"/>
    <dgm:cxn modelId="{FAB22C5D-091A-4FC6-8AF2-179FCD276E43}" type="presParOf" srcId="{F60ECE10-C582-4F66-ACAA-9015F06F6AD1}" destId="{38EDA1DD-B52B-482E-AAB1-D4DAEF811A2A}" srcOrd="2" destOrd="0" presId="urn:microsoft.com/office/officeart/2008/layout/SquareAccentList"/>
    <dgm:cxn modelId="{52299603-32B5-4897-BC28-393BBA0C0134}" type="presParOf" srcId="{689CD6A0-380C-468D-B525-530B1C6BD387}" destId="{EA685419-922B-4105-A105-017C540DAC69}" srcOrd="1" destOrd="0" presId="urn:microsoft.com/office/officeart/2008/layout/SquareAccentList"/>
    <dgm:cxn modelId="{FC2192AC-75FA-41B7-9DBB-6EFFDE92443C}" type="presParOf" srcId="{EA685419-922B-4105-A105-017C540DAC69}" destId="{2ACB53B2-2094-4F4F-980F-71121DE38973}" srcOrd="0" destOrd="0" presId="urn:microsoft.com/office/officeart/2008/layout/SquareAccentList"/>
    <dgm:cxn modelId="{24B188DC-7FBD-4DD4-A25D-5A6DF8EB946C}" type="presParOf" srcId="{2ACB53B2-2094-4F4F-980F-71121DE38973}" destId="{9A2E5BB8-942D-4BC6-A3DF-D8C37D11F9CF}" srcOrd="0" destOrd="0" presId="urn:microsoft.com/office/officeart/2008/layout/SquareAccentList"/>
    <dgm:cxn modelId="{87350AE9-B68E-4674-BCB1-D6687CDBA5CC}" type="presParOf" srcId="{2ACB53B2-2094-4F4F-980F-71121DE38973}" destId="{503572CA-42B0-4F8B-990D-2D8DACA4CDCA}" srcOrd="1" destOrd="0" presId="urn:microsoft.com/office/officeart/2008/layout/SquareAccentList"/>
    <dgm:cxn modelId="{4FA581AF-A8B4-44A5-886E-AE0C583B0E2E}" type="presParOf" srcId="{EA685419-922B-4105-A105-017C540DAC69}" destId="{0CE751EF-B0AA-4585-AAE5-94174155FD56}" srcOrd="1" destOrd="0" presId="urn:microsoft.com/office/officeart/2008/layout/SquareAccentList"/>
    <dgm:cxn modelId="{03D2280A-FC52-4764-8DC8-0239BF7ADC1A}" type="presParOf" srcId="{0CE751EF-B0AA-4585-AAE5-94174155FD56}" destId="{7B6543D5-82DC-4F5B-9992-0C360E302697}" srcOrd="0" destOrd="0" presId="urn:microsoft.com/office/officeart/2008/layout/SquareAccentList"/>
    <dgm:cxn modelId="{001778EE-09C8-4840-8472-FBB84E2C20C6}" type="presParOf" srcId="{0CE751EF-B0AA-4585-AAE5-94174155FD56}" destId="{6A98C155-CD2C-4064-81A1-6F666BF6C0CF}" srcOrd="1" destOrd="0" presId="urn:microsoft.com/office/officeart/2008/layout/SquareAccentList"/>
    <dgm:cxn modelId="{4831A5EA-92A5-46FE-AB17-F5B640581BB0}" type="presParOf" srcId="{EA685419-922B-4105-A105-017C540DAC69}" destId="{D0EEF7B7-81A7-4AE9-961A-68F273FDF738}" srcOrd="2" destOrd="0" presId="urn:microsoft.com/office/officeart/2008/layout/SquareAccentList"/>
    <dgm:cxn modelId="{35859A1E-74F7-4569-A25C-F7DA03474E14}" type="presParOf" srcId="{D0EEF7B7-81A7-4AE9-961A-68F273FDF738}" destId="{F628ECD0-43B0-4D82-8494-4B36C15C21A2}" srcOrd="0" destOrd="0" presId="urn:microsoft.com/office/officeart/2008/layout/SquareAccentList"/>
    <dgm:cxn modelId="{D670BF58-B708-4B56-B6C2-4A6A4CBAAE0B}" type="presParOf" srcId="{D0EEF7B7-81A7-4AE9-961A-68F273FDF738}" destId="{CE8B7DB2-2B8F-40AC-882A-80C76243ED5E}" srcOrd="1" destOrd="0" presId="urn:microsoft.com/office/officeart/2008/layout/SquareAccentList"/>
    <dgm:cxn modelId="{D92A8DB3-A139-464E-B44A-23407AE6115E}" type="presParOf" srcId="{EA685419-922B-4105-A105-017C540DAC69}" destId="{104883EA-BE9E-436E-9323-911A748CB3F8}" srcOrd="3" destOrd="0" presId="urn:microsoft.com/office/officeart/2008/layout/SquareAccentList"/>
    <dgm:cxn modelId="{ED431ABE-4264-4523-8705-B641783DAC6F}" type="presParOf" srcId="{104883EA-BE9E-436E-9323-911A748CB3F8}" destId="{AD36403E-9942-408B-9222-F0BC04367D8D}" srcOrd="0" destOrd="0" presId="urn:microsoft.com/office/officeart/2008/layout/SquareAccentList"/>
    <dgm:cxn modelId="{770F504F-09E6-4A95-8DB5-13C254A19C5B}" type="presParOf" srcId="{104883EA-BE9E-436E-9323-911A748CB3F8}" destId="{577866E5-EC68-456F-9A4D-3F7E3FDDEA63}" srcOrd="1" destOrd="0" presId="urn:microsoft.com/office/officeart/2008/layout/SquareAccentList"/>
    <dgm:cxn modelId="{B3CF30DB-5B29-450F-8413-514B30D1043B}" type="presParOf" srcId="{EA685419-922B-4105-A105-017C540DAC69}" destId="{3F568D50-F4C5-44A7-9749-B9E9A6BAA874}" srcOrd="4" destOrd="0" presId="urn:microsoft.com/office/officeart/2008/layout/SquareAccentList"/>
    <dgm:cxn modelId="{3CDDDD2F-BFC1-49F8-B03E-60E0DE68C4C2}" type="presParOf" srcId="{3F568D50-F4C5-44A7-9749-B9E9A6BAA874}" destId="{1EE4FC3F-BFB8-460D-9E51-8D6231868968}" srcOrd="0" destOrd="0" presId="urn:microsoft.com/office/officeart/2008/layout/SquareAccentList"/>
    <dgm:cxn modelId="{63FC53EF-46D3-4C17-8E59-D307E0D15D26}" type="presParOf" srcId="{3F568D50-F4C5-44A7-9749-B9E9A6BAA874}" destId="{375248FE-1E64-465C-BF2E-4A83CD5F75C2}" srcOrd="1" destOrd="0" presId="urn:microsoft.com/office/officeart/2008/layout/SquareAccentList"/>
    <dgm:cxn modelId="{07BA9111-98CD-40A0-A6E0-C96EB1977AFD}" type="presParOf" srcId="{EA685419-922B-4105-A105-017C540DAC69}" destId="{A57561B5-A095-4C21-B8C8-2E74BB52A6F5}" srcOrd="5" destOrd="0" presId="urn:microsoft.com/office/officeart/2008/layout/SquareAccentList"/>
    <dgm:cxn modelId="{8A97EB98-E2FE-433E-9C96-A30D0BA67D2E}" type="presParOf" srcId="{A57561B5-A095-4C21-B8C8-2E74BB52A6F5}" destId="{A0B3AD44-E278-4126-988F-D6577D1806E9}" srcOrd="0" destOrd="0" presId="urn:microsoft.com/office/officeart/2008/layout/SquareAccentList"/>
    <dgm:cxn modelId="{3E869906-0A4C-4C47-A878-27B97E41E477}" type="presParOf" srcId="{A57561B5-A095-4C21-B8C8-2E74BB52A6F5}" destId="{BA9A25AB-1CD8-41ED-9B8E-46AB291476F4}" srcOrd="1" destOrd="0" presId="urn:microsoft.com/office/officeart/2008/layout/SquareAccentList"/>
    <dgm:cxn modelId="{624F0622-D1D3-4EE9-A247-697BF98EE47D}" type="presParOf" srcId="{EA685419-922B-4105-A105-017C540DAC69}" destId="{A1DECCD7-161A-468E-98B0-A01C460724C7}" srcOrd="6" destOrd="0" presId="urn:microsoft.com/office/officeart/2008/layout/SquareAccentList"/>
    <dgm:cxn modelId="{5ECDCD67-9F7C-4DAB-B0DD-24B3CE7DAFE0}" type="presParOf" srcId="{A1DECCD7-161A-468E-98B0-A01C460724C7}" destId="{76ACA258-01E1-45C3-96D7-164568C30D68}" srcOrd="0" destOrd="0" presId="urn:microsoft.com/office/officeart/2008/layout/SquareAccentList"/>
    <dgm:cxn modelId="{F4AA89D6-B84E-48BE-B1C6-375B4D070762}" type="presParOf" srcId="{A1DECCD7-161A-468E-98B0-A01C460724C7}" destId="{ABA21168-1DA0-416F-A382-2631815FF538}" srcOrd="1" destOrd="0" presId="urn:microsoft.com/office/officeart/2008/layout/SquareAccentList"/>
    <dgm:cxn modelId="{73D946DC-06BD-434B-A81D-68F48A64A783}" type="presParOf" srcId="{EA685419-922B-4105-A105-017C540DAC69}" destId="{561B1D06-567E-4495-8BEC-2F04FF0B8DB3}" srcOrd="7" destOrd="0" presId="urn:microsoft.com/office/officeart/2008/layout/SquareAccentList"/>
    <dgm:cxn modelId="{7AF062AC-D9B2-438D-949E-CAFD903F56FD}" type="presParOf" srcId="{561B1D06-567E-4495-8BEC-2F04FF0B8DB3}" destId="{C3A9968C-0E4C-4AD1-8952-70AB6DA57D8B}" srcOrd="0" destOrd="0" presId="urn:microsoft.com/office/officeart/2008/layout/SquareAccentList"/>
    <dgm:cxn modelId="{AD444435-5D8F-4396-BC3C-0D7576558BA2}" type="presParOf" srcId="{561B1D06-567E-4495-8BEC-2F04FF0B8DB3}" destId="{47FE0ADC-A44D-408B-9D94-286166FE0884}" srcOrd="1" destOrd="0" presId="urn:microsoft.com/office/officeart/2008/layout/SquareAccentList"/>
    <dgm:cxn modelId="{FB869005-BABB-4538-8C1A-28B49EBE399E}" type="presParOf" srcId="{EA685419-922B-4105-A105-017C540DAC69}" destId="{47A125BF-4C7A-48AC-B17E-1BD4DECFD16C}" srcOrd="8" destOrd="0" presId="urn:microsoft.com/office/officeart/2008/layout/SquareAccentList"/>
    <dgm:cxn modelId="{89B0EE00-F782-4083-843D-B0E2D10C4B3E}" type="presParOf" srcId="{47A125BF-4C7A-48AC-B17E-1BD4DECFD16C}" destId="{0FC4BB18-8073-4DAE-BDE5-8E4E61BFC432}" srcOrd="0" destOrd="0" presId="urn:microsoft.com/office/officeart/2008/layout/SquareAccentList"/>
    <dgm:cxn modelId="{7609F899-50C5-415F-AAFD-F5F3A62445BE}" type="presParOf" srcId="{47A125BF-4C7A-48AC-B17E-1BD4DECFD16C}" destId="{3CC6812C-BC3B-4EF3-89AC-46C0E99EE3CD}" srcOrd="1" destOrd="0" presId="urn:microsoft.com/office/officeart/2008/layout/SquareAccentList"/>
    <dgm:cxn modelId="{67714C5A-36C9-465A-B9F3-70D4CAF2B617}" type="presParOf" srcId="{EA685419-922B-4105-A105-017C540DAC69}" destId="{DF7A8F5B-D746-4BDB-B0C9-A55538523D6C}" srcOrd="9" destOrd="0" presId="urn:microsoft.com/office/officeart/2008/layout/SquareAccentList"/>
    <dgm:cxn modelId="{200CBFFC-D360-4EC4-98C3-30E7E46BA9E8}" type="presParOf" srcId="{DF7A8F5B-D746-4BDB-B0C9-A55538523D6C}" destId="{95546D29-CA9F-432A-9996-E5DF6EB2AE6A}" srcOrd="0" destOrd="0" presId="urn:microsoft.com/office/officeart/2008/layout/SquareAccentList"/>
    <dgm:cxn modelId="{3A346D11-D1B2-4494-8456-518F089E4CA9}" type="presParOf" srcId="{DF7A8F5B-D746-4BDB-B0C9-A55538523D6C}" destId="{1E068E20-AB94-4B51-B974-1A74F723EEF2}" srcOrd="1" destOrd="0" presId="urn:microsoft.com/office/officeart/2008/layout/SquareAccentList"/>
    <dgm:cxn modelId="{304997D3-524F-4A20-B61B-5E17434A79FF}" type="presParOf" srcId="{EA685419-922B-4105-A105-017C540DAC69}" destId="{8C8E0625-9FAE-44A4-8CC9-5D89DC8D378D}" srcOrd="10" destOrd="0" presId="urn:microsoft.com/office/officeart/2008/layout/SquareAccentList"/>
    <dgm:cxn modelId="{78756962-7D05-4367-B01A-EE790EFC3EB5}" type="presParOf" srcId="{8C8E0625-9FAE-44A4-8CC9-5D89DC8D378D}" destId="{D016B91A-659D-428C-B0FC-24EC6E9878CA}" srcOrd="0" destOrd="0" presId="urn:microsoft.com/office/officeart/2008/layout/SquareAccentList"/>
    <dgm:cxn modelId="{864BC076-95BD-4F45-8332-907CD847EBB9}" type="presParOf" srcId="{8C8E0625-9FAE-44A4-8CC9-5D89DC8D378D}" destId="{E57E2D89-6551-4B15-811E-CB44CAF89F0D}" srcOrd="1" destOrd="0" presId="urn:microsoft.com/office/officeart/2008/layout/SquareAccentList"/>
    <dgm:cxn modelId="{F4C02D96-80D8-475A-82EC-585D198A6F39}" type="presParOf" srcId="{EA685419-922B-4105-A105-017C540DAC69}" destId="{88E180EF-CD87-41EB-A584-DF446798CF2D}" srcOrd="11" destOrd="0" presId="urn:microsoft.com/office/officeart/2008/layout/SquareAccentList"/>
    <dgm:cxn modelId="{28812DC2-361A-4394-BF33-1E1BDE987F62}" type="presParOf" srcId="{88E180EF-CD87-41EB-A584-DF446798CF2D}" destId="{AB3B28F8-10F6-48B9-B851-2ADD1AAEE6A8}" srcOrd="0" destOrd="0" presId="urn:microsoft.com/office/officeart/2008/layout/SquareAccentList"/>
    <dgm:cxn modelId="{5BDA7B67-98F5-49A1-82DE-2C331829A701}" type="presParOf" srcId="{88E180EF-CD87-41EB-A584-DF446798CF2D}" destId="{7E7EABED-00A3-4208-9C55-1E5B544BACD0}" srcOrd="1" destOrd="0" presId="urn:microsoft.com/office/officeart/2008/layout/SquareAccentList"/>
    <dgm:cxn modelId="{94EB97AF-2B8D-4073-9EC4-236283CD85B0}" type="presParOf" srcId="{EA685419-922B-4105-A105-017C540DAC69}" destId="{11804F77-B2ED-4C33-81DD-3F18B5503CF7}" srcOrd="12" destOrd="0" presId="urn:microsoft.com/office/officeart/2008/layout/SquareAccentList"/>
    <dgm:cxn modelId="{1E11F16F-1B4A-42CF-8397-D9F39D2372E0}" type="presParOf" srcId="{11804F77-B2ED-4C33-81DD-3F18B5503CF7}" destId="{DB97A371-EC7C-4F6B-81C8-D30943048EF7}" srcOrd="0" destOrd="0" presId="urn:microsoft.com/office/officeart/2008/layout/SquareAccentList"/>
    <dgm:cxn modelId="{6CD69AC3-E0BF-4273-A323-4A81010F6CFD}" type="presParOf" srcId="{11804F77-B2ED-4C33-81DD-3F18B5503CF7}" destId="{68A3EE41-37D4-4BD6-81A6-5D8B4DF5C604}" srcOrd="1" destOrd="0" presId="urn:microsoft.com/office/officeart/2008/layout/SquareAccentList"/>
  </dgm:cxnLst>
  <dgm:bg/>
  <dgm:whole/>
  <dgm:extLst>
    <a:ext uri="http://schemas.microsoft.com/office/drawing/2008/diagram">
      <dsp:dataModelExt xmlns:dsp="http://schemas.microsoft.com/office/drawing/2008/diagram" relId="rId83" minVer="http://schemas.openxmlformats.org/drawingml/2006/diagram"/>
    </a:ext>
  </dgm:extLst>
</dgm:dataModel>
</file>

<file path=word/diagrams/data14.xml><?xml version="1.0" encoding="utf-8"?>
<dgm:dataModel xmlns:dgm="http://schemas.openxmlformats.org/drawingml/2006/diagram" xmlns:a="http://schemas.openxmlformats.org/drawingml/2006/main">
  <dgm:ptLst>
    <dgm:pt modelId="{75C05B62-9A2B-4B44-9DBD-8117422E37E4}" type="doc">
      <dgm:prSet loTypeId="urn:microsoft.com/office/officeart/2009/3/layout/PieProcess" loCatId="process" qsTypeId="urn:microsoft.com/office/officeart/2005/8/quickstyle/simple1" qsCatId="simple" csTypeId="urn:microsoft.com/office/officeart/2005/8/colors/accent1_2" csCatId="accent1" phldr="1"/>
      <dgm:spPr/>
      <dgm:t>
        <a:bodyPr/>
        <a:lstStyle/>
        <a:p>
          <a:endParaRPr lang="cs-CZ"/>
        </a:p>
      </dgm:t>
    </dgm:pt>
    <dgm:pt modelId="{02CA95A6-9D40-4DC9-A9B7-B7E992A18414}">
      <dgm:prSet phldrT="[Text]" custT="1"/>
      <dgm:spPr/>
      <dgm:t>
        <a:bodyPr/>
        <a:lstStyle/>
        <a:p>
          <a:pPr algn="l"/>
          <a:r>
            <a:rPr lang="cs-CZ" sz="900"/>
            <a:t>Co si mám vybrat za studijní obor? </a:t>
          </a:r>
        </a:p>
      </dgm:t>
    </dgm:pt>
    <dgm:pt modelId="{E7DB4948-1FCB-4FF5-ADD8-EB09F4B3AC9E}" type="parTrans" cxnId="{9B1D072C-4258-4542-9C84-CFE89B4FD40F}">
      <dgm:prSet/>
      <dgm:spPr/>
      <dgm:t>
        <a:bodyPr/>
        <a:lstStyle/>
        <a:p>
          <a:endParaRPr lang="cs-CZ"/>
        </a:p>
      </dgm:t>
    </dgm:pt>
    <dgm:pt modelId="{7E128F7F-3F4B-432D-A8F1-0A772920989D}" type="sibTrans" cxnId="{9B1D072C-4258-4542-9C84-CFE89B4FD40F}">
      <dgm:prSet/>
      <dgm:spPr/>
      <dgm:t>
        <a:bodyPr/>
        <a:lstStyle/>
        <a:p>
          <a:endParaRPr lang="cs-CZ"/>
        </a:p>
      </dgm:t>
    </dgm:pt>
    <dgm:pt modelId="{B9A1FDAB-2EBC-44E1-88C2-E7E7E9F38788}">
      <dgm:prSet custT="1"/>
      <dgm:spPr/>
      <dgm:t>
        <a:bodyPr/>
        <a:lstStyle/>
        <a:p>
          <a:pPr algn="l"/>
          <a:r>
            <a:rPr lang="cs-CZ" sz="900"/>
            <a:t>Jaké budou mé možnosti pokračovat ve studiu? </a:t>
          </a:r>
        </a:p>
      </dgm:t>
    </dgm:pt>
    <dgm:pt modelId="{C47AE15B-6D08-4C9C-8B13-03A1789388BF}" type="parTrans" cxnId="{A5B2B625-51D5-4488-AB85-3D66AF70585B}">
      <dgm:prSet/>
      <dgm:spPr/>
      <dgm:t>
        <a:bodyPr/>
        <a:lstStyle/>
        <a:p>
          <a:endParaRPr lang="cs-CZ"/>
        </a:p>
      </dgm:t>
    </dgm:pt>
    <dgm:pt modelId="{BF3392EB-9EBE-43A3-BD9D-465DC41BC73D}" type="sibTrans" cxnId="{A5B2B625-51D5-4488-AB85-3D66AF70585B}">
      <dgm:prSet/>
      <dgm:spPr/>
      <dgm:t>
        <a:bodyPr/>
        <a:lstStyle/>
        <a:p>
          <a:endParaRPr lang="cs-CZ"/>
        </a:p>
      </dgm:t>
    </dgm:pt>
    <dgm:pt modelId="{AEA9395D-EB05-43AC-AE74-30B882381BA0}">
      <dgm:prSet custT="1"/>
      <dgm:spPr/>
      <dgm:t>
        <a:bodyPr/>
        <a:lstStyle/>
        <a:p>
          <a:pPr algn="l"/>
          <a:r>
            <a:rPr lang="cs-CZ" sz="900"/>
            <a:t>Jaké budu mít možnosti uplatnění? </a:t>
          </a:r>
        </a:p>
      </dgm:t>
    </dgm:pt>
    <dgm:pt modelId="{AA553EBA-3EA2-45EB-8E0A-99CF50F61EB4}" type="parTrans" cxnId="{6EFCED1C-9A99-4990-A864-A683D08458B8}">
      <dgm:prSet/>
      <dgm:spPr/>
      <dgm:t>
        <a:bodyPr/>
        <a:lstStyle/>
        <a:p>
          <a:endParaRPr lang="cs-CZ"/>
        </a:p>
      </dgm:t>
    </dgm:pt>
    <dgm:pt modelId="{FC618A6F-69D1-40FE-91B3-A0653A08C323}" type="sibTrans" cxnId="{6EFCED1C-9A99-4990-A864-A683D08458B8}">
      <dgm:prSet/>
      <dgm:spPr/>
      <dgm:t>
        <a:bodyPr/>
        <a:lstStyle/>
        <a:p>
          <a:endParaRPr lang="cs-CZ"/>
        </a:p>
      </dgm:t>
    </dgm:pt>
    <dgm:pt modelId="{236C61C2-DC95-4EAF-A072-F875AACFDCBF}">
      <dgm:prSet custT="1"/>
      <dgm:spPr/>
      <dgm:t>
        <a:bodyPr/>
        <a:lstStyle/>
        <a:p>
          <a:pPr algn="l"/>
          <a:r>
            <a:rPr lang="cs-CZ" sz="900"/>
            <a:t>Kdo mi poskytne vzdělání?</a:t>
          </a:r>
        </a:p>
      </dgm:t>
    </dgm:pt>
    <dgm:pt modelId="{2B2E64A8-39EA-4F34-B154-E47754744B49}" type="parTrans" cxnId="{4325D2E3-1547-4715-94C8-C507120164BC}">
      <dgm:prSet/>
      <dgm:spPr/>
      <dgm:t>
        <a:bodyPr/>
        <a:lstStyle/>
        <a:p>
          <a:endParaRPr lang="cs-CZ"/>
        </a:p>
      </dgm:t>
    </dgm:pt>
    <dgm:pt modelId="{FC5683D6-F72E-4B7B-9135-39BFFB525D35}" type="sibTrans" cxnId="{4325D2E3-1547-4715-94C8-C507120164BC}">
      <dgm:prSet/>
      <dgm:spPr/>
      <dgm:t>
        <a:bodyPr/>
        <a:lstStyle/>
        <a:p>
          <a:endParaRPr lang="cs-CZ"/>
        </a:p>
      </dgm:t>
    </dgm:pt>
    <dgm:pt modelId="{BD696156-FDA8-428D-8102-FF6E5B0A28B2}">
      <dgm:prSet phldrT="[Text]" custT="1"/>
      <dgm:spPr/>
      <dgm:t>
        <a:bodyPr/>
        <a:lstStyle/>
        <a:p>
          <a:r>
            <a:rPr lang="cs-CZ" sz="800"/>
            <a:t>Šance na přijetí, Kritéria výběru, Organizace přijímacího řízení, Náklady na přijímací řízení, Příprava k přijímacím zkouškám </a:t>
          </a:r>
        </a:p>
      </dgm:t>
    </dgm:pt>
    <dgm:pt modelId="{A7B0AEC6-6F6D-4647-92FD-8AFADECADA48}" type="parTrans" cxnId="{F57D20E7-A9FA-46CB-866B-F73FBB48E717}">
      <dgm:prSet/>
      <dgm:spPr/>
      <dgm:t>
        <a:bodyPr/>
        <a:lstStyle/>
        <a:p>
          <a:endParaRPr lang="cs-CZ"/>
        </a:p>
      </dgm:t>
    </dgm:pt>
    <dgm:pt modelId="{3819B720-90FC-4CAD-A39E-21A4306C6AC2}" type="sibTrans" cxnId="{F57D20E7-A9FA-46CB-866B-F73FBB48E717}">
      <dgm:prSet/>
      <dgm:spPr/>
      <dgm:t>
        <a:bodyPr/>
        <a:lstStyle/>
        <a:p>
          <a:endParaRPr lang="cs-CZ"/>
        </a:p>
      </dgm:t>
    </dgm:pt>
    <dgm:pt modelId="{ABCDED30-AACE-42FF-BA67-255D771E3417}">
      <dgm:prSet custT="1"/>
      <dgm:spPr/>
      <dgm:t>
        <a:bodyPr/>
        <a:lstStyle/>
        <a:p>
          <a:r>
            <a:rPr lang="cs-CZ" sz="800"/>
            <a:t>Obory vhodné pro další studium, Statistika pokračování ve studiu</a:t>
          </a:r>
        </a:p>
      </dgm:t>
    </dgm:pt>
    <dgm:pt modelId="{01DAF6BC-B22E-4E33-A096-FCAB70155FC3}" type="parTrans" cxnId="{6B29D637-E3EF-47BD-8DF4-16B64693690E}">
      <dgm:prSet/>
      <dgm:spPr/>
      <dgm:t>
        <a:bodyPr/>
        <a:lstStyle/>
        <a:p>
          <a:endParaRPr lang="cs-CZ"/>
        </a:p>
      </dgm:t>
    </dgm:pt>
    <dgm:pt modelId="{4535C79B-0EA3-4C86-8149-44B0ADEE87AD}" type="sibTrans" cxnId="{6B29D637-E3EF-47BD-8DF4-16B64693690E}">
      <dgm:prSet/>
      <dgm:spPr/>
      <dgm:t>
        <a:bodyPr/>
        <a:lstStyle/>
        <a:p>
          <a:endParaRPr lang="cs-CZ"/>
        </a:p>
      </dgm:t>
    </dgm:pt>
    <dgm:pt modelId="{17C4BBDA-C475-4AB3-B73B-632AD72D3B69}">
      <dgm:prSet custT="1"/>
      <dgm:spPr/>
      <dgm:t>
        <a:bodyPr/>
        <a:lstStyle/>
        <a:p>
          <a:r>
            <a:rPr lang="cs-CZ" sz="800"/>
            <a:t>Uplatnění v sektorech a oborech národního hospodářství, Uplatnění v povoláních, Nezaměstnanost absolventů, Průměrná výše mzdy</a:t>
          </a:r>
        </a:p>
      </dgm:t>
    </dgm:pt>
    <dgm:pt modelId="{005F654B-B7D6-4D8A-A619-C37460D37E1D}" type="parTrans" cxnId="{5CA77C79-CE83-46B6-B5C7-18D2E0D07F4F}">
      <dgm:prSet/>
      <dgm:spPr/>
      <dgm:t>
        <a:bodyPr/>
        <a:lstStyle/>
        <a:p>
          <a:endParaRPr lang="cs-CZ"/>
        </a:p>
      </dgm:t>
    </dgm:pt>
    <dgm:pt modelId="{5C1C4BB7-E885-4F0F-B83F-DDFDEC973595}" type="sibTrans" cxnId="{5CA77C79-CE83-46B6-B5C7-18D2E0D07F4F}">
      <dgm:prSet/>
      <dgm:spPr/>
      <dgm:t>
        <a:bodyPr/>
        <a:lstStyle/>
        <a:p>
          <a:endParaRPr lang="cs-CZ"/>
        </a:p>
      </dgm:t>
    </dgm:pt>
    <dgm:pt modelId="{5D130F79-905B-4AC0-877F-7B4D051D95BD}">
      <dgm:prSet custT="1"/>
      <dgm:spPr/>
      <dgm:t>
        <a:bodyPr/>
        <a:lstStyle/>
        <a:p>
          <a:r>
            <a:rPr lang="cs-CZ" sz="800"/>
            <a:t>Charakteristika poskytovatele, Geografické, kontaktní informace a odkazy, Reference, Materiální vybavení, Personální zajištění, Ekonomické ukazatele, Výsledky a výstupy, Projekty</a:t>
          </a:r>
        </a:p>
      </dgm:t>
    </dgm:pt>
    <dgm:pt modelId="{74353E2F-32E7-4E44-9BFB-621F8E561F55}" type="parTrans" cxnId="{3170922E-F830-43D2-859B-8D4CDD854FC7}">
      <dgm:prSet/>
      <dgm:spPr/>
      <dgm:t>
        <a:bodyPr/>
        <a:lstStyle/>
        <a:p>
          <a:endParaRPr lang="cs-CZ"/>
        </a:p>
      </dgm:t>
    </dgm:pt>
    <dgm:pt modelId="{F84980F0-9DBE-4AA3-827A-81CBC855305A}" type="sibTrans" cxnId="{3170922E-F830-43D2-859B-8D4CDD854FC7}">
      <dgm:prSet/>
      <dgm:spPr/>
      <dgm:t>
        <a:bodyPr/>
        <a:lstStyle/>
        <a:p>
          <a:endParaRPr lang="cs-CZ"/>
        </a:p>
      </dgm:t>
    </dgm:pt>
    <dgm:pt modelId="{F6B39AA3-5F81-4949-B1D3-DDCC1BB4BF64}">
      <dgm:prSet phldrT="[Text]" custT="1"/>
      <dgm:spPr/>
      <dgm:t>
        <a:bodyPr/>
        <a:lstStyle/>
        <a:p>
          <a:r>
            <a:rPr lang="cs-CZ" sz="800"/>
            <a:t>Charakteristika oboru a tematické zaměření, Obsah studia, Organizace studia, Šance na dostudování, Hodnocení, Příjmy a výdaje, Lidé Akreditace, Kombinace (pouze u víceoborových) </a:t>
          </a:r>
        </a:p>
      </dgm:t>
    </dgm:pt>
    <dgm:pt modelId="{6A9DA8ED-558E-42A8-9C41-7E739386C1C4}" type="parTrans" cxnId="{AFD34647-3066-4BC5-BD0F-D7999C345E37}">
      <dgm:prSet/>
      <dgm:spPr/>
      <dgm:t>
        <a:bodyPr/>
        <a:lstStyle/>
        <a:p>
          <a:endParaRPr lang="cs-CZ"/>
        </a:p>
      </dgm:t>
    </dgm:pt>
    <dgm:pt modelId="{81C80128-C062-4849-92E9-C8F2DC45E8FE}" type="sibTrans" cxnId="{AFD34647-3066-4BC5-BD0F-D7999C345E37}">
      <dgm:prSet/>
      <dgm:spPr/>
      <dgm:t>
        <a:bodyPr/>
        <a:lstStyle/>
        <a:p>
          <a:endParaRPr lang="cs-CZ"/>
        </a:p>
      </dgm:t>
    </dgm:pt>
    <dgm:pt modelId="{A26FBE71-F00D-4B44-89AA-57A0CE915884}">
      <dgm:prSet phldrT="[Text]" custT="1"/>
      <dgm:spPr/>
      <dgm:t>
        <a:bodyPr/>
        <a:lstStyle/>
        <a:p>
          <a:pPr algn="l"/>
          <a:r>
            <a:rPr lang="cs-CZ" sz="900"/>
            <a:t>Co mám udělat pro přijetí?</a:t>
          </a:r>
        </a:p>
      </dgm:t>
    </dgm:pt>
    <dgm:pt modelId="{089C935B-52F1-4685-9249-B024729CC482}" type="parTrans" cxnId="{E9C090ED-A12C-4721-B635-50D946B1D1C3}">
      <dgm:prSet/>
      <dgm:spPr/>
      <dgm:t>
        <a:bodyPr/>
        <a:lstStyle/>
        <a:p>
          <a:endParaRPr lang="cs-CZ"/>
        </a:p>
      </dgm:t>
    </dgm:pt>
    <dgm:pt modelId="{179DF0C4-B639-4122-8615-E188FB7C6A1B}" type="sibTrans" cxnId="{E9C090ED-A12C-4721-B635-50D946B1D1C3}">
      <dgm:prSet/>
      <dgm:spPr/>
      <dgm:t>
        <a:bodyPr/>
        <a:lstStyle/>
        <a:p>
          <a:endParaRPr lang="cs-CZ"/>
        </a:p>
      </dgm:t>
    </dgm:pt>
    <dgm:pt modelId="{B6AD3623-67CE-4B68-A855-AE0D8F9C64B0}" type="pres">
      <dgm:prSet presAssocID="{75C05B62-9A2B-4B44-9DBD-8117422E37E4}" presName="Name0" presStyleCnt="0">
        <dgm:presLayoutVars>
          <dgm:chMax val="7"/>
          <dgm:chPref val="7"/>
          <dgm:dir/>
          <dgm:animOne val="branch"/>
          <dgm:animLvl val="lvl"/>
        </dgm:presLayoutVars>
      </dgm:prSet>
      <dgm:spPr/>
      <dgm:t>
        <a:bodyPr/>
        <a:lstStyle/>
        <a:p>
          <a:endParaRPr lang="cs-CZ"/>
        </a:p>
      </dgm:t>
    </dgm:pt>
    <dgm:pt modelId="{550ECC4A-7559-40A9-9B24-4856C946E402}" type="pres">
      <dgm:prSet presAssocID="{02CA95A6-9D40-4DC9-A9B7-B7E992A18414}" presName="ParentComposite" presStyleCnt="0"/>
      <dgm:spPr/>
    </dgm:pt>
    <dgm:pt modelId="{9249898E-E464-48D0-86BF-A7BE86AF8538}" type="pres">
      <dgm:prSet presAssocID="{02CA95A6-9D40-4DC9-A9B7-B7E992A18414}" presName="Chord" presStyleLbl="bgShp" presStyleIdx="0" presStyleCnt="5"/>
      <dgm:spPr/>
    </dgm:pt>
    <dgm:pt modelId="{E09ABAA6-2CE6-41CA-9E38-C95745B06052}" type="pres">
      <dgm:prSet presAssocID="{02CA95A6-9D40-4DC9-A9B7-B7E992A18414}" presName="Pie" presStyleLbl="alignNode1" presStyleIdx="0" presStyleCnt="5"/>
      <dgm:spPr/>
    </dgm:pt>
    <dgm:pt modelId="{306F7137-EC7B-4405-873E-1BAFAC32A3D3}" type="pres">
      <dgm:prSet presAssocID="{02CA95A6-9D40-4DC9-A9B7-B7E992A18414}" presName="Parent" presStyleLbl="revTx" presStyleIdx="0" presStyleCnt="10" custScaleY="124884">
        <dgm:presLayoutVars>
          <dgm:chMax val="1"/>
          <dgm:chPref val="1"/>
          <dgm:bulletEnabled val="1"/>
        </dgm:presLayoutVars>
      </dgm:prSet>
      <dgm:spPr/>
      <dgm:t>
        <a:bodyPr/>
        <a:lstStyle/>
        <a:p>
          <a:endParaRPr lang="cs-CZ"/>
        </a:p>
      </dgm:t>
    </dgm:pt>
    <dgm:pt modelId="{CA9A9F04-FCD1-4EF3-AF94-640EA2517E33}" type="pres">
      <dgm:prSet presAssocID="{81C80128-C062-4849-92E9-C8F2DC45E8FE}" presName="negSibTrans" presStyleCnt="0"/>
      <dgm:spPr/>
    </dgm:pt>
    <dgm:pt modelId="{79499ADB-35DC-4462-9004-6A39C9034AC5}" type="pres">
      <dgm:prSet presAssocID="{02CA95A6-9D40-4DC9-A9B7-B7E992A18414}" presName="composite" presStyleCnt="0"/>
      <dgm:spPr/>
    </dgm:pt>
    <dgm:pt modelId="{6138987A-3F93-45C9-884C-F095BDE4F09E}" type="pres">
      <dgm:prSet presAssocID="{02CA95A6-9D40-4DC9-A9B7-B7E992A18414}" presName="Child" presStyleLbl="revTx" presStyleIdx="1" presStyleCnt="10">
        <dgm:presLayoutVars>
          <dgm:chMax val="0"/>
          <dgm:chPref val="0"/>
          <dgm:bulletEnabled val="1"/>
        </dgm:presLayoutVars>
      </dgm:prSet>
      <dgm:spPr/>
      <dgm:t>
        <a:bodyPr/>
        <a:lstStyle/>
        <a:p>
          <a:endParaRPr lang="cs-CZ"/>
        </a:p>
      </dgm:t>
    </dgm:pt>
    <dgm:pt modelId="{0FDB0290-0ECA-4F31-B08E-7590AC5CF16D}" type="pres">
      <dgm:prSet presAssocID="{7E128F7F-3F4B-432D-A8F1-0A772920989D}" presName="sibTrans" presStyleCnt="0"/>
      <dgm:spPr/>
    </dgm:pt>
    <dgm:pt modelId="{A06DE51C-97A4-4365-9080-ADB0B859BDB8}" type="pres">
      <dgm:prSet presAssocID="{A26FBE71-F00D-4B44-89AA-57A0CE915884}" presName="ParentComposite" presStyleCnt="0"/>
      <dgm:spPr/>
    </dgm:pt>
    <dgm:pt modelId="{335F373D-CB01-428D-B1E7-5098B5E06502}" type="pres">
      <dgm:prSet presAssocID="{A26FBE71-F00D-4B44-89AA-57A0CE915884}" presName="Chord" presStyleLbl="bgShp" presStyleIdx="1" presStyleCnt="5"/>
      <dgm:spPr/>
    </dgm:pt>
    <dgm:pt modelId="{97C1E266-A9BD-4A1B-B837-7E197D244C88}" type="pres">
      <dgm:prSet presAssocID="{A26FBE71-F00D-4B44-89AA-57A0CE915884}" presName="Pie" presStyleLbl="alignNode1" presStyleIdx="1" presStyleCnt="5"/>
      <dgm:spPr/>
    </dgm:pt>
    <dgm:pt modelId="{0D807F8C-9163-480F-9CED-60DBDA2424F2}" type="pres">
      <dgm:prSet presAssocID="{A26FBE71-F00D-4B44-89AA-57A0CE915884}" presName="Parent" presStyleLbl="revTx" presStyleIdx="2" presStyleCnt="10" custScaleY="124884">
        <dgm:presLayoutVars>
          <dgm:chMax val="1"/>
          <dgm:chPref val="1"/>
          <dgm:bulletEnabled val="1"/>
        </dgm:presLayoutVars>
      </dgm:prSet>
      <dgm:spPr/>
      <dgm:t>
        <a:bodyPr/>
        <a:lstStyle/>
        <a:p>
          <a:endParaRPr lang="cs-CZ"/>
        </a:p>
      </dgm:t>
    </dgm:pt>
    <dgm:pt modelId="{38E6100D-42A4-46A8-8BE8-9A4E4574A51D}" type="pres">
      <dgm:prSet presAssocID="{3819B720-90FC-4CAD-A39E-21A4306C6AC2}" presName="negSibTrans" presStyleCnt="0"/>
      <dgm:spPr/>
    </dgm:pt>
    <dgm:pt modelId="{E7067535-571D-4D63-AE92-31DBC5360512}" type="pres">
      <dgm:prSet presAssocID="{A26FBE71-F00D-4B44-89AA-57A0CE915884}" presName="composite" presStyleCnt="0"/>
      <dgm:spPr/>
    </dgm:pt>
    <dgm:pt modelId="{E0D3518F-9A83-458D-8EB3-95882DCB6ABE}" type="pres">
      <dgm:prSet presAssocID="{A26FBE71-F00D-4B44-89AA-57A0CE915884}" presName="Child" presStyleLbl="revTx" presStyleIdx="3" presStyleCnt="10">
        <dgm:presLayoutVars>
          <dgm:chMax val="0"/>
          <dgm:chPref val="0"/>
          <dgm:bulletEnabled val="1"/>
        </dgm:presLayoutVars>
      </dgm:prSet>
      <dgm:spPr/>
      <dgm:t>
        <a:bodyPr/>
        <a:lstStyle/>
        <a:p>
          <a:endParaRPr lang="cs-CZ"/>
        </a:p>
      </dgm:t>
    </dgm:pt>
    <dgm:pt modelId="{E80DB2A8-3E99-43ED-A962-60F2D5B239FB}" type="pres">
      <dgm:prSet presAssocID="{179DF0C4-B639-4122-8615-E188FB7C6A1B}" presName="sibTrans" presStyleCnt="0"/>
      <dgm:spPr/>
    </dgm:pt>
    <dgm:pt modelId="{A525224B-0C31-4AD4-BF7D-93D3D653943D}" type="pres">
      <dgm:prSet presAssocID="{B9A1FDAB-2EBC-44E1-88C2-E7E7E9F38788}" presName="ParentComposite" presStyleCnt="0"/>
      <dgm:spPr/>
    </dgm:pt>
    <dgm:pt modelId="{36E1E2D9-A4CB-457A-A5CB-44F32958D175}" type="pres">
      <dgm:prSet presAssocID="{B9A1FDAB-2EBC-44E1-88C2-E7E7E9F38788}" presName="Chord" presStyleLbl="bgShp" presStyleIdx="2" presStyleCnt="5"/>
      <dgm:spPr/>
    </dgm:pt>
    <dgm:pt modelId="{DB23B340-1BD6-4E62-A596-0703CFF1F757}" type="pres">
      <dgm:prSet presAssocID="{B9A1FDAB-2EBC-44E1-88C2-E7E7E9F38788}" presName="Pie" presStyleLbl="alignNode1" presStyleIdx="2" presStyleCnt="5"/>
      <dgm:spPr/>
    </dgm:pt>
    <dgm:pt modelId="{57770976-ACFC-42D4-A9C2-0D93F61AE97A}" type="pres">
      <dgm:prSet presAssocID="{B9A1FDAB-2EBC-44E1-88C2-E7E7E9F38788}" presName="Parent" presStyleLbl="revTx" presStyleIdx="4" presStyleCnt="10" custScaleY="124884">
        <dgm:presLayoutVars>
          <dgm:chMax val="1"/>
          <dgm:chPref val="1"/>
          <dgm:bulletEnabled val="1"/>
        </dgm:presLayoutVars>
      </dgm:prSet>
      <dgm:spPr/>
      <dgm:t>
        <a:bodyPr/>
        <a:lstStyle/>
        <a:p>
          <a:endParaRPr lang="cs-CZ"/>
        </a:p>
      </dgm:t>
    </dgm:pt>
    <dgm:pt modelId="{67853961-3BD1-46AA-B99C-CE0844A91983}" type="pres">
      <dgm:prSet presAssocID="{4535C79B-0EA3-4C86-8149-44B0ADEE87AD}" presName="negSibTrans" presStyleCnt="0"/>
      <dgm:spPr/>
    </dgm:pt>
    <dgm:pt modelId="{9D7C16BF-D499-4973-9F9A-65600CC294D6}" type="pres">
      <dgm:prSet presAssocID="{B9A1FDAB-2EBC-44E1-88C2-E7E7E9F38788}" presName="composite" presStyleCnt="0"/>
      <dgm:spPr/>
    </dgm:pt>
    <dgm:pt modelId="{522971D2-3964-43BD-BECF-DC1FBBB22F68}" type="pres">
      <dgm:prSet presAssocID="{B9A1FDAB-2EBC-44E1-88C2-E7E7E9F38788}" presName="Child" presStyleLbl="revTx" presStyleIdx="5" presStyleCnt="10">
        <dgm:presLayoutVars>
          <dgm:chMax val="0"/>
          <dgm:chPref val="0"/>
          <dgm:bulletEnabled val="1"/>
        </dgm:presLayoutVars>
      </dgm:prSet>
      <dgm:spPr/>
      <dgm:t>
        <a:bodyPr/>
        <a:lstStyle/>
        <a:p>
          <a:endParaRPr lang="cs-CZ"/>
        </a:p>
      </dgm:t>
    </dgm:pt>
    <dgm:pt modelId="{D0D80439-9099-4B62-AD57-B3402347745C}" type="pres">
      <dgm:prSet presAssocID="{BF3392EB-9EBE-43A3-BD9D-465DC41BC73D}" presName="sibTrans" presStyleCnt="0"/>
      <dgm:spPr/>
    </dgm:pt>
    <dgm:pt modelId="{BFE4F549-3362-4E7A-8122-8533BC120A80}" type="pres">
      <dgm:prSet presAssocID="{AEA9395D-EB05-43AC-AE74-30B882381BA0}" presName="ParentComposite" presStyleCnt="0"/>
      <dgm:spPr/>
    </dgm:pt>
    <dgm:pt modelId="{4273FD21-08A1-4A6D-9224-90E56834DD37}" type="pres">
      <dgm:prSet presAssocID="{AEA9395D-EB05-43AC-AE74-30B882381BA0}" presName="Chord" presStyleLbl="bgShp" presStyleIdx="3" presStyleCnt="5"/>
      <dgm:spPr/>
    </dgm:pt>
    <dgm:pt modelId="{5BB1CBAC-50ED-49CE-9814-E04C9FEE6381}" type="pres">
      <dgm:prSet presAssocID="{AEA9395D-EB05-43AC-AE74-30B882381BA0}" presName="Pie" presStyleLbl="alignNode1" presStyleIdx="3" presStyleCnt="5"/>
      <dgm:spPr/>
    </dgm:pt>
    <dgm:pt modelId="{F54F39F1-DE12-485C-BC03-AF61EAE17C62}" type="pres">
      <dgm:prSet presAssocID="{AEA9395D-EB05-43AC-AE74-30B882381BA0}" presName="Parent" presStyleLbl="revTx" presStyleIdx="6" presStyleCnt="10" custScaleY="124884">
        <dgm:presLayoutVars>
          <dgm:chMax val="1"/>
          <dgm:chPref val="1"/>
          <dgm:bulletEnabled val="1"/>
        </dgm:presLayoutVars>
      </dgm:prSet>
      <dgm:spPr/>
      <dgm:t>
        <a:bodyPr/>
        <a:lstStyle/>
        <a:p>
          <a:endParaRPr lang="cs-CZ"/>
        </a:p>
      </dgm:t>
    </dgm:pt>
    <dgm:pt modelId="{1DF97382-7070-4FA3-A211-06544FDD1A8D}" type="pres">
      <dgm:prSet presAssocID="{5C1C4BB7-E885-4F0F-B83F-DDFDEC973595}" presName="negSibTrans" presStyleCnt="0"/>
      <dgm:spPr/>
    </dgm:pt>
    <dgm:pt modelId="{164F88E1-4927-4C2F-81BC-AD4A3E2537C8}" type="pres">
      <dgm:prSet presAssocID="{AEA9395D-EB05-43AC-AE74-30B882381BA0}" presName="composite" presStyleCnt="0"/>
      <dgm:spPr/>
    </dgm:pt>
    <dgm:pt modelId="{57505274-FC01-4EF0-A36A-B93CFCEDF667}" type="pres">
      <dgm:prSet presAssocID="{AEA9395D-EB05-43AC-AE74-30B882381BA0}" presName="Child" presStyleLbl="revTx" presStyleIdx="7" presStyleCnt="10">
        <dgm:presLayoutVars>
          <dgm:chMax val="0"/>
          <dgm:chPref val="0"/>
          <dgm:bulletEnabled val="1"/>
        </dgm:presLayoutVars>
      </dgm:prSet>
      <dgm:spPr/>
      <dgm:t>
        <a:bodyPr/>
        <a:lstStyle/>
        <a:p>
          <a:endParaRPr lang="cs-CZ"/>
        </a:p>
      </dgm:t>
    </dgm:pt>
    <dgm:pt modelId="{888D2C23-933F-435C-B5C5-FCE5F31E8546}" type="pres">
      <dgm:prSet presAssocID="{FC618A6F-69D1-40FE-91B3-A0653A08C323}" presName="sibTrans" presStyleCnt="0"/>
      <dgm:spPr/>
    </dgm:pt>
    <dgm:pt modelId="{5833EEE3-B17B-49FF-B9A0-F85C7FA47049}" type="pres">
      <dgm:prSet presAssocID="{236C61C2-DC95-4EAF-A072-F875AACFDCBF}" presName="ParentComposite" presStyleCnt="0"/>
      <dgm:spPr/>
    </dgm:pt>
    <dgm:pt modelId="{8E126562-2FB7-4F3C-BC54-38852D1A626A}" type="pres">
      <dgm:prSet presAssocID="{236C61C2-DC95-4EAF-A072-F875AACFDCBF}" presName="Chord" presStyleLbl="bgShp" presStyleIdx="4" presStyleCnt="5"/>
      <dgm:spPr/>
    </dgm:pt>
    <dgm:pt modelId="{2845EA45-71E9-415F-83C4-B186471BE537}" type="pres">
      <dgm:prSet presAssocID="{236C61C2-DC95-4EAF-A072-F875AACFDCBF}" presName="Pie" presStyleLbl="alignNode1" presStyleIdx="4" presStyleCnt="5"/>
      <dgm:spPr/>
    </dgm:pt>
    <dgm:pt modelId="{F2DB3D90-75DB-44A7-8CA5-0B5C155B1927}" type="pres">
      <dgm:prSet presAssocID="{236C61C2-DC95-4EAF-A072-F875AACFDCBF}" presName="Parent" presStyleLbl="revTx" presStyleIdx="8" presStyleCnt="10" custScaleY="124884">
        <dgm:presLayoutVars>
          <dgm:chMax val="1"/>
          <dgm:chPref val="1"/>
          <dgm:bulletEnabled val="1"/>
        </dgm:presLayoutVars>
      </dgm:prSet>
      <dgm:spPr/>
      <dgm:t>
        <a:bodyPr/>
        <a:lstStyle/>
        <a:p>
          <a:endParaRPr lang="cs-CZ"/>
        </a:p>
      </dgm:t>
    </dgm:pt>
    <dgm:pt modelId="{161D3925-B3B6-4DB9-BA90-05524B931CA0}" type="pres">
      <dgm:prSet presAssocID="{F84980F0-9DBE-4AA3-827A-81CBC855305A}" presName="negSibTrans" presStyleCnt="0"/>
      <dgm:spPr/>
    </dgm:pt>
    <dgm:pt modelId="{1AAF71E8-15E3-4472-A0A2-7ABB402EDAEB}" type="pres">
      <dgm:prSet presAssocID="{236C61C2-DC95-4EAF-A072-F875AACFDCBF}" presName="composite" presStyleCnt="0"/>
      <dgm:spPr/>
    </dgm:pt>
    <dgm:pt modelId="{4137051C-98FF-4424-AA14-26A82C95ADA6}" type="pres">
      <dgm:prSet presAssocID="{236C61C2-DC95-4EAF-A072-F875AACFDCBF}" presName="Child" presStyleLbl="revTx" presStyleIdx="9" presStyleCnt="10">
        <dgm:presLayoutVars>
          <dgm:chMax val="0"/>
          <dgm:chPref val="0"/>
          <dgm:bulletEnabled val="1"/>
        </dgm:presLayoutVars>
      </dgm:prSet>
      <dgm:spPr/>
      <dgm:t>
        <a:bodyPr/>
        <a:lstStyle/>
        <a:p>
          <a:endParaRPr lang="cs-CZ"/>
        </a:p>
      </dgm:t>
    </dgm:pt>
  </dgm:ptLst>
  <dgm:cxnLst>
    <dgm:cxn modelId="{1C85C63B-F727-4247-BCC9-791C71E91794}" type="presOf" srcId="{BD696156-FDA8-428D-8102-FF6E5B0A28B2}" destId="{E0D3518F-9A83-458D-8EB3-95882DCB6ABE}" srcOrd="0" destOrd="0" presId="urn:microsoft.com/office/officeart/2009/3/layout/PieProcess"/>
    <dgm:cxn modelId="{5CA77C79-CE83-46B6-B5C7-18D2E0D07F4F}" srcId="{AEA9395D-EB05-43AC-AE74-30B882381BA0}" destId="{17C4BBDA-C475-4AB3-B73B-632AD72D3B69}" srcOrd="0" destOrd="0" parTransId="{005F654B-B7D6-4D8A-A619-C37460D37E1D}" sibTransId="{5C1C4BB7-E885-4F0F-B83F-DDFDEC973595}"/>
    <dgm:cxn modelId="{9B1D072C-4258-4542-9C84-CFE89B4FD40F}" srcId="{75C05B62-9A2B-4B44-9DBD-8117422E37E4}" destId="{02CA95A6-9D40-4DC9-A9B7-B7E992A18414}" srcOrd="0" destOrd="0" parTransId="{E7DB4948-1FCB-4FF5-ADD8-EB09F4B3AC9E}" sibTransId="{7E128F7F-3F4B-432D-A8F1-0A772920989D}"/>
    <dgm:cxn modelId="{89C2745F-8267-4563-A4BC-866AA4D7041C}" type="presOf" srcId="{AEA9395D-EB05-43AC-AE74-30B882381BA0}" destId="{F54F39F1-DE12-485C-BC03-AF61EAE17C62}" srcOrd="0" destOrd="0" presId="urn:microsoft.com/office/officeart/2009/3/layout/PieProcess"/>
    <dgm:cxn modelId="{A5B2B625-51D5-4488-AB85-3D66AF70585B}" srcId="{75C05B62-9A2B-4B44-9DBD-8117422E37E4}" destId="{B9A1FDAB-2EBC-44E1-88C2-E7E7E9F38788}" srcOrd="2" destOrd="0" parTransId="{C47AE15B-6D08-4C9C-8B13-03A1789388BF}" sibTransId="{BF3392EB-9EBE-43A3-BD9D-465DC41BC73D}"/>
    <dgm:cxn modelId="{F57D20E7-A9FA-46CB-866B-F73FBB48E717}" srcId="{A26FBE71-F00D-4B44-89AA-57A0CE915884}" destId="{BD696156-FDA8-428D-8102-FF6E5B0A28B2}" srcOrd="0" destOrd="0" parTransId="{A7B0AEC6-6F6D-4647-92FD-8AFADECADA48}" sibTransId="{3819B720-90FC-4CAD-A39E-21A4306C6AC2}"/>
    <dgm:cxn modelId="{6EFCED1C-9A99-4990-A864-A683D08458B8}" srcId="{75C05B62-9A2B-4B44-9DBD-8117422E37E4}" destId="{AEA9395D-EB05-43AC-AE74-30B882381BA0}" srcOrd="3" destOrd="0" parTransId="{AA553EBA-3EA2-45EB-8E0A-99CF50F61EB4}" sibTransId="{FC618A6F-69D1-40FE-91B3-A0653A08C323}"/>
    <dgm:cxn modelId="{97F40062-16F6-4D5D-BE72-6BC6A129A6A9}" type="presOf" srcId="{236C61C2-DC95-4EAF-A072-F875AACFDCBF}" destId="{F2DB3D90-75DB-44A7-8CA5-0B5C155B1927}" srcOrd="0" destOrd="0" presId="urn:microsoft.com/office/officeart/2009/3/layout/PieProcess"/>
    <dgm:cxn modelId="{6B29D637-E3EF-47BD-8DF4-16B64693690E}" srcId="{B9A1FDAB-2EBC-44E1-88C2-E7E7E9F38788}" destId="{ABCDED30-AACE-42FF-BA67-255D771E3417}" srcOrd="0" destOrd="0" parTransId="{01DAF6BC-B22E-4E33-A096-FCAB70155FC3}" sibTransId="{4535C79B-0EA3-4C86-8149-44B0ADEE87AD}"/>
    <dgm:cxn modelId="{DFDE428A-7E99-42B4-92A4-4BD004C508E4}" type="presOf" srcId="{B9A1FDAB-2EBC-44E1-88C2-E7E7E9F38788}" destId="{57770976-ACFC-42D4-A9C2-0D93F61AE97A}" srcOrd="0" destOrd="0" presId="urn:microsoft.com/office/officeart/2009/3/layout/PieProcess"/>
    <dgm:cxn modelId="{4325D2E3-1547-4715-94C8-C507120164BC}" srcId="{75C05B62-9A2B-4B44-9DBD-8117422E37E4}" destId="{236C61C2-DC95-4EAF-A072-F875AACFDCBF}" srcOrd="4" destOrd="0" parTransId="{2B2E64A8-39EA-4F34-B154-E47754744B49}" sibTransId="{FC5683D6-F72E-4B7B-9135-39BFFB525D35}"/>
    <dgm:cxn modelId="{FE35EE13-F942-4302-830D-A2260D9A1A0D}" type="presOf" srcId="{A26FBE71-F00D-4B44-89AA-57A0CE915884}" destId="{0D807F8C-9163-480F-9CED-60DBDA2424F2}" srcOrd="0" destOrd="0" presId="urn:microsoft.com/office/officeart/2009/3/layout/PieProcess"/>
    <dgm:cxn modelId="{8C3F9ACB-AADB-423A-BA2F-EABE11EDEC6A}" type="presOf" srcId="{02CA95A6-9D40-4DC9-A9B7-B7E992A18414}" destId="{306F7137-EC7B-4405-873E-1BAFAC32A3D3}" srcOrd="0" destOrd="0" presId="urn:microsoft.com/office/officeart/2009/3/layout/PieProcess"/>
    <dgm:cxn modelId="{E9C090ED-A12C-4721-B635-50D946B1D1C3}" srcId="{75C05B62-9A2B-4B44-9DBD-8117422E37E4}" destId="{A26FBE71-F00D-4B44-89AA-57A0CE915884}" srcOrd="1" destOrd="0" parTransId="{089C935B-52F1-4685-9249-B024729CC482}" sibTransId="{179DF0C4-B639-4122-8615-E188FB7C6A1B}"/>
    <dgm:cxn modelId="{E4F33372-58B2-4BF3-8864-8BFB0688341A}" type="presOf" srcId="{F6B39AA3-5F81-4949-B1D3-DDCC1BB4BF64}" destId="{6138987A-3F93-45C9-884C-F095BDE4F09E}" srcOrd="0" destOrd="0" presId="urn:microsoft.com/office/officeart/2009/3/layout/PieProcess"/>
    <dgm:cxn modelId="{3170922E-F830-43D2-859B-8D4CDD854FC7}" srcId="{236C61C2-DC95-4EAF-A072-F875AACFDCBF}" destId="{5D130F79-905B-4AC0-877F-7B4D051D95BD}" srcOrd="0" destOrd="0" parTransId="{74353E2F-32E7-4E44-9BFB-621F8E561F55}" sibTransId="{F84980F0-9DBE-4AA3-827A-81CBC855305A}"/>
    <dgm:cxn modelId="{63B176FC-079F-4145-8118-BCA52755315C}" type="presOf" srcId="{17C4BBDA-C475-4AB3-B73B-632AD72D3B69}" destId="{57505274-FC01-4EF0-A36A-B93CFCEDF667}" srcOrd="0" destOrd="0" presId="urn:microsoft.com/office/officeart/2009/3/layout/PieProcess"/>
    <dgm:cxn modelId="{AFD34647-3066-4BC5-BD0F-D7999C345E37}" srcId="{02CA95A6-9D40-4DC9-A9B7-B7E992A18414}" destId="{F6B39AA3-5F81-4949-B1D3-DDCC1BB4BF64}" srcOrd="0" destOrd="0" parTransId="{6A9DA8ED-558E-42A8-9C41-7E739386C1C4}" sibTransId="{81C80128-C062-4849-92E9-C8F2DC45E8FE}"/>
    <dgm:cxn modelId="{0C1932DB-7DEA-49D4-AEFC-3AC4BE4B51B4}" type="presOf" srcId="{ABCDED30-AACE-42FF-BA67-255D771E3417}" destId="{522971D2-3964-43BD-BECF-DC1FBBB22F68}" srcOrd="0" destOrd="0" presId="urn:microsoft.com/office/officeart/2009/3/layout/PieProcess"/>
    <dgm:cxn modelId="{550C671F-7977-454C-9488-74B7DFBD92F3}" type="presOf" srcId="{5D130F79-905B-4AC0-877F-7B4D051D95BD}" destId="{4137051C-98FF-4424-AA14-26A82C95ADA6}" srcOrd="0" destOrd="0" presId="urn:microsoft.com/office/officeart/2009/3/layout/PieProcess"/>
    <dgm:cxn modelId="{23C8CB20-0DC2-472B-A95D-6DE27A12AC97}" type="presOf" srcId="{75C05B62-9A2B-4B44-9DBD-8117422E37E4}" destId="{B6AD3623-67CE-4B68-A855-AE0D8F9C64B0}" srcOrd="0" destOrd="0" presId="urn:microsoft.com/office/officeart/2009/3/layout/PieProcess"/>
    <dgm:cxn modelId="{2C5384D6-FD4F-41D9-B728-5F6141D62402}" type="presParOf" srcId="{B6AD3623-67CE-4B68-A855-AE0D8F9C64B0}" destId="{550ECC4A-7559-40A9-9B24-4856C946E402}" srcOrd="0" destOrd="0" presId="urn:microsoft.com/office/officeart/2009/3/layout/PieProcess"/>
    <dgm:cxn modelId="{68B7DFCF-1AD2-45B1-B7CD-2BA1B8C798E2}" type="presParOf" srcId="{550ECC4A-7559-40A9-9B24-4856C946E402}" destId="{9249898E-E464-48D0-86BF-A7BE86AF8538}" srcOrd="0" destOrd="0" presId="urn:microsoft.com/office/officeart/2009/3/layout/PieProcess"/>
    <dgm:cxn modelId="{AEA86E49-40AF-42CE-8223-E96B84011A4A}" type="presParOf" srcId="{550ECC4A-7559-40A9-9B24-4856C946E402}" destId="{E09ABAA6-2CE6-41CA-9E38-C95745B06052}" srcOrd="1" destOrd="0" presId="urn:microsoft.com/office/officeart/2009/3/layout/PieProcess"/>
    <dgm:cxn modelId="{47D80612-0DDB-4F69-9224-5CAE9E9C987D}" type="presParOf" srcId="{550ECC4A-7559-40A9-9B24-4856C946E402}" destId="{306F7137-EC7B-4405-873E-1BAFAC32A3D3}" srcOrd="2" destOrd="0" presId="urn:microsoft.com/office/officeart/2009/3/layout/PieProcess"/>
    <dgm:cxn modelId="{8971DAD9-6865-4F1E-925B-33A9D00B9C11}" type="presParOf" srcId="{B6AD3623-67CE-4B68-A855-AE0D8F9C64B0}" destId="{CA9A9F04-FCD1-4EF3-AF94-640EA2517E33}" srcOrd="1" destOrd="0" presId="urn:microsoft.com/office/officeart/2009/3/layout/PieProcess"/>
    <dgm:cxn modelId="{3A6F361B-A672-4EF7-9D85-556C1B8C2D0C}" type="presParOf" srcId="{B6AD3623-67CE-4B68-A855-AE0D8F9C64B0}" destId="{79499ADB-35DC-4462-9004-6A39C9034AC5}" srcOrd="2" destOrd="0" presId="urn:microsoft.com/office/officeart/2009/3/layout/PieProcess"/>
    <dgm:cxn modelId="{4C814667-0F2C-49F3-943D-596351010ABE}" type="presParOf" srcId="{79499ADB-35DC-4462-9004-6A39C9034AC5}" destId="{6138987A-3F93-45C9-884C-F095BDE4F09E}" srcOrd="0" destOrd="0" presId="urn:microsoft.com/office/officeart/2009/3/layout/PieProcess"/>
    <dgm:cxn modelId="{AD44A3B4-CEBF-4AA4-A1BB-D4005C010FC9}" type="presParOf" srcId="{B6AD3623-67CE-4B68-A855-AE0D8F9C64B0}" destId="{0FDB0290-0ECA-4F31-B08E-7590AC5CF16D}" srcOrd="3" destOrd="0" presId="urn:microsoft.com/office/officeart/2009/3/layout/PieProcess"/>
    <dgm:cxn modelId="{87A8797F-D997-454A-841F-2A9A9998E37A}" type="presParOf" srcId="{B6AD3623-67CE-4B68-A855-AE0D8F9C64B0}" destId="{A06DE51C-97A4-4365-9080-ADB0B859BDB8}" srcOrd="4" destOrd="0" presId="urn:microsoft.com/office/officeart/2009/3/layout/PieProcess"/>
    <dgm:cxn modelId="{7D0F32F1-85FE-494E-9499-CF0CBC469FB3}" type="presParOf" srcId="{A06DE51C-97A4-4365-9080-ADB0B859BDB8}" destId="{335F373D-CB01-428D-B1E7-5098B5E06502}" srcOrd="0" destOrd="0" presId="urn:microsoft.com/office/officeart/2009/3/layout/PieProcess"/>
    <dgm:cxn modelId="{F9224581-9E13-4E8F-A156-CDCC3FBE736B}" type="presParOf" srcId="{A06DE51C-97A4-4365-9080-ADB0B859BDB8}" destId="{97C1E266-A9BD-4A1B-B837-7E197D244C88}" srcOrd="1" destOrd="0" presId="urn:microsoft.com/office/officeart/2009/3/layout/PieProcess"/>
    <dgm:cxn modelId="{DCDA961F-1382-462D-BD9D-CC9C6E6D93AC}" type="presParOf" srcId="{A06DE51C-97A4-4365-9080-ADB0B859BDB8}" destId="{0D807F8C-9163-480F-9CED-60DBDA2424F2}" srcOrd="2" destOrd="0" presId="urn:microsoft.com/office/officeart/2009/3/layout/PieProcess"/>
    <dgm:cxn modelId="{FFCD6F3E-C4CE-4215-BDD4-5BC4043D5A72}" type="presParOf" srcId="{B6AD3623-67CE-4B68-A855-AE0D8F9C64B0}" destId="{38E6100D-42A4-46A8-8BE8-9A4E4574A51D}" srcOrd="5" destOrd="0" presId="urn:microsoft.com/office/officeart/2009/3/layout/PieProcess"/>
    <dgm:cxn modelId="{C6E8E18C-17EF-4855-9E39-D46B17BE6AD3}" type="presParOf" srcId="{B6AD3623-67CE-4B68-A855-AE0D8F9C64B0}" destId="{E7067535-571D-4D63-AE92-31DBC5360512}" srcOrd="6" destOrd="0" presId="urn:microsoft.com/office/officeart/2009/3/layout/PieProcess"/>
    <dgm:cxn modelId="{E8A05D8C-CBF2-4939-888C-094E82525710}" type="presParOf" srcId="{E7067535-571D-4D63-AE92-31DBC5360512}" destId="{E0D3518F-9A83-458D-8EB3-95882DCB6ABE}" srcOrd="0" destOrd="0" presId="urn:microsoft.com/office/officeart/2009/3/layout/PieProcess"/>
    <dgm:cxn modelId="{A99C61AC-DF55-4347-BD92-F0DC6D2AF82F}" type="presParOf" srcId="{B6AD3623-67CE-4B68-A855-AE0D8F9C64B0}" destId="{E80DB2A8-3E99-43ED-A962-60F2D5B239FB}" srcOrd="7" destOrd="0" presId="urn:microsoft.com/office/officeart/2009/3/layout/PieProcess"/>
    <dgm:cxn modelId="{D8CCADA9-70FF-4902-A8FF-56A6C8667EC1}" type="presParOf" srcId="{B6AD3623-67CE-4B68-A855-AE0D8F9C64B0}" destId="{A525224B-0C31-4AD4-BF7D-93D3D653943D}" srcOrd="8" destOrd="0" presId="urn:microsoft.com/office/officeart/2009/3/layout/PieProcess"/>
    <dgm:cxn modelId="{CC22088F-4745-496E-AE3E-10E9F662363F}" type="presParOf" srcId="{A525224B-0C31-4AD4-BF7D-93D3D653943D}" destId="{36E1E2D9-A4CB-457A-A5CB-44F32958D175}" srcOrd="0" destOrd="0" presId="urn:microsoft.com/office/officeart/2009/3/layout/PieProcess"/>
    <dgm:cxn modelId="{58E564A8-56CB-4714-8703-DF139A12F170}" type="presParOf" srcId="{A525224B-0C31-4AD4-BF7D-93D3D653943D}" destId="{DB23B340-1BD6-4E62-A596-0703CFF1F757}" srcOrd="1" destOrd="0" presId="urn:microsoft.com/office/officeart/2009/3/layout/PieProcess"/>
    <dgm:cxn modelId="{E506FAFE-049E-4A24-8696-B6ECC9C82D18}" type="presParOf" srcId="{A525224B-0C31-4AD4-BF7D-93D3D653943D}" destId="{57770976-ACFC-42D4-A9C2-0D93F61AE97A}" srcOrd="2" destOrd="0" presId="urn:microsoft.com/office/officeart/2009/3/layout/PieProcess"/>
    <dgm:cxn modelId="{789D7D59-A8A7-4A35-B5D2-7C6F04C580F0}" type="presParOf" srcId="{B6AD3623-67CE-4B68-A855-AE0D8F9C64B0}" destId="{67853961-3BD1-46AA-B99C-CE0844A91983}" srcOrd="9" destOrd="0" presId="urn:microsoft.com/office/officeart/2009/3/layout/PieProcess"/>
    <dgm:cxn modelId="{05A5AA34-2964-41F6-8F75-FCF3FB8BF2CE}" type="presParOf" srcId="{B6AD3623-67CE-4B68-A855-AE0D8F9C64B0}" destId="{9D7C16BF-D499-4973-9F9A-65600CC294D6}" srcOrd="10" destOrd="0" presId="urn:microsoft.com/office/officeart/2009/3/layout/PieProcess"/>
    <dgm:cxn modelId="{E415CFEF-B5C3-4C77-9914-3FF7D3D2BC5F}" type="presParOf" srcId="{9D7C16BF-D499-4973-9F9A-65600CC294D6}" destId="{522971D2-3964-43BD-BECF-DC1FBBB22F68}" srcOrd="0" destOrd="0" presId="urn:microsoft.com/office/officeart/2009/3/layout/PieProcess"/>
    <dgm:cxn modelId="{0B64A90D-B686-4719-A096-F6FC7FAC39C5}" type="presParOf" srcId="{B6AD3623-67CE-4B68-A855-AE0D8F9C64B0}" destId="{D0D80439-9099-4B62-AD57-B3402347745C}" srcOrd="11" destOrd="0" presId="urn:microsoft.com/office/officeart/2009/3/layout/PieProcess"/>
    <dgm:cxn modelId="{BF9DB1E9-E8B7-4046-9E9D-907994746AFB}" type="presParOf" srcId="{B6AD3623-67CE-4B68-A855-AE0D8F9C64B0}" destId="{BFE4F549-3362-4E7A-8122-8533BC120A80}" srcOrd="12" destOrd="0" presId="urn:microsoft.com/office/officeart/2009/3/layout/PieProcess"/>
    <dgm:cxn modelId="{ADEBA03F-A471-49FB-BBDC-0BBEFFD0DCD5}" type="presParOf" srcId="{BFE4F549-3362-4E7A-8122-8533BC120A80}" destId="{4273FD21-08A1-4A6D-9224-90E56834DD37}" srcOrd="0" destOrd="0" presId="urn:microsoft.com/office/officeart/2009/3/layout/PieProcess"/>
    <dgm:cxn modelId="{D185C8B0-9446-4D0C-9AEC-3CBE0A25C6AF}" type="presParOf" srcId="{BFE4F549-3362-4E7A-8122-8533BC120A80}" destId="{5BB1CBAC-50ED-49CE-9814-E04C9FEE6381}" srcOrd="1" destOrd="0" presId="urn:microsoft.com/office/officeart/2009/3/layout/PieProcess"/>
    <dgm:cxn modelId="{37AED20C-DCDE-426E-9B5C-5D9D53CD48FC}" type="presParOf" srcId="{BFE4F549-3362-4E7A-8122-8533BC120A80}" destId="{F54F39F1-DE12-485C-BC03-AF61EAE17C62}" srcOrd="2" destOrd="0" presId="urn:microsoft.com/office/officeart/2009/3/layout/PieProcess"/>
    <dgm:cxn modelId="{C11D13A1-8B49-4401-8B57-D79A63A996C5}" type="presParOf" srcId="{B6AD3623-67CE-4B68-A855-AE0D8F9C64B0}" destId="{1DF97382-7070-4FA3-A211-06544FDD1A8D}" srcOrd="13" destOrd="0" presId="urn:microsoft.com/office/officeart/2009/3/layout/PieProcess"/>
    <dgm:cxn modelId="{5354C53F-DD09-438F-9B90-A682F0FC3BB6}" type="presParOf" srcId="{B6AD3623-67CE-4B68-A855-AE0D8F9C64B0}" destId="{164F88E1-4927-4C2F-81BC-AD4A3E2537C8}" srcOrd="14" destOrd="0" presId="urn:microsoft.com/office/officeart/2009/3/layout/PieProcess"/>
    <dgm:cxn modelId="{FF9647D4-07AC-4079-BF9E-54F3436D8F7C}" type="presParOf" srcId="{164F88E1-4927-4C2F-81BC-AD4A3E2537C8}" destId="{57505274-FC01-4EF0-A36A-B93CFCEDF667}" srcOrd="0" destOrd="0" presId="urn:microsoft.com/office/officeart/2009/3/layout/PieProcess"/>
    <dgm:cxn modelId="{77EFA1CF-6858-45B9-B165-796A6407048C}" type="presParOf" srcId="{B6AD3623-67CE-4B68-A855-AE0D8F9C64B0}" destId="{888D2C23-933F-435C-B5C5-FCE5F31E8546}" srcOrd="15" destOrd="0" presId="urn:microsoft.com/office/officeart/2009/3/layout/PieProcess"/>
    <dgm:cxn modelId="{9D1BDF4F-6782-4DA1-987C-3CE1C58A8568}" type="presParOf" srcId="{B6AD3623-67CE-4B68-A855-AE0D8F9C64B0}" destId="{5833EEE3-B17B-49FF-B9A0-F85C7FA47049}" srcOrd="16" destOrd="0" presId="urn:microsoft.com/office/officeart/2009/3/layout/PieProcess"/>
    <dgm:cxn modelId="{1223E804-AD8F-4241-96FA-C5C6112C2480}" type="presParOf" srcId="{5833EEE3-B17B-49FF-B9A0-F85C7FA47049}" destId="{8E126562-2FB7-4F3C-BC54-38852D1A626A}" srcOrd="0" destOrd="0" presId="urn:microsoft.com/office/officeart/2009/3/layout/PieProcess"/>
    <dgm:cxn modelId="{16F49411-9CDF-4AA4-93F6-6DA8195B2541}" type="presParOf" srcId="{5833EEE3-B17B-49FF-B9A0-F85C7FA47049}" destId="{2845EA45-71E9-415F-83C4-B186471BE537}" srcOrd="1" destOrd="0" presId="urn:microsoft.com/office/officeart/2009/3/layout/PieProcess"/>
    <dgm:cxn modelId="{6795FBA6-E982-4670-AAF2-BF4BB594FF00}" type="presParOf" srcId="{5833EEE3-B17B-49FF-B9A0-F85C7FA47049}" destId="{F2DB3D90-75DB-44A7-8CA5-0B5C155B1927}" srcOrd="2" destOrd="0" presId="urn:microsoft.com/office/officeart/2009/3/layout/PieProcess"/>
    <dgm:cxn modelId="{39C729F2-6876-4A24-B31F-1C577A5D1300}" type="presParOf" srcId="{B6AD3623-67CE-4B68-A855-AE0D8F9C64B0}" destId="{161D3925-B3B6-4DB9-BA90-05524B931CA0}" srcOrd="17" destOrd="0" presId="urn:microsoft.com/office/officeart/2009/3/layout/PieProcess"/>
    <dgm:cxn modelId="{A5204418-A1CA-4550-BB6D-7123A0EE1D77}" type="presParOf" srcId="{B6AD3623-67CE-4B68-A855-AE0D8F9C64B0}" destId="{1AAF71E8-15E3-4472-A0A2-7ABB402EDAEB}" srcOrd="18" destOrd="0" presId="urn:microsoft.com/office/officeart/2009/3/layout/PieProcess"/>
    <dgm:cxn modelId="{C22EB88A-9C28-4B9A-BE68-181982D0A1C5}" type="presParOf" srcId="{1AAF71E8-15E3-4472-A0A2-7ABB402EDAEB}" destId="{4137051C-98FF-4424-AA14-26A82C95ADA6}" srcOrd="0" destOrd="0" presId="urn:microsoft.com/office/officeart/2009/3/layout/PieProcess"/>
  </dgm:cxnLst>
  <dgm:bg/>
  <dgm:whole/>
  <dgm:extLst>
    <a:ext uri="http://schemas.microsoft.com/office/drawing/2008/diagram">
      <dsp:dataModelExt xmlns:dsp="http://schemas.microsoft.com/office/drawing/2008/diagram" relId="rId88" minVer="http://schemas.openxmlformats.org/drawingml/2006/diagram"/>
    </a:ext>
  </dgm:extLst>
</dgm:dataModel>
</file>

<file path=word/diagrams/data15.xml><?xml version="1.0" encoding="utf-8"?>
<dgm:dataModel xmlns:dgm="http://schemas.openxmlformats.org/drawingml/2006/diagram" xmlns:a="http://schemas.openxmlformats.org/drawingml/2006/main">
  <dgm:ptLst>
    <dgm:pt modelId="{25B71B09-6F9F-484F-86A8-2754FCEE6D24}" type="doc">
      <dgm:prSet loTypeId="urn:microsoft.com/office/officeart/2005/8/layout/matrix2" loCatId="matrix" qsTypeId="urn:microsoft.com/office/officeart/2005/8/quickstyle/simple3" qsCatId="simple" csTypeId="urn:microsoft.com/office/officeart/2005/8/colors/colorful1#2" csCatId="colorful" phldr="1"/>
      <dgm:spPr/>
      <dgm:t>
        <a:bodyPr/>
        <a:lstStyle/>
        <a:p>
          <a:endParaRPr lang="cs-CZ"/>
        </a:p>
      </dgm:t>
    </dgm:pt>
    <dgm:pt modelId="{D5BB7E28-948C-4AB8-87AE-F742E4350064}">
      <dgm:prSet phldrT="[Text]"/>
      <dgm:spPr/>
      <dgm:t>
        <a:bodyPr/>
        <a:lstStyle/>
        <a:p>
          <a:r>
            <a:rPr lang="cs-CZ"/>
            <a:t>Nevím, čím chci být a co studovat  </a:t>
          </a:r>
        </a:p>
      </dgm:t>
    </dgm:pt>
    <dgm:pt modelId="{3F6C0A36-C9A0-4416-88B9-C1C109271B39}" type="parTrans" cxnId="{40005240-A359-4604-BF9F-A9C0B1804DF9}">
      <dgm:prSet/>
      <dgm:spPr/>
      <dgm:t>
        <a:bodyPr/>
        <a:lstStyle/>
        <a:p>
          <a:endParaRPr lang="cs-CZ"/>
        </a:p>
      </dgm:t>
    </dgm:pt>
    <dgm:pt modelId="{21F25EC4-DFCF-4E41-9FA5-39261D4F786A}" type="sibTrans" cxnId="{40005240-A359-4604-BF9F-A9C0B1804DF9}">
      <dgm:prSet/>
      <dgm:spPr/>
      <dgm:t>
        <a:bodyPr/>
        <a:lstStyle/>
        <a:p>
          <a:endParaRPr lang="cs-CZ"/>
        </a:p>
      </dgm:t>
    </dgm:pt>
    <dgm:pt modelId="{388F1A11-9AA9-4E72-BE6F-B541EF71B42E}">
      <dgm:prSet/>
      <dgm:spPr/>
      <dgm:t>
        <a:bodyPr/>
        <a:lstStyle/>
        <a:p>
          <a:r>
            <a:rPr lang="cs-CZ"/>
            <a:t>Vím, čím chci být a nevím co chci studovat </a:t>
          </a:r>
        </a:p>
      </dgm:t>
    </dgm:pt>
    <dgm:pt modelId="{1B7A6B79-BABE-4017-9AC2-C5D743724A9B}" type="parTrans" cxnId="{AC07E4F5-01E2-4650-82F4-54DEB0A35E89}">
      <dgm:prSet/>
      <dgm:spPr/>
      <dgm:t>
        <a:bodyPr/>
        <a:lstStyle/>
        <a:p>
          <a:endParaRPr lang="cs-CZ"/>
        </a:p>
      </dgm:t>
    </dgm:pt>
    <dgm:pt modelId="{B3803553-BFB2-4F4E-94D6-45D11113C0E4}" type="sibTrans" cxnId="{AC07E4F5-01E2-4650-82F4-54DEB0A35E89}">
      <dgm:prSet/>
      <dgm:spPr/>
      <dgm:t>
        <a:bodyPr/>
        <a:lstStyle/>
        <a:p>
          <a:endParaRPr lang="cs-CZ"/>
        </a:p>
      </dgm:t>
    </dgm:pt>
    <dgm:pt modelId="{89651694-0F8C-4690-B96E-F096E0F4CB60}">
      <dgm:prSet/>
      <dgm:spPr/>
      <dgm:t>
        <a:bodyPr/>
        <a:lstStyle/>
        <a:p>
          <a:r>
            <a:rPr lang="cs-CZ"/>
            <a:t>Vím, čím chci být a co chci studovat </a:t>
          </a:r>
        </a:p>
      </dgm:t>
    </dgm:pt>
    <dgm:pt modelId="{E24DF88E-E54A-44B9-A18A-5A04B6D27943}" type="parTrans" cxnId="{87C5C8B9-3C62-40A0-B5EF-878BEF0BDEF3}">
      <dgm:prSet/>
      <dgm:spPr/>
      <dgm:t>
        <a:bodyPr/>
        <a:lstStyle/>
        <a:p>
          <a:endParaRPr lang="cs-CZ"/>
        </a:p>
      </dgm:t>
    </dgm:pt>
    <dgm:pt modelId="{2D206B7F-711F-4B0C-81A0-22FBBE8B16BB}" type="sibTrans" cxnId="{87C5C8B9-3C62-40A0-B5EF-878BEF0BDEF3}">
      <dgm:prSet/>
      <dgm:spPr/>
      <dgm:t>
        <a:bodyPr/>
        <a:lstStyle/>
        <a:p>
          <a:endParaRPr lang="cs-CZ"/>
        </a:p>
      </dgm:t>
    </dgm:pt>
    <dgm:pt modelId="{B7261525-723D-4021-AEE0-F9FD544B0FB2}">
      <dgm:prSet/>
      <dgm:spPr/>
      <dgm:t>
        <a:bodyPr/>
        <a:lstStyle/>
        <a:p>
          <a:r>
            <a:rPr lang="cs-CZ"/>
            <a:t>Nevím, čím chci být a vím co chci studovat</a:t>
          </a:r>
        </a:p>
      </dgm:t>
    </dgm:pt>
    <dgm:pt modelId="{F42D6F83-DDAA-481F-AA2C-1AB0B2F6CA82}" type="parTrans" cxnId="{E2F01F94-975D-4A9C-8A3F-79DCF681BC62}">
      <dgm:prSet/>
      <dgm:spPr/>
      <dgm:t>
        <a:bodyPr/>
        <a:lstStyle/>
        <a:p>
          <a:endParaRPr lang="cs-CZ"/>
        </a:p>
      </dgm:t>
    </dgm:pt>
    <dgm:pt modelId="{5BA3C11D-CF5D-4D54-960E-7732016ABB4F}" type="sibTrans" cxnId="{E2F01F94-975D-4A9C-8A3F-79DCF681BC62}">
      <dgm:prSet/>
      <dgm:spPr/>
      <dgm:t>
        <a:bodyPr/>
        <a:lstStyle/>
        <a:p>
          <a:endParaRPr lang="cs-CZ"/>
        </a:p>
      </dgm:t>
    </dgm:pt>
    <dgm:pt modelId="{EFD15186-E627-42CD-B09F-5B2AF31879A6}" type="pres">
      <dgm:prSet presAssocID="{25B71B09-6F9F-484F-86A8-2754FCEE6D24}" presName="matrix" presStyleCnt="0">
        <dgm:presLayoutVars>
          <dgm:chMax val="1"/>
          <dgm:dir/>
          <dgm:resizeHandles val="exact"/>
        </dgm:presLayoutVars>
      </dgm:prSet>
      <dgm:spPr/>
      <dgm:t>
        <a:bodyPr/>
        <a:lstStyle/>
        <a:p>
          <a:endParaRPr lang="cs-CZ"/>
        </a:p>
      </dgm:t>
    </dgm:pt>
    <dgm:pt modelId="{6910C59F-835E-4E06-AC24-0A12399AC3C7}" type="pres">
      <dgm:prSet presAssocID="{25B71B09-6F9F-484F-86A8-2754FCEE6D24}" presName="axisShape" presStyleLbl="bgShp" presStyleIdx="0" presStyleCnt="1"/>
      <dgm:spPr/>
    </dgm:pt>
    <dgm:pt modelId="{7A5CECEE-2DC2-4026-A68E-43EA57D5D22A}" type="pres">
      <dgm:prSet presAssocID="{25B71B09-6F9F-484F-86A8-2754FCEE6D24}" presName="rect1" presStyleLbl="node1" presStyleIdx="0" presStyleCnt="4">
        <dgm:presLayoutVars>
          <dgm:chMax val="0"/>
          <dgm:chPref val="0"/>
          <dgm:bulletEnabled val="1"/>
        </dgm:presLayoutVars>
      </dgm:prSet>
      <dgm:spPr/>
      <dgm:t>
        <a:bodyPr/>
        <a:lstStyle/>
        <a:p>
          <a:endParaRPr lang="cs-CZ"/>
        </a:p>
      </dgm:t>
    </dgm:pt>
    <dgm:pt modelId="{99702994-944B-4D92-8FBC-D6F4520ED8C1}" type="pres">
      <dgm:prSet presAssocID="{25B71B09-6F9F-484F-86A8-2754FCEE6D24}" presName="rect2" presStyleLbl="node1" presStyleIdx="1" presStyleCnt="4">
        <dgm:presLayoutVars>
          <dgm:chMax val="0"/>
          <dgm:chPref val="0"/>
          <dgm:bulletEnabled val="1"/>
        </dgm:presLayoutVars>
      </dgm:prSet>
      <dgm:spPr/>
      <dgm:t>
        <a:bodyPr/>
        <a:lstStyle/>
        <a:p>
          <a:endParaRPr lang="cs-CZ"/>
        </a:p>
      </dgm:t>
    </dgm:pt>
    <dgm:pt modelId="{C0A91805-EDEA-4641-BFDF-FDDBFF618888}" type="pres">
      <dgm:prSet presAssocID="{25B71B09-6F9F-484F-86A8-2754FCEE6D24}" presName="rect3" presStyleLbl="node1" presStyleIdx="2" presStyleCnt="4">
        <dgm:presLayoutVars>
          <dgm:chMax val="0"/>
          <dgm:chPref val="0"/>
          <dgm:bulletEnabled val="1"/>
        </dgm:presLayoutVars>
      </dgm:prSet>
      <dgm:spPr/>
      <dgm:t>
        <a:bodyPr/>
        <a:lstStyle/>
        <a:p>
          <a:endParaRPr lang="cs-CZ"/>
        </a:p>
      </dgm:t>
    </dgm:pt>
    <dgm:pt modelId="{A554D6B2-BACD-4CE2-97A5-2B7E71AC3C0B}" type="pres">
      <dgm:prSet presAssocID="{25B71B09-6F9F-484F-86A8-2754FCEE6D24}" presName="rect4" presStyleLbl="node1" presStyleIdx="3" presStyleCnt="4">
        <dgm:presLayoutVars>
          <dgm:chMax val="0"/>
          <dgm:chPref val="0"/>
          <dgm:bulletEnabled val="1"/>
        </dgm:presLayoutVars>
      </dgm:prSet>
      <dgm:spPr/>
      <dgm:t>
        <a:bodyPr/>
        <a:lstStyle/>
        <a:p>
          <a:endParaRPr lang="cs-CZ"/>
        </a:p>
      </dgm:t>
    </dgm:pt>
  </dgm:ptLst>
  <dgm:cxnLst>
    <dgm:cxn modelId="{40005240-A359-4604-BF9F-A9C0B1804DF9}" srcId="{25B71B09-6F9F-484F-86A8-2754FCEE6D24}" destId="{D5BB7E28-948C-4AB8-87AE-F742E4350064}" srcOrd="0" destOrd="0" parTransId="{3F6C0A36-C9A0-4416-88B9-C1C109271B39}" sibTransId="{21F25EC4-DFCF-4E41-9FA5-39261D4F786A}"/>
    <dgm:cxn modelId="{2FCA456E-EF55-4531-B0C2-D1EBA5996529}" type="presOf" srcId="{D5BB7E28-948C-4AB8-87AE-F742E4350064}" destId="{7A5CECEE-2DC2-4026-A68E-43EA57D5D22A}" srcOrd="0" destOrd="0" presId="urn:microsoft.com/office/officeart/2005/8/layout/matrix2"/>
    <dgm:cxn modelId="{E2F01F94-975D-4A9C-8A3F-79DCF681BC62}" srcId="{25B71B09-6F9F-484F-86A8-2754FCEE6D24}" destId="{B7261525-723D-4021-AEE0-F9FD544B0FB2}" srcOrd="1" destOrd="0" parTransId="{F42D6F83-DDAA-481F-AA2C-1AB0B2F6CA82}" sibTransId="{5BA3C11D-CF5D-4D54-960E-7732016ABB4F}"/>
    <dgm:cxn modelId="{B7C16DC4-36B3-4913-89AF-6F56C7B9DA51}" type="presOf" srcId="{25B71B09-6F9F-484F-86A8-2754FCEE6D24}" destId="{EFD15186-E627-42CD-B09F-5B2AF31879A6}" srcOrd="0" destOrd="0" presId="urn:microsoft.com/office/officeart/2005/8/layout/matrix2"/>
    <dgm:cxn modelId="{AC07E4F5-01E2-4650-82F4-54DEB0A35E89}" srcId="{25B71B09-6F9F-484F-86A8-2754FCEE6D24}" destId="{388F1A11-9AA9-4E72-BE6F-B541EF71B42E}" srcOrd="2" destOrd="0" parTransId="{1B7A6B79-BABE-4017-9AC2-C5D743724A9B}" sibTransId="{B3803553-BFB2-4F4E-94D6-45D11113C0E4}"/>
    <dgm:cxn modelId="{7397DE2E-962B-480C-8431-9065A3B21159}" type="presOf" srcId="{89651694-0F8C-4690-B96E-F096E0F4CB60}" destId="{A554D6B2-BACD-4CE2-97A5-2B7E71AC3C0B}" srcOrd="0" destOrd="0" presId="urn:microsoft.com/office/officeart/2005/8/layout/matrix2"/>
    <dgm:cxn modelId="{87C5C8B9-3C62-40A0-B5EF-878BEF0BDEF3}" srcId="{25B71B09-6F9F-484F-86A8-2754FCEE6D24}" destId="{89651694-0F8C-4690-B96E-F096E0F4CB60}" srcOrd="3" destOrd="0" parTransId="{E24DF88E-E54A-44B9-A18A-5A04B6D27943}" sibTransId="{2D206B7F-711F-4B0C-81A0-22FBBE8B16BB}"/>
    <dgm:cxn modelId="{8798C037-B149-4821-A5BE-A86C73F4AB37}" type="presOf" srcId="{388F1A11-9AA9-4E72-BE6F-B541EF71B42E}" destId="{C0A91805-EDEA-4641-BFDF-FDDBFF618888}" srcOrd="0" destOrd="0" presId="urn:microsoft.com/office/officeart/2005/8/layout/matrix2"/>
    <dgm:cxn modelId="{6D594B00-3752-4F34-8B68-E02AE3D0E4AB}" type="presOf" srcId="{B7261525-723D-4021-AEE0-F9FD544B0FB2}" destId="{99702994-944B-4D92-8FBC-D6F4520ED8C1}" srcOrd="0" destOrd="0" presId="urn:microsoft.com/office/officeart/2005/8/layout/matrix2"/>
    <dgm:cxn modelId="{A6063CBA-12D0-4DA8-91E3-7B99B322B309}" type="presParOf" srcId="{EFD15186-E627-42CD-B09F-5B2AF31879A6}" destId="{6910C59F-835E-4E06-AC24-0A12399AC3C7}" srcOrd="0" destOrd="0" presId="urn:microsoft.com/office/officeart/2005/8/layout/matrix2"/>
    <dgm:cxn modelId="{67B4F4F8-82C5-4508-BEE3-903218EC4941}" type="presParOf" srcId="{EFD15186-E627-42CD-B09F-5B2AF31879A6}" destId="{7A5CECEE-2DC2-4026-A68E-43EA57D5D22A}" srcOrd="1" destOrd="0" presId="urn:microsoft.com/office/officeart/2005/8/layout/matrix2"/>
    <dgm:cxn modelId="{55BC2E4F-F721-40B7-9CD9-076AEDE2165E}" type="presParOf" srcId="{EFD15186-E627-42CD-B09F-5B2AF31879A6}" destId="{99702994-944B-4D92-8FBC-D6F4520ED8C1}" srcOrd="2" destOrd="0" presId="urn:microsoft.com/office/officeart/2005/8/layout/matrix2"/>
    <dgm:cxn modelId="{9E3EA337-0B9E-47D9-BA05-71908C808B03}" type="presParOf" srcId="{EFD15186-E627-42CD-B09F-5B2AF31879A6}" destId="{C0A91805-EDEA-4641-BFDF-FDDBFF618888}" srcOrd="3" destOrd="0" presId="urn:microsoft.com/office/officeart/2005/8/layout/matrix2"/>
    <dgm:cxn modelId="{EE38EF9F-146C-4B78-A494-2905B398A0C4}" type="presParOf" srcId="{EFD15186-E627-42CD-B09F-5B2AF31879A6}" destId="{A554D6B2-BACD-4CE2-97A5-2B7E71AC3C0B}" srcOrd="4" destOrd="0" presId="urn:microsoft.com/office/officeart/2005/8/layout/matrix2"/>
  </dgm:cxnLst>
  <dgm:bg/>
  <dgm:whole/>
  <dgm:extLst>
    <a:ext uri="http://schemas.microsoft.com/office/drawing/2008/diagram">
      <dsp:dataModelExt xmlns:dsp="http://schemas.microsoft.com/office/drawing/2008/diagram" relId="rId93" minVer="http://schemas.openxmlformats.org/drawingml/2006/diagram"/>
    </a:ext>
  </dgm:extLst>
</dgm:dataModel>
</file>

<file path=word/diagrams/data16.xml><?xml version="1.0" encoding="utf-8"?>
<dgm:dataModel xmlns:dgm="http://schemas.openxmlformats.org/drawingml/2006/diagram" xmlns:a="http://schemas.openxmlformats.org/drawingml/2006/main">
  <dgm:ptLst>
    <dgm:pt modelId="{4AD731B7-FD1C-4504-8B51-54B38BFED049}" type="doc">
      <dgm:prSet loTypeId="urn:microsoft.com/office/officeart/2009/3/layout/HorizontalOrganizationChart" loCatId="hierarchy" qsTypeId="urn:microsoft.com/office/officeart/2005/8/quickstyle/simple1" qsCatId="simple" csTypeId="urn:microsoft.com/office/officeart/2005/8/colors/colorful4" csCatId="colorful" phldr="1"/>
      <dgm:spPr/>
      <dgm:t>
        <a:bodyPr/>
        <a:lstStyle/>
        <a:p>
          <a:endParaRPr lang="cs-CZ"/>
        </a:p>
      </dgm:t>
    </dgm:pt>
    <dgm:pt modelId="{C9DFFC0E-4778-412D-856C-BAE7A8242868}">
      <dgm:prSet phldrT="[Text]" custT="1"/>
      <dgm:spPr/>
      <dgm:t>
        <a:bodyPr/>
        <a:lstStyle/>
        <a:p>
          <a:r>
            <a:rPr lang="cs-CZ" sz="900" b="1"/>
            <a:t>Důsledky odložené volby</a:t>
          </a:r>
        </a:p>
      </dgm:t>
    </dgm:pt>
    <dgm:pt modelId="{AC50A5CE-F831-4898-A2BC-5772FA657275}" type="parTrans" cxnId="{B79AD0B4-11B1-4E14-8227-B6AA8E72E079}">
      <dgm:prSet/>
      <dgm:spPr/>
      <dgm:t>
        <a:bodyPr/>
        <a:lstStyle/>
        <a:p>
          <a:endParaRPr lang="cs-CZ" sz="3200"/>
        </a:p>
      </dgm:t>
    </dgm:pt>
    <dgm:pt modelId="{EE447DD8-7B5F-48F2-A0AC-1468D0E7450A}" type="sibTrans" cxnId="{B79AD0B4-11B1-4E14-8227-B6AA8E72E079}">
      <dgm:prSet/>
      <dgm:spPr/>
      <dgm:t>
        <a:bodyPr/>
        <a:lstStyle/>
        <a:p>
          <a:endParaRPr lang="cs-CZ" sz="3200"/>
        </a:p>
      </dgm:t>
    </dgm:pt>
    <dgm:pt modelId="{32576C20-DC81-4044-B01D-93D70A6617BD}">
      <dgm:prSet phldrT="[Text]" custT="1"/>
      <dgm:spPr/>
      <dgm:t>
        <a:bodyPr/>
        <a:lstStyle/>
        <a:p>
          <a:r>
            <a:rPr lang="cs-CZ" sz="900"/>
            <a:t>VŠ aplikují v prvních ročnících opatření zaměřená na vyřazení  nevhodných studentů</a:t>
          </a:r>
        </a:p>
      </dgm:t>
    </dgm:pt>
    <dgm:pt modelId="{A70C01B5-833D-498D-B7AE-F683AF420161}" type="parTrans" cxnId="{01890A0A-EF99-4407-A4D8-5C99284C21FD}">
      <dgm:prSet/>
      <dgm:spPr/>
      <dgm:t>
        <a:bodyPr/>
        <a:lstStyle/>
        <a:p>
          <a:endParaRPr lang="cs-CZ" sz="3200"/>
        </a:p>
      </dgm:t>
    </dgm:pt>
    <dgm:pt modelId="{A75665E3-C98D-48C7-9EB9-23958CE11B5B}" type="sibTrans" cxnId="{01890A0A-EF99-4407-A4D8-5C99284C21FD}">
      <dgm:prSet/>
      <dgm:spPr/>
      <dgm:t>
        <a:bodyPr/>
        <a:lstStyle/>
        <a:p>
          <a:endParaRPr lang="cs-CZ" sz="3200"/>
        </a:p>
      </dgm:t>
    </dgm:pt>
    <dgm:pt modelId="{FDEF1B8C-2614-418E-A3B9-8223A2A90A0F}">
      <dgm:prSet phldrT="[Text]" custT="1"/>
      <dgm:spPr/>
      <dgm:t>
        <a:bodyPr/>
        <a:lstStyle/>
        <a:p>
          <a:r>
            <a:rPr lang="cs-CZ" sz="900"/>
            <a:t>Ztráta motivace ke studiu</a:t>
          </a:r>
        </a:p>
      </dgm:t>
    </dgm:pt>
    <dgm:pt modelId="{AD8D3351-E3F9-449D-AF06-389B002E1D4B}" type="parTrans" cxnId="{1CEC04B2-14CF-4BD8-BC11-AB8D45508A32}">
      <dgm:prSet/>
      <dgm:spPr/>
      <dgm:t>
        <a:bodyPr/>
        <a:lstStyle/>
        <a:p>
          <a:endParaRPr lang="cs-CZ" sz="3200"/>
        </a:p>
      </dgm:t>
    </dgm:pt>
    <dgm:pt modelId="{149E6E78-A948-432D-8DB3-4315C4322B85}" type="sibTrans" cxnId="{1CEC04B2-14CF-4BD8-BC11-AB8D45508A32}">
      <dgm:prSet/>
      <dgm:spPr/>
      <dgm:t>
        <a:bodyPr/>
        <a:lstStyle/>
        <a:p>
          <a:endParaRPr lang="cs-CZ" sz="3200"/>
        </a:p>
      </dgm:t>
    </dgm:pt>
    <dgm:pt modelId="{47146607-ED8B-452F-BB21-820220222550}">
      <dgm:prSet phldrT="[Text]" custT="1"/>
      <dgm:spPr/>
      <dgm:t>
        <a:bodyPr/>
        <a:lstStyle/>
        <a:p>
          <a:r>
            <a:rPr lang="cs-CZ" sz="900"/>
            <a:t>Přijatí studenti nejsou vhodní pro studium daného oboru</a:t>
          </a:r>
        </a:p>
      </dgm:t>
    </dgm:pt>
    <dgm:pt modelId="{FEB26F45-48A2-4E02-A75B-DE837A3808B9}" type="parTrans" cxnId="{68852811-FF61-49ED-AA2E-4E4CEBF8D7D9}">
      <dgm:prSet/>
      <dgm:spPr/>
      <dgm:t>
        <a:bodyPr/>
        <a:lstStyle/>
        <a:p>
          <a:endParaRPr lang="cs-CZ" sz="3200"/>
        </a:p>
      </dgm:t>
    </dgm:pt>
    <dgm:pt modelId="{E4814D29-79D0-4560-BD47-816CCDB8FF80}" type="sibTrans" cxnId="{68852811-FF61-49ED-AA2E-4E4CEBF8D7D9}">
      <dgm:prSet/>
      <dgm:spPr/>
      <dgm:t>
        <a:bodyPr/>
        <a:lstStyle/>
        <a:p>
          <a:endParaRPr lang="cs-CZ" sz="3200"/>
        </a:p>
      </dgm:t>
    </dgm:pt>
    <dgm:pt modelId="{02567369-A67C-428B-86D6-8C0FA84915F5}">
      <dgm:prSet phldrT="[Text]" custT="1"/>
      <dgm:spPr/>
      <dgm:t>
        <a:bodyPr/>
        <a:lstStyle/>
        <a:p>
          <a:r>
            <a:rPr lang="cs-CZ" sz="900"/>
            <a:t>Zhoršené možnosti uplatnění absolventa na trhu práce ve vystudovaném oboru případně nedostatek zájemců o studium v zaměstnavateli poptávaných oborech</a:t>
          </a:r>
        </a:p>
      </dgm:t>
    </dgm:pt>
    <dgm:pt modelId="{ADE383BC-367C-4285-9663-E834CB270A98}" type="parTrans" cxnId="{029E7F9B-62CB-4DE4-B617-7E27130F208D}">
      <dgm:prSet/>
      <dgm:spPr/>
      <dgm:t>
        <a:bodyPr/>
        <a:lstStyle/>
        <a:p>
          <a:endParaRPr lang="cs-CZ" sz="3200"/>
        </a:p>
      </dgm:t>
    </dgm:pt>
    <dgm:pt modelId="{01DE8459-5ABD-4F7D-BA8F-DCC907B0BEEF}" type="sibTrans" cxnId="{029E7F9B-62CB-4DE4-B617-7E27130F208D}">
      <dgm:prSet/>
      <dgm:spPr/>
      <dgm:t>
        <a:bodyPr/>
        <a:lstStyle/>
        <a:p>
          <a:endParaRPr lang="cs-CZ" sz="3200"/>
        </a:p>
      </dgm:t>
    </dgm:pt>
    <dgm:pt modelId="{51C39EBC-BE5B-407B-85B1-549E13812A1D}">
      <dgm:prSet phldrT="[Text]" custT="1"/>
      <dgm:spPr/>
      <dgm:t>
        <a:bodyPr/>
        <a:lstStyle/>
        <a:p>
          <a:r>
            <a:rPr lang="cs-CZ" sz="900"/>
            <a:t>Zvýšená míra ovlivnitelnosti uchazeče prostřednictvím partikulárních kritérií výběru</a:t>
          </a:r>
        </a:p>
      </dgm:t>
    </dgm:pt>
    <dgm:pt modelId="{98E971DE-BE95-4E1B-B705-4B3A629376B3}" type="parTrans" cxnId="{60C1CD71-D21B-4150-B1BF-6EEC4D814B84}">
      <dgm:prSet/>
      <dgm:spPr/>
      <dgm:t>
        <a:bodyPr/>
        <a:lstStyle/>
        <a:p>
          <a:endParaRPr lang="cs-CZ" sz="3200"/>
        </a:p>
      </dgm:t>
    </dgm:pt>
    <dgm:pt modelId="{AA7B7BA7-C8F9-4BAA-9871-4159617A1A5F}" type="sibTrans" cxnId="{60C1CD71-D21B-4150-B1BF-6EEC4D814B84}">
      <dgm:prSet/>
      <dgm:spPr/>
      <dgm:t>
        <a:bodyPr/>
        <a:lstStyle/>
        <a:p>
          <a:endParaRPr lang="cs-CZ" sz="3200"/>
        </a:p>
      </dgm:t>
    </dgm:pt>
    <dgm:pt modelId="{31131594-92B7-4FFD-9523-B4CC0707DCF9}">
      <dgm:prSet phldrT="[Text]" custT="1"/>
      <dgm:spPr/>
      <dgm:t>
        <a:bodyPr/>
        <a:lstStyle/>
        <a:p>
          <a:r>
            <a:rPr lang="cs-CZ" sz="900"/>
            <a:t>Preference oborů s nízkými vstupními požadavky na uchazeče</a:t>
          </a:r>
        </a:p>
      </dgm:t>
    </dgm:pt>
    <dgm:pt modelId="{ED88767C-FF91-41FC-81F5-041DCAB5AA29}" type="parTrans" cxnId="{B70D2515-8F36-4966-9937-2989D282D3F2}">
      <dgm:prSet/>
      <dgm:spPr/>
      <dgm:t>
        <a:bodyPr/>
        <a:lstStyle/>
        <a:p>
          <a:endParaRPr lang="cs-CZ" sz="3200"/>
        </a:p>
      </dgm:t>
    </dgm:pt>
    <dgm:pt modelId="{24319808-C9FC-4E84-8665-3F0093101493}" type="sibTrans" cxnId="{B70D2515-8F36-4966-9937-2989D282D3F2}">
      <dgm:prSet/>
      <dgm:spPr/>
      <dgm:t>
        <a:bodyPr/>
        <a:lstStyle/>
        <a:p>
          <a:endParaRPr lang="cs-CZ" sz="3200"/>
        </a:p>
      </dgm:t>
    </dgm:pt>
    <dgm:pt modelId="{234ED294-5965-4C29-9D75-32C5D90CC8DF}">
      <dgm:prSet phldrT="[Text]" custT="1"/>
      <dgm:spPr/>
      <dgm:t>
        <a:bodyPr/>
        <a:lstStyle/>
        <a:p>
          <a:r>
            <a:rPr lang="cs-CZ" sz="900"/>
            <a:t>Nepřizpůsobení volby oboru možnostem budoucího uplatnění</a:t>
          </a:r>
        </a:p>
      </dgm:t>
    </dgm:pt>
    <dgm:pt modelId="{84A749AB-F3FA-4000-B784-6FA4FEABBF60}" type="parTrans" cxnId="{B2C88490-BBDB-4EB7-9007-D72E31F52FD1}">
      <dgm:prSet/>
      <dgm:spPr/>
      <dgm:t>
        <a:bodyPr/>
        <a:lstStyle/>
        <a:p>
          <a:endParaRPr lang="cs-CZ" sz="3200"/>
        </a:p>
      </dgm:t>
    </dgm:pt>
    <dgm:pt modelId="{C5828788-832D-4B46-B3CC-73D9E5196D3A}" type="sibTrans" cxnId="{B2C88490-BBDB-4EB7-9007-D72E31F52FD1}">
      <dgm:prSet/>
      <dgm:spPr/>
      <dgm:t>
        <a:bodyPr/>
        <a:lstStyle/>
        <a:p>
          <a:endParaRPr lang="cs-CZ" sz="3200"/>
        </a:p>
      </dgm:t>
    </dgm:pt>
    <dgm:pt modelId="{62839CD9-36B5-41BB-A66D-7A1737F9722A}">
      <dgm:prSet phldrT="[Text]" custT="1"/>
      <dgm:spPr/>
      <dgm:t>
        <a:bodyPr/>
        <a:lstStyle/>
        <a:p>
          <a:r>
            <a:rPr lang="cs-CZ" sz="900"/>
            <a:t>Nepřizpůsobení výběru oboru schopnostem studenta s následným nezvládnutím nebo prodlužováním studia</a:t>
          </a:r>
        </a:p>
      </dgm:t>
    </dgm:pt>
    <dgm:pt modelId="{91464C78-4203-4490-ABD0-6F21CED5CE87}" type="parTrans" cxnId="{268F69EA-1E8C-4166-9C53-E231D0B28069}">
      <dgm:prSet/>
      <dgm:spPr/>
      <dgm:t>
        <a:bodyPr/>
        <a:lstStyle/>
        <a:p>
          <a:endParaRPr lang="cs-CZ" sz="3200"/>
        </a:p>
      </dgm:t>
    </dgm:pt>
    <dgm:pt modelId="{0647D11C-D266-4D57-BA19-11D6218AE373}" type="sibTrans" cxnId="{268F69EA-1E8C-4166-9C53-E231D0B28069}">
      <dgm:prSet/>
      <dgm:spPr/>
      <dgm:t>
        <a:bodyPr/>
        <a:lstStyle/>
        <a:p>
          <a:endParaRPr lang="cs-CZ" sz="3200"/>
        </a:p>
      </dgm:t>
    </dgm:pt>
    <dgm:pt modelId="{C4CB4C8A-F88C-4EA8-9CA6-52A9633081EF}">
      <dgm:prSet phldrT="[Text]" custT="1"/>
      <dgm:spPr/>
      <dgm:t>
        <a:bodyPr/>
        <a:lstStyle/>
        <a:p>
          <a:r>
            <a:rPr lang="cs-CZ" sz="900"/>
            <a:t>Nezaměstnanost absolventů a strukturální nesoulad na trhu práce</a:t>
          </a:r>
        </a:p>
      </dgm:t>
    </dgm:pt>
    <dgm:pt modelId="{9CF2E7EF-683A-47B0-9D9C-60472FABEC95}" type="parTrans" cxnId="{ABE07EED-F432-4CD6-B08B-0827747185D8}">
      <dgm:prSet/>
      <dgm:spPr/>
      <dgm:t>
        <a:bodyPr/>
        <a:lstStyle/>
        <a:p>
          <a:endParaRPr lang="cs-CZ" sz="3200"/>
        </a:p>
      </dgm:t>
    </dgm:pt>
    <dgm:pt modelId="{E6A8276A-3DA2-4B99-BCA6-A317BA199A11}" type="sibTrans" cxnId="{ABE07EED-F432-4CD6-B08B-0827747185D8}">
      <dgm:prSet/>
      <dgm:spPr/>
      <dgm:t>
        <a:bodyPr/>
        <a:lstStyle/>
        <a:p>
          <a:endParaRPr lang="cs-CZ" sz="3200"/>
        </a:p>
      </dgm:t>
    </dgm:pt>
    <dgm:pt modelId="{0BD03140-8894-4BA5-9569-0D75B93C145B}">
      <dgm:prSet phldrT="[Text]" custT="1"/>
      <dgm:spPr/>
      <dgm:t>
        <a:bodyPr/>
        <a:lstStyle/>
        <a:p>
          <a:r>
            <a:rPr lang="cs-CZ" sz="900"/>
            <a:t>Zmařená investice z pohledu státu (náklady na studium, ekonomická neaktivita studenta)</a:t>
          </a:r>
        </a:p>
      </dgm:t>
    </dgm:pt>
    <dgm:pt modelId="{4CEC535F-6D5F-4F77-9196-84AF0544D168}" type="parTrans" cxnId="{9278995C-5C8E-4A40-A9C0-6D34B72D8156}">
      <dgm:prSet/>
      <dgm:spPr/>
      <dgm:t>
        <a:bodyPr/>
        <a:lstStyle/>
        <a:p>
          <a:endParaRPr lang="cs-CZ" sz="3200"/>
        </a:p>
      </dgm:t>
    </dgm:pt>
    <dgm:pt modelId="{E291F7E6-64E7-41F1-BCCE-6D0734DD4A0A}" type="sibTrans" cxnId="{9278995C-5C8E-4A40-A9C0-6D34B72D8156}">
      <dgm:prSet/>
      <dgm:spPr/>
      <dgm:t>
        <a:bodyPr/>
        <a:lstStyle/>
        <a:p>
          <a:endParaRPr lang="cs-CZ" sz="3200"/>
        </a:p>
      </dgm:t>
    </dgm:pt>
    <dgm:pt modelId="{FC847F2B-37A6-4E42-A7BC-ABD76CE9C28A}">
      <dgm:prSet phldrT="[Text]" custT="1"/>
      <dgm:spPr/>
      <dgm:t>
        <a:bodyPr/>
        <a:lstStyle/>
        <a:p>
          <a:r>
            <a:rPr lang="cs-CZ" sz="900"/>
            <a:t>Zvýšená finanční zátěž pro studenty (poplatky za studium, ekonomická neaktivita)</a:t>
          </a:r>
        </a:p>
      </dgm:t>
    </dgm:pt>
    <dgm:pt modelId="{2D67530D-590F-4B68-8184-060CE23937A3}" type="parTrans" cxnId="{7DB12156-6533-4D2A-8327-FA8A0DE65BB0}">
      <dgm:prSet/>
      <dgm:spPr/>
      <dgm:t>
        <a:bodyPr/>
        <a:lstStyle/>
        <a:p>
          <a:endParaRPr lang="cs-CZ" sz="3200"/>
        </a:p>
      </dgm:t>
    </dgm:pt>
    <dgm:pt modelId="{50FD7C5A-D8C7-45E7-9418-110D193E5E04}" type="sibTrans" cxnId="{7DB12156-6533-4D2A-8327-FA8A0DE65BB0}">
      <dgm:prSet/>
      <dgm:spPr/>
      <dgm:t>
        <a:bodyPr/>
        <a:lstStyle/>
        <a:p>
          <a:endParaRPr lang="cs-CZ" sz="3200"/>
        </a:p>
      </dgm:t>
    </dgm:pt>
    <dgm:pt modelId="{130C2D5C-FB6D-4A09-A74C-9B81B204CEA5}">
      <dgm:prSet phldrT="[Text]" custT="1"/>
      <dgm:spPr/>
      <dgm:t>
        <a:bodyPr/>
        <a:lstStyle/>
        <a:p>
          <a:r>
            <a:rPr lang="cs-CZ" sz="900"/>
            <a:t>Předčasné ukončení nebo prodlužování studia</a:t>
          </a:r>
        </a:p>
      </dgm:t>
    </dgm:pt>
    <dgm:pt modelId="{A297D125-842C-40E1-8302-0201C5C11B18}" type="parTrans" cxnId="{1AF45CA1-4A03-4FD8-AC4A-24E44774E80D}">
      <dgm:prSet/>
      <dgm:spPr/>
      <dgm:t>
        <a:bodyPr/>
        <a:lstStyle/>
        <a:p>
          <a:endParaRPr lang="cs-CZ" sz="3200"/>
        </a:p>
      </dgm:t>
    </dgm:pt>
    <dgm:pt modelId="{44F29457-826B-4645-938B-2176723A2338}" type="sibTrans" cxnId="{1AF45CA1-4A03-4FD8-AC4A-24E44774E80D}">
      <dgm:prSet/>
      <dgm:spPr/>
      <dgm:t>
        <a:bodyPr/>
        <a:lstStyle/>
        <a:p>
          <a:endParaRPr lang="cs-CZ" sz="3200"/>
        </a:p>
      </dgm:t>
    </dgm:pt>
    <dgm:pt modelId="{6E4351CF-6EB3-4470-94ED-76858306381B}">
      <dgm:prSet phldrT="[Text]" custT="1"/>
      <dgm:spPr/>
      <dgm:t>
        <a:bodyPr/>
        <a:lstStyle/>
        <a:p>
          <a:r>
            <a:rPr lang="cs-CZ" sz="900"/>
            <a:t>Předčasné ukončení studia</a:t>
          </a:r>
        </a:p>
      </dgm:t>
    </dgm:pt>
    <dgm:pt modelId="{C8146EE5-E0D5-4E37-90FD-8DB746AFF590}" type="parTrans" cxnId="{36E3EE69-2E49-4EB1-91D5-0B2D1A2004E5}">
      <dgm:prSet/>
      <dgm:spPr/>
      <dgm:t>
        <a:bodyPr/>
        <a:lstStyle/>
        <a:p>
          <a:endParaRPr lang="cs-CZ" sz="3200"/>
        </a:p>
      </dgm:t>
    </dgm:pt>
    <dgm:pt modelId="{F66645C7-B6AC-4B8C-9BDC-A967121D2587}" type="sibTrans" cxnId="{36E3EE69-2E49-4EB1-91D5-0B2D1A2004E5}">
      <dgm:prSet/>
      <dgm:spPr/>
      <dgm:t>
        <a:bodyPr/>
        <a:lstStyle/>
        <a:p>
          <a:endParaRPr lang="cs-CZ" sz="3200"/>
        </a:p>
      </dgm:t>
    </dgm:pt>
    <dgm:pt modelId="{0F91D69E-6799-4B45-8311-94C581935E3C}" type="pres">
      <dgm:prSet presAssocID="{4AD731B7-FD1C-4504-8B51-54B38BFED049}" presName="hierChild1" presStyleCnt="0">
        <dgm:presLayoutVars>
          <dgm:orgChart val="1"/>
          <dgm:chPref val="1"/>
          <dgm:dir/>
          <dgm:animOne val="branch"/>
          <dgm:animLvl val="lvl"/>
          <dgm:resizeHandles/>
        </dgm:presLayoutVars>
      </dgm:prSet>
      <dgm:spPr/>
      <dgm:t>
        <a:bodyPr/>
        <a:lstStyle/>
        <a:p>
          <a:endParaRPr lang="cs-CZ"/>
        </a:p>
      </dgm:t>
    </dgm:pt>
    <dgm:pt modelId="{73C6B7FB-C220-4324-9C49-D8F24F9E4845}" type="pres">
      <dgm:prSet presAssocID="{C9DFFC0E-4778-412D-856C-BAE7A8242868}" presName="hierRoot1" presStyleCnt="0">
        <dgm:presLayoutVars>
          <dgm:hierBranch val="init"/>
        </dgm:presLayoutVars>
      </dgm:prSet>
      <dgm:spPr/>
    </dgm:pt>
    <dgm:pt modelId="{F5009409-E32C-4B26-AFD6-364355E2C606}" type="pres">
      <dgm:prSet presAssocID="{C9DFFC0E-4778-412D-856C-BAE7A8242868}" presName="rootComposite1" presStyleCnt="0"/>
      <dgm:spPr/>
    </dgm:pt>
    <dgm:pt modelId="{8B460B71-DB3B-4E2A-BF86-471ADB9F57AB}" type="pres">
      <dgm:prSet presAssocID="{C9DFFC0E-4778-412D-856C-BAE7A8242868}" presName="rootText1" presStyleLbl="node0" presStyleIdx="0" presStyleCnt="1" custScaleX="77042" custScaleY="284325">
        <dgm:presLayoutVars>
          <dgm:chPref val="3"/>
        </dgm:presLayoutVars>
      </dgm:prSet>
      <dgm:spPr/>
      <dgm:t>
        <a:bodyPr/>
        <a:lstStyle/>
        <a:p>
          <a:endParaRPr lang="cs-CZ"/>
        </a:p>
      </dgm:t>
    </dgm:pt>
    <dgm:pt modelId="{1FB59E25-5EFB-420A-B97E-BE6351898256}" type="pres">
      <dgm:prSet presAssocID="{C9DFFC0E-4778-412D-856C-BAE7A8242868}" presName="rootConnector1" presStyleLbl="node1" presStyleIdx="0" presStyleCnt="0"/>
      <dgm:spPr/>
      <dgm:t>
        <a:bodyPr/>
        <a:lstStyle/>
        <a:p>
          <a:endParaRPr lang="cs-CZ"/>
        </a:p>
      </dgm:t>
    </dgm:pt>
    <dgm:pt modelId="{D1DB3E45-130D-4779-A132-E286263E6E9B}" type="pres">
      <dgm:prSet presAssocID="{C9DFFC0E-4778-412D-856C-BAE7A8242868}" presName="hierChild2" presStyleCnt="0"/>
      <dgm:spPr/>
    </dgm:pt>
    <dgm:pt modelId="{16D425DE-F303-4D14-A649-D62F913CB845}" type="pres">
      <dgm:prSet presAssocID="{98E971DE-BE95-4E1B-B705-4B3A629376B3}" presName="Name64" presStyleLbl="parChTrans1D2" presStyleIdx="0" presStyleCnt="2" custSzY="1256850"/>
      <dgm:spPr/>
      <dgm:t>
        <a:bodyPr/>
        <a:lstStyle/>
        <a:p>
          <a:endParaRPr lang="cs-CZ"/>
        </a:p>
      </dgm:t>
    </dgm:pt>
    <dgm:pt modelId="{379D58DA-46E4-4FBC-85F2-EB61E6A7E015}" type="pres">
      <dgm:prSet presAssocID="{51C39EBC-BE5B-407B-85B1-549E13812A1D}" presName="hierRoot2" presStyleCnt="0">
        <dgm:presLayoutVars>
          <dgm:hierBranch val="init"/>
        </dgm:presLayoutVars>
      </dgm:prSet>
      <dgm:spPr/>
    </dgm:pt>
    <dgm:pt modelId="{6F0E2553-1C82-4FC3-870E-C68339B31A84}" type="pres">
      <dgm:prSet presAssocID="{51C39EBC-BE5B-407B-85B1-549E13812A1D}" presName="rootComposite" presStyleCnt="0"/>
      <dgm:spPr/>
    </dgm:pt>
    <dgm:pt modelId="{46E80AE6-B52A-4274-8656-B00BE1E311E2}" type="pres">
      <dgm:prSet presAssocID="{51C39EBC-BE5B-407B-85B1-549E13812A1D}" presName="rootText" presStyleLbl="node2" presStyleIdx="0" presStyleCnt="2" custScaleY="284325">
        <dgm:presLayoutVars>
          <dgm:chPref val="3"/>
        </dgm:presLayoutVars>
      </dgm:prSet>
      <dgm:spPr/>
      <dgm:t>
        <a:bodyPr/>
        <a:lstStyle/>
        <a:p>
          <a:endParaRPr lang="cs-CZ"/>
        </a:p>
      </dgm:t>
    </dgm:pt>
    <dgm:pt modelId="{2B5F8B85-019C-42DD-BDDE-84B2AAF67C01}" type="pres">
      <dgm:prSet presAssocID="{51C39EBC-BE5B-407B-85B1-549E13812A1D}" presName="rootConnector" presStyleLbl="node2" presStyleIdx="0" presStyleCnt="2"/>
      <dgm:spPr/>
      <dgm:t>
        <a:bodyPr/>
        <a:lstStyle/>
        <a:p>
          <a:endParaRPr lang="cs-CZ"/>
        </a:p>
      </dgm:t>
    </dgm:pt>
    <dgm:pt modelId="{E7DC46BE-D9B3-4F1F-A693-5CFD61B196AA}" type="pres">
      <dgm:prSet presAssocID="{51C39EBC-BE5B-407B-85B1-549E13812A1D}" presName="hierChild4" presStyleCnt="0"/>
      <dgm:spPr/>
    </dgm:pt>
    <dgm:pt modelId="{2A0D6232-E85F-4B64-8295-3C82034BBC4A}" type="pres">
      <dgm:prSet presAssocID="{ED88767C-FF91-41FC-81F5-041DCAB5AA29}" presName="Name64" presStyleLbl="parChTrans1D3" presStyleIdx="0" presStyleCnt="4" custSzY="759117"/>
      <dgm:spPr/>
      <dgm:t>
        <a:bodyPr/>
        <a:lstStyle/>
        <a:p>
          <a:endParaRPr lang="cs-CZ"/>
        </a:p>
      </dgm:t>
    </dgm:pt>
    <dgm:pt modelId="{B855621C-B0A8-40DC-80D5-35F00DB1C80F}" type="pres">
      <dgm:prSet presAssocID="{31131594-92B7-4FFD-9523-B4CC0707DCF9}" presName="hierRoot2" presStyleCnt="0">
        <dgm:presLayoutVars>
          <dgm:hierBranch val="init"/>
        </dgm:presLayoutVars>
      </dgm:prSet>
      <dgm:spPr/>
    </dgm:pt>
    <dgm:pt modelId="{B78622E3-3995-4D6C-A5E6-74155BBC9743}" type="pres">
      <dgm:prSet presAssocID="{31131594-92B7-4FFD-9523-B4CC0707DCF9}" presName="rootComposite" presStyleCnt="0"/>
      <dgm:spPr/>
    </dgm:pt>
    <dgm:pt modelId="{D8ADCCCA-01F7-48F3-BAA0-37DA0F5048B0}" type="pres">
      <dgm:prSet presAssocID="{31131594-92B7-4FFD-9523-B4CC0707DCF9}" presName="rootText" presStyleLbl="node3" presStyleIdx="0" presStyleCnt="4" custScaleY="284325">
        <dgm:presLayoutVars>
          <dgm:chPref val="3"/>
        </dgm:presLayoutVars>
      </dgm:prSet>
      <dgm:spPr/>
      <dgm:t>
        <a:bodyPr/>
        <a:lstStyle/>
        <a:p>
          <a:endParaRPr lang="cs-CZ"/>
        </a:p>
      </dgm:t>
    </dgm:pt>
    <dgm:pt modelId="{35A2B674-4E12-440F-828C-E28DB12983AB}" type="pres">
      <dgm:prSet presAssocID="{31131594-92B7-4FFD-9523-B4CC0707DCF9}" presName="rootConnector" presStyleLbl="node3" presStyleIdx="0" presStyleCnt="4"/>
      <dgm:spPr/>
      <dgm:t>
        <a:bodyPr/>
        <a:lstStyle/>
        <a:p>
          <a:endParaRPr lang="cs-CZ"/>
        </a:p>
      </dgm:t>
    </dgm:pt>
    <dgm:pt modelId="{8902903A-F373-46AF-8F22-240B8FBF1B6D}" type="pres">
      <dgm:prSet presAssocID="{31131594-92B7-4FFD-9523-B4CC0707DCF9}" presName="hierChild4" presStyleCnt="0"/>
      <dgm:spPr/>
    </dgm:pt>
    <dgm:pt modelId="{F1E311E9-225B-42E9-B308-0D41CE9D790F}" type="pres">
      <dgm:prSet presAssocID="{91464C78-4203-4490-ABD0-6F21CED5CE87}" presName="Name64" presStyleLbl="parChTrans1D4" presStyleIdx="0" presStyleCnt="7" custSzY="81889"/>
      <dgm:spPr/>
      <dgm:t>
        <a:bodyPr/>
        <a:lstStyle/>
        <a:p>
          <a:endParaRPr lang="cs-CZ"/>
        </a:p>
      </dgm:t>
    </dgm:pt>
    <dgm:pt modelId="{17EFC5F3-D70C-4C78-B17D-DF179EE0C2A8}" type="pres">
      <dgm:prSet presAssocID="{62839CD9-36B5-41BB-A66D-7A1737F9722A}" presName="hierRoot2" presStyleCnt="0">
        <dgm:presLayoutVars>
          <dgm:hierBranch val="init"/>
        </dgm:presLayoutVars>
      </dgm:prSet>
      <dgm:spPr/>
    </dgm:pt>
    <dgm:pt modelId="{4855F927-D19A-49E0-84B5-DD5DBBCEAEA2}" type="pres">
      <dgm:prSet presAssocID="{62839CD9-36B5-41BB-A66D-7A1737F9722A}" presName="rootComposite" presStyleCnt="0"/>
      <dgm:spPr/>
    </dgm:pt>
    <dgm:pt modelId="{3713D459-70DA-437B-B587-45DF8EC77878}" type="pres">
      <dgm:prSet presAssocID="{62839CD9-36B5-41BB-A66D-7A1737F9722A}" presName="rootText" presStyleLbl="node4" presStyleIdx="0" presStyleCnt="7" custScaleY="330051">
        <dgm:presLayoutVars>
          <dgm:chPref val="3"/>
        </dgm:presLayoutVars>
      </dgm:prSet>
      <dgm:spPr/>
      <dgm:t>
        <a:bodyPr/>
        <a:lstStyle/>
        <a:p>
          <a:endParaRPr lang="cs-CZ"/>
        </a:p>
      </dgm:t>
    </dgm:pt>
    <dgm:pt modelId="{1A29615B-41F7-431B-9328-9FB38A229BA8}" type="pres">
      <dgm:prSet presAssocID="{62839CD9-36B5-41BB-A66D-7A1737F9722A}" presName="rootConnector" presStyleLbl="node4" presStyleIdx="0" presStyleCnt="7"/>
      <dgm:spPr/>
      <dgm:t>
        <a:bodyPr/>
        <a:lstStyle/>
        <a:p>
          <a:endParaRPr lang="cs-CZ"/>
        </a:p>
      </dgm:t>
    </dgm:pt>
    <dgm:pt modelId="{4D449A96-8A9D-4040-8818-466BE211C62D}" type="pres">
      <dgm:prSet presAssocID="{62839CD9-36B5-41BB-A66D-7A1737F9722A}" presName="hierChild4" presStyleCnt="0"/>
      <dgm:spPr/>
    </dgm:pt>
    <dgm:pt modelId="{5F9E2EAE-B1A7-44F6-9674-C1195D137E3A}" type="pres">
      <dgm:prSet presAssocID="{4CEC535F-6D5F-4F77-9196-84AF0544D168}" presName="Name64" presStyleLbl="parChTrans1D4" presStyleIdx="1" presStyleCnt="7" custSzY="506078"/>
      <dgm:spPr/>
      <dgm:t>
        <a:bodyPr/>
        <a:lstStyle/>
        <a:p>
          <a:endParaRPr lang="cs-CZ"/>
        </a:p>
      </dgm:t>
    </dgm:pt>
    <dgm:pt modelId="{6E35D69A-E94E-4025-932A-F3BD7AF68D2F}" type="pres">
      <dgm:prSet presAssocID="{0BD03140-8894-4BA5-9569-0D75B93C145B}" presName="hierRoot2" presStyleCnt="0">
        <dgm:presLayoutVars>
          <dgm:hierBranch val="init"/>
        </dgm:presLayoutVars>
      </dgm:prSet>
      <dgm:spPr/>
    </dgm:pt>
    <dgm:pt modelId="{1D595869-8808-479F-B1B8-DCA1C1FCC7DA}" type="pres">
      <dgm:prSet presAssocID="{0BD03140-8894-4BA5-9569-0D75B93C145B}" presName="rootComposite" presStyleCnt="0"/>
      <dgm:spPr/>
    </dgm:pt>
    <dgm:pt modelId="{4D326F51-E7E1-4ECB-BE0E-FD6E139F9CDA}" type="pres">
      <dgm:prSet presAssocID="{0BD03140-8894-4BA5-9569-0D75B93C145B}" presName="rootText" presStyleLbl="node4" presStyleIdx="1" presStyleCnt="7" custScaleY="284325">
        <dgm:presLayoutVars>
          <dgm:chPref val="3"/>
        </dgm:presLayoutVars>
      </dgm:prSet>
      <dgm:spPr/>
      <dgm:t>
        <a:bodyPr/>
        <a:lstStyle/>
        <a:p>
          <a:endParaRPr lang="cs-CZ"/>
        </a:p>
      </dgm:t>
    </dgm:pt>
    <dgm:pt modelId="{34214F84-0732-4D89-803B-E8179B82674E}" type="pres">
      <dgm:prSet presAssocID="{0BD03140-8894-4BA5-9569-0D75B93C145B}" presName="rootConnector" presStyleLbl="node4" presStyleIdx="1" presStyleCnt="7"/>
      <dgm:spPr/>
      <dgm:t>
        <a:bodyPr/>
        <a:lstStyle/>
        <a:p>
          <a:endParaRPr lang="cs-CZ"/>
        </a:p>
      </dgm:t>
    </dgm:pt>
    <dgm:pt modelId="{B36C2A4C-938C-4F77-9047-0063D62D25C1}" type="pres">
      <dgm:prSet presAssocID="{0BD03140-8894-4BA5-9569-0D75B93C145B}" presName="hierChild4" presStyleCnt="0"/>
      <dgm:spPr/>
    </dgm:pt>
    <dgm:pt modelId="{61818489-0C7F-4DF2-9008-FCFA8532F875}" type="pres">
      <dgm:prSet presAssocID="{0BD03140-8894-4BA5-9569-0D75B93C145B}" presName="hierChild5" presStyleCnt="0"/>
      <dgm:spPr/>
    </dgm:pt>
    <dgm:pt modelId="{C9134A75-A0F9-4BFE-9FEC-87DAB2D5AED8}" type="pres">
      <dgm:prSet presAssocID="{2D67530D-590F-4B68-8184-060CE23937A3}" presName="Name64" presStyleLbl="parChTrans1D4" presStyleIdx="2" presStyleCnt="7" custSzY="506078"/>
      <dgm:spPr/>
      <dgm:t>
        <a:bodyPr/>
        <a:lstStyle/>
        <a:p>
          <a:endParaRPr lang="cs-CZ"/>
        </a:p>
      </dgm:t>
    </dgm:pt>
    <dgm:pt modelId="{0C946E32-77AA-48C4-9B4D-0AC9E3C6F4AC}" type="pres">
      <dgm:prSet presAssocID="{FC847F2B-37A6-4E42-A7BC-ABD76CE9C28A}" presName="hierRoot2" presStyleCnt="0">
        <dgm:presLayoutVars>
          <dgm:hierBranch val="init"/>
        </dgm:presLayoutVars>
      </dgm:prSet>
      <dgm:spPr/>
    </dgm:pt>
    <dgm:pt modelId="{32FA2A81-7182-45F5-BEA9-C6D7BA11C7F5}" type="pres">
      <dgm:prSet presAssocID="{FC847F2B-37A6-4E42-A7BC-ABD76CE9C28A}" presName="rootComposite" presStyleCnt="0"/>
      <dgm:spPr/>
    </dgm:pt>
    <dgm:pt modelId="{A44529F1-4777-40BD-8BEC-B9A8A29D28C9}" type="pres">
      <dgm:prSet presAssocID="{FC847F2B-37A6-4E42-A7BC-ABD76CE9C28A}" presName="rootText" presStyleLbl="node4" presStyleIdx="2" presStyleCnt="7" custScaleY="284325">
        <dgm:presLayoutVars>
          <dgm:chPref val="3"/>
        </dgm:presLayoutVars>
      </dgm:prSet>
      <dgm:spPr/>
      <dgm:t>
        <a:bodyPr/>
        <a:lstStyle/>
        <a:p>
          <a:endParaRPr lang="cs-CZ"/>
        </a:p>
      </dgm:t>
    </dgm:pt>
    <dgm:pt modelId="{6B4AFF2A-F332-41DB-82F1-BE55EC9648FE}" type="pres">
      <dgm:prSet presAssocID="{FC847F2B-37A6-4E42-A7BC-ABD76CE9C28A}" presName="rootConnector" presStyleLbl="node4" presStyleIdx="2" presStyleCnt="7"/>
      <dgm:spPr/>
      <dgm:t>
        <a:bodyPr/>
        <a:lstStyle/>
        <a:p>
          <a:endParaRPr lang="cs-CZ"/>
        </a:p>
      </dgm:t>
    </dgm:pt>
    <dgm:pt modelId="{F9EE4585-DED8-4636-919F-9CCFFF0FC03C}" type="pres">
      <dgm:prSet presAssocID="{FC847F2B-37A6-4E42-A7BC-ABD76CE9C28A}" presName="hierChild4" presStyleCnt="0"/>
      <dgm:spPr/>
    </dgm:pt>
    <dgm:pt modelId="{3FF074A6-816E-4A4D-8143-F511B23450F2}" type="pres">
      <dgm:prSet presAssocID="{FC847F2B-37A6-4E42-A7BC-ABD76CE9C28A}" presName="hierChild5" presStyleCnt="0"/>
      <dgm:spPr/>
    </dgm:pt>
    <dgm:pt modelId="{66A917D2-FD4E-4B52-B40C-CC09620D9FFE}" type="pres">
      <dgm:prSet presAssocID="{62839CD9-36B5-41BB-A66D-7A1737F9722A}" presName="hierChild5" presStyleCnt="0"/>
      <dgm:spPr/>
    </dgm:pt>
    <dgm:pt modelId="{61888CD8-986E-453B-9B95-C8AF786265DE}" type="pres">
      <dgm:prSet presAssocID="{31131594-92B7-4FFD-9523-B4CC0707DCF9}" presName="hierChild5" presStyleCnt="0"/>
      <dgm:spPr/>
    </dgm:pt>
    <dgm:pt modelId="{6F819AE8-CA45-4B31-9524-B5B129E95473}" type="pres">
      <dgm:prSet presAssocID="{84A749AB-F3FA-4000-B784-6FA4FEABBF60}" presName="Name64" presStyleLbl="parChTrans1D3" presStyleIdx="1" presStyleCnt="4" custSzY="759117"/>
      <dgm:spPr/>
      <dgm:t>
        <a:bodyPr/>
        <a:lstStyle/>
        <a:p>
          <a:endParaRPr lang="cs-CZ"/>
        </a:p>
      </dgm:t>
    </dgm:pt>
    <dgm:pt modelId="{998CC9A9-AD82-479C-B935-784FCA2812AB}" type="pres">
      <dgm:prSet presAssocID="{234ED294-5965-4C29-9D75-32C5D90CC8DF}" presName="hierRoot2" presStyleCnt="0">
        <dgm:presLayoutVars>
          <dgm:hierBranch val="init"/>
        </dgm:presLayoutVars>
      </dgm:prSet>
      <dgm:spPr/>
    </dgm:pt>
    <dgm:pt modelId="{6272F5CF-AB34-4DDA-959C-9FFD96D706AD}" type="pres">
      <dgm:prSet presAssocID="{234ED294-5965-4C29-9D75-32C5D90CC8DF}" presName="rootComposite" presStyleCnt="0"/>
      <dgm:spPr/>
    </dgm:pt>
    <dgm:pt modelId="{9978DB81-CAA4-46AA-8C64-37EC5C068F6A}" type="pres">
      <dgm:prSet presAssocID="{234ED294-5965-4C29-9D75-32C5D90CC8DF}" presName="rootText" presStyleLbl="node3" presStyleIdx="1" presStyleCnt="4" custScaleY="284325">
        <dgm:presLayoutVars>
          <dgm:chPref val="3"/>
        </dgm:presLayoutVars>
      </dgm:prSet>
      <dgm:spPr/>
      <dgm:t>
        <a:bodyPr/>
        <a:lstStyle/>
        <a:p>
          <a:endParaRPr lang="cs-CZ"/>
        </a:p>
      </dgm:t>
    </dgm:pt>
    <dgm:pt modelId="{0AD6A620-CB89-4A74-A827-C8B2B148D075}" type="pres">
      <dgm:prSet presAssocID="{234ED294-5965-4C29-9D75-32C5D90CC8DF}" presName="rootConnector" presStyleLbl="node3" presStyleIdx="1" presStyleCnt="4"/>
      <dgm:spPr/>
      <dgm:t>
        <a:bodyPr/>
        <a:lstStyle/>
        <a:p>
          <a:endParaRPr lang="cs-CZ"/>
        </a:p>
      </dgm:t>
    </dgm:pt>
    <dgm:pt modelId="{50FDB3F7-2305-424C-99AB-5393D68086AD}" type="pres">
      <dgm:prSet presAssocID="{234ED294-5965-4C29-9D75-32C5D90CC8DF}" presName="hierChild4" presStyleCnt="0"/>
      <dgm:spPr/>
    </dgm:pt>
    <dgm:pt modelId="{AC33266F-9959-4E88-8E2F-E5782B0F7310}" type="pres">
      <dgm:prSet presAssocID="{ADE383BC-367C-4285-9663-E834CB270A98}" presName="Name64" presStyleLbl="parChTrans1D4" presStyleIdx="3" presStyleCnt="7" custSzY="81889"/>
      <dgm:spPr/>
      <dgm:t>
        <a:bodyPr/>
        <a:lstStyle/>
        <a:p>
          <a:endParaRPr lang="cs-CZ"/>
        </a:p>
      </dgm:t>
    </dgm:pt>
    <dgm:pt modelId="{ADB283B1-FBEB-45A7-A2EA-72A3169E1B06}" type="pres">
      <dgm:prSet presAssocID="{02567369-A67C-428B-86D6-8C0FA84915F5}" presName="hierRoot2" presStyleCnt="0">
        <dgm:presLayoutVars>
          <dgm:hierBranch val="init"/>
        </dgm:presLayoutVars>
      </dgm:prSet>
      <dgm:spPr/>
    </dgm:pt>
    <dgm:pt modelId="{763FD077-0029-4273-BF64-6CC802608ABD}" type="pres">
      <dgm:prSet presAssocID="{02567369-A67C-428B-86D6-8C0FA84915F5}" presName="rootComposite" presStyleCnt="0"/>
      <dgm:spPr/>
    </dgm:pt>
    <dgm:pt modelId="{3BAA752D-37A1-4999-8FFB-421C326CF31C}" type="pres">
      <dgm:prSet presAssocID="{02567369-A67C-428B-86D6-8C0FA84915F5}" presName="rootText" presStyleLbl="node4" presStyleIdx="3" presStyleCnt="7" custScaleY="434252">
        <dgm:presLayoutVars>
          <dgm:chPref val="3"/>
        </dgm:presLayoutVars>
      </dgm:prSet>
      <dgm:spPr/>
      <dgm:t>
        <a:bodyPr/>
        <a:lstStyle/>
        <a:p>
          <a:endParaRPr lang="cs-CZ"/>
        </a:p>
      </dgm:t>
    </dgm:pt>
    <dgm:pt modelId="{CE7F1AB0-C64F-4900-8709-9C304F5EA877}" type="pres">
      <dgm:prSet presAssocID="{02567369-A67C-428B-86D6-8C0FA84915F5}" presName="rootConnector" presStyleLbl="node4" presStyleIdx="3" presStyleCnt="7"/>
      <dgm:spPr/>
      <dgm:t>
        <a:bodyPr/>
        <a:lstStyle/>
        <a:p>
          <a:endParaRPr lang="cs-CZ"/>
        </a:p>
      </dgm:t>
    </dgm:pt>
    <dgm:pt modelId="{E86B3FAD-4737-4D17-9130-7EF2B4489F3C}" type="pres">
      <dgm:prSet presAssocID="{02567369-A67C-428B-86D6-8C0FA84915F5}" presName="hierChild4" presStyleCnt="0"/>
      <dgm:spPr/>
    </dgm:pt>
    <dgm:pt modelId="{68ACA09D-E23A-4B84-9772-CCA240C46D4D}" type="pres">
      <dgm:prSet presAssocID="{9CF2E7EF-683A-47B0-9D9C-60472FABEC95}" presName="Name64" presStyleLbl="parChTrans1D4" presStyleIdx="4" presStyleCnt="7" custSzY="81889"/>
      <dgm:spPr/>
      <dgm:t>
        <a:bodyPr/>
        <a:lstStyle/>
        <a:p>
          <a:endParaRPr lang="cs-CZ"/>
        </a:p>
      </dgm:t>
    </dgm:pt>
    <dgm:pt modelId="{AE69AD87-FF62-4BD8-A360-A2BE38E9E436}" type="pres">
      <dgm:prSet presAssocID="{C4CB4C8A-F88C-4EA8-9CA6-52A9633081EF}" presName="hierRoot2" presStyleCnt="0">
        <dgm:presLayoutVars>
          <dgm:hierBranch val="init"/>
        </dgm:presLayoutVars>
      </dgm:prSet>
      <dgm:spPr/>
    </dgm:pt>
    <dgm:pt modelId="{CAA3B85A-D9DC-467F-8891-8F9550271FC6}" type="pres">
      <dgm:prSet presAssocID="{C4CB4C8A-F88C-4EA8-9CA6-52A9633081EF}" presName="rootComposite" presStyleCnt="0"/>
      <dgm:spPr/>
    </dgm:pt>
    <dgm:pt modelId="{2A71D63D-5255-411A-A7DC-9022AA1775C9}" type="pres">
      <dgm:prSet presAssocID="{C4CB4C8A-F88C-4EA8-9CA6-52A9633081EF}" presName="rootText" presStyleLbl="node4" presStyleIdx="4" presStyleCnt="7" custScaleY="284325">
        <dgm:presLayoutVars>
          <dgm:chPref val="3"/>
        </dgm:presLayoutVars>
      </dgm:prSet>
      <dgm:spPr/>
      <dgm:t>
        <a:bodyPr/>
        <a:lstStyle/>
        <a:p>
          <a:endParaRPr lang="cs-CZ"/>
        </a:p>
      </dgm:t>
    </dgm:pt>
    <dgm:pt modelId="{1C400DA5-5534-46D3-BAB2-B2E336610BF8}" type="pres">
      <dgm:prSet presAssocID="{C4CB4C8A-F88C-4EA8-9CA6-52A9633081EF}" presName="rootConnector" presStyleLbl="node4" presStyleIdx="4" presStyleCnt="7"/>
      <dgm:spPr/>
      <dgm:t>
        <a:bodyPr/>
        <a:lstStyle/>
        <a:p>
          <a:endParaRPr lang="cs-CZ"/>
        </a:p>
      </dgm:t>
    </dgm:pt>
    <dgm:pt modelId="{F4AD8B53-CA23-43E9-AE04-C42C0A2A2862}" type="pres">
      <dgm:prSet presAssocID="{C4CB4C8A-F88C-4EA8-9CA6-52A9633081EF}" presName="hierChild4" presStyleCnt="0"/>
      <dgm:spPr/>
    </dgm:pt>
    <dgm:pt modelId="{4EEC75D2-1844-4ED4-8244-971A7EAB08FD}" type="pres">
      <dgm:prSet presAssocID="{C4CB4C8A-F88C-4EA8-9CA6-52A9633081EF}" presName="hierChild5" presStyleCnt="0"/>
      <dgm:spPr/>
    </dgm:pt>
    <dgm:pt modelId="{9C5EF33D-3215-48EB-B604-9C2E5A72F47F}" type="pres">
      <dgm:prSet presAssocID="{02567369-A67C-428B-86D6-8C0FA84915F5}" presName="hierChild5" presStyleCnt="0"/>
      <dgm:spPr/>
    </dgm:pt>
    <dgm:pt modelId="{F597D11F-6968-4819-878D-C2ADAAD580C0}" type="pres">
      <dgm:prSet presAssocID="{234ED294-5965-4C29-9D75-32C5D90CC8DF}" presName="hierChild5" presStyleCnt="0"/>
      <dgm:spPr/>
    </dgm:pt>
    <dgm:pt modelId="{7D958790-FB24-495B-9EB6-F5B4AF2ABAA4}" type="pres">
      <dgm:prSet presAssocID="{51C39EBC-BE5B-407B-85B1-549E13812A1D}" presName="hierChild5" presStyleCnt="0"/>
      <dgm:spPr/>
    </dgm:pt>
    <dgm:pt modelId="{70C3DB4C-E8D8-46A3-A05B-46E6FD31162A}" type="pres">
      <dgm:prSet presAssocID="{FEB26F45-48A2-4E02-A75B-DE837A3808B9}" presName="Name64" presStyleLbl="parChTrans1D2" presStyleIdx="1" presStyleCnt="2" custSzY="1256850"/>
      <dgm:spPr/>
      <dgm:t>
        <a:bodyPr/>
        <a:lstStyle/>
        <a:p>
          <a:endParaRPr lang="cs-CZ"/>
        </a:p>
      </dgm:t>
    </dgm:pt>
    <dgm:pt modelId="{37643302-64D9-4376-BBF6-E9627CE646F0}" type="pres">
      <dgm:prSet presAssocID="{47146607-ED8B-452F-BB21-820220222550}" presName="hierRoot2" presStyleCnt="0">
        <dgm:presLayoutVars>
          <dgm:hierBranch val="init"/>
        </dgm:presLayoutVars>
      </dgm:prSet>
      <dgm:spPr/>
    </dgm:pt>
    <dgm:pt modelId="{EE7606F0-607C-493A-A436-1D6561900FDC}" type="pres">
      <dgm:prSet presAssocID="{47146607-ED8B-452F-BB21-820220222550}" presName="rootComposite" presStyleCnt="0"/>
      <dgm:spPr/>
    </dgm:pt>
    <dgm:pt modelId="{60AB3672-DA1D-4B83-9062-6C21E17C823B}" type="pres">
      <dgm:prSet presAssocID="{47146607-ED8B-452F-BB21-820220222550}" presName="rootText" presStyleLbl="node2" presStyleIdx="1" presStyleCnt="2" custScaleY="284325">
        <dgm:presLayoutVars>
          <dgm:chPref val="3"/>
        </dgm:presLayoutVars>
      </dgm:prSet>
      <dgm:spPr/>
      <dgm:t>
        <a:bodyPr/>
        <a:lstStyle/>
        <a:p>
          <a:endParaRPr lang="cs-CZ"/>
        </a:p>
      </dgm:t>
    </dgm:pt>
    <dgm:pt modelId="{9DB272C0-AC05-4699-AE3B-26C9FE8F90B5}" type="pres">
      <dgm:prSet presAssocID="{47146607-ED8B-452F-BB21-820220222550}" presName="rootConnector" presStyleLbl="node2" presStyleIdx="1" presStyleCnt="2"/>
      <dgm:spPr/>
      <dgm:t>
        <a:bodyPr/>
        <a:lstStyle/>
        <a:p>
          <a:endParaRPr lang="cs-CZ"/>
        </a:p>
      </dgm:t>
    </dgm:pt>
    <dgm:pt modelId="{9EAE3BD4-585E-4750-BF57-38C080F36D24}" type="pres">
      <dgm:prSet presAssocID="{47146607-ED8B-452F-BB21-820220222550}" presName="hierChild4" presStyleCnt="0"/>
      <dgm:spPr/>
    </dgm:pt>
    <dgm:pt modelId="{8D18E477-ABF1-44DB-8821-3EE124325EF7}" type="pres">
      <dgm:prSet presAssocID="{AD8D3351-E3F9-449D-AF06-389B002E1D4B}" presName="Name64" presStyleLbl="parChTrans1D3" presStyleIdx="2" presStyleCnt="4" custSzY="506078"/>
      <dgm:spPr/>
      <dgm:t>
        <a:bodyPr/>
        <a:lstStyle/>
        <a:p>
          <a:endParaRPr lang="cs-CZ"/>
        </a:p>
      </dgm:t>
    </dgm:pt>
    <dgm:pt modelId="{7A1A311E-B6F0-4BF0-BCAD-768A06AB800E}" type="pres">
      <dgm:prSet presAssocID="{FDEF1B8C-2614-418E-A3B9-8223A2A90A0F}" presName="hierRoot2" presStyleCnt="0">
        <dgm:presLayoutVars>
          <dgm:hierBranch val="init"/>
        </dgm:presLayoutVars>
      </dgm:prSet>
      <dgm:spPr/>
    </dgm:pt>
    <dgm:pt modelId="{38E8161D-DE3F-43BA-B956-F6D0BD7DCECB}" type="pres">
      <dgm:prSet presAssocID="{FDEF1B8C-2614-418E-A3B9-8223A2A90A0F}" presName="rootComposite" presStyleCnt="0"/>
      <dgm:spPr/>
    </dgm:pt>
    <dgm:pt modelId="{DE0EFADA-2CF3-429E-A0A8-6AF87123C00F}" type="pres">
      <dgm:prSet presAssocID="{FDEF1B8C-2614-418E-A3B9-8223A2A90A0F}" presName="rootText" presStyleLbl="node3" presStyleIdx="2" presStyleCnt="4" custScaleY="284325">
        <dgm:presLayoutVars>
          <dgm:chPref val="3"/>
        </dgm:presLayoutVars>
      </dgm:prSet>
      <dgm:spPr/>
      <dgm:t>
        <a:bodyPr/>
        <a:lstStyle/>
        <a:p>
          <a:endParaRPr lang="cs-CZ"/>
        </a:p>
      </dgm:t>
    </dgm:pt>
    <dgm:pt modelId="{A9E150C0-3A9D-4B5A-ADB2-CD5A7C282C54}" type="pres">
      <dgm:prSet presAssocID="{FDEF1B8C-2614-418E-A3B9-8223A2A90A0F}" presName="rootConnector" presStyleLbl="node3" presStyleIdx="2" presStyleCnt="4"/>
      <dgm:spPr/>
      <dgm:t>
        <a:bodyPr/>
        <a:lstStyle/>
        <a:p>
          <a:endParaRPr lang="cs-CZ"/>
        </a:p>
      </dgm:t>
    </dgm:pt>
    <dgm:pt modelId="{B93BCA0F-FD45-41AB-94DF-197A5FB7C44F}" type="pres">
      <dgm:prSet presAssocID="{FDEF1B8C-2614-418E-A3B9-8223A2A90A0F}" presName="hierChild4" presStyleCnt="0"/>
      <dgm:spPr/>
    </dgm:pt>
    <dgm:pt modelId="{F30E4FAA-FD1A-4C94-8472-146CC17E42CB}" type="pres">
      <dgm:prSet presAssocID="{A297D125-842C-40E1-8302-0201C5C11B18}" presName="Name64" presStyleLbl="parChTrans1D4" presStyleIdx="5" presStyleCnt="7" custSzY="81889"/>
      <dgm:spPr/>
      <dgm:t>
        <a:bodyPr/>
        <a:lstStyle/>
        <a:p>
          <a:endParaRPr lang="cs-CZ"/>
        </a:p>
      </dgm:t>
    </dgm:pt>
    <dgm:pt modelId="{0E4C42D6-95F9-43A8-B289-02A86CBDDF58}" type="pres">
      <dgm:prSet presAssocID="{130C2D5C-FB6D-4A09-A74C-9B81B204CEA5}" presName="hierRoot2" presStyleCnt="0">
        <dgm:presLayoutVars>
          <dgm:hierBranch val="init"/>
        </dgm:presLayoutVars>
      </dgm:prSet>
      <dgm:spPr/>
    </dgm:pt>
    <dgm:pt modelId="{B3A3D212-6ACF-4527-A51C-BA39C7B85F9A}" type="pres">
      <dgm:prSet presAssocID="{130C2D5C-FB6D-4A09-A74C-9B81B204CEA5}" presName="rootComposite" presStyleCnt="0"/>
      <dgm:spPr/>
    </dgm:pt>
    <dgm:pt modelId="{0FE0B185-8358-44B0-A925-1061DDA4E931}" type="pres">
      <dgm:prSet presAssocID="{130C2D5C-FB6D-4A09-A74C-9B81B204CEA5}" presName="rootText" presStyleLbl="node4" presStyleIdx="5" presStyleCnt="7" custScaleY="284325">
        <dgm:presLayoutVars>
          <dgm:chPref val="3"/>
        </dgm:presLayoutVars>
      </dgm:prSet>
      <dgm:spPr/>
      <dgm:t>
        <a:bodyPr/>
        <a:lstStyle/>
        <a:p>
          <a:endParaRPr lang="cs-CZ"/>
        </a:p>
      </dgm:t>
    </dgm:pt>
    <dgm:pt modelId="{D05A4B00-F74B-451D-AFC1-BF8E1FCB595B}" type="pres">
      <dgm:prSet presAssocID="{130C2D5C-FB6D-4A09-A74C-9B81B204CEA5}" presName="rootConnector" presStyleLbl="node4" presStyleIdx="5" presStyleCnt="7"/>
      <dgm:spPr/>
      <dgm:t>
        <a:bodyPr/>
        <a:lstStyle/>
        <a:p>
          <a:endParaRPr lang="cs-CZ"/>
        </a:p>
      </dgm:t>
    </dgm:pt>
    <dgm:pt modelId="{CBE4E085-80A0-4902-9A49-1C7A4F4BB9FE}" type="pres">
      <dgm:prSet presAssocID="{130C2D5C-FB6D-4A09-A74C-9B81B204CEA5}" presName="hierChild4" presStyleCnt="0"/>
      <dgm:spPr/>
    </dgm:pt>
    <dgm:pt modelId="{6AF3E9E3-1057-44BB-8E02-BCB79A6F44E6}" type="pres">
      <dgm:prSet presAssocID="{130C2D5C-FB6D-4A09-A74C-9B81B204CEA5}" presName="hierChild5" presStyleCnt="0"/>
      <dgm:spPr/>
    </dgm:pt>
    <dgm:pt modelId="{0B1F32F3-9BCB-40EA-97AD-92347AE3C8CA}" type="pres">
      <dgm:prSet presAssocID="{FDEF1B8C-2614-418E-A3B9-8223A2A90A0F}" presName="hierChild5" presStyleCnt="0"/>
      <dgm:spPr/>
    </dgm:pt>
    <dgm:pt modelId="{E22D718B-3D77-4F42-B83D-6F4203AA1BD5}" type="pres">
      <dgm:prSet presAssocID="{A70C01B5-833D-498D-B7AE-F683AF420161}" presName="Name64" presStyleLbl="parChTrans1D3" presStyleIdx="3" presStyleCnt="4" custSzY="506078"/>
      <dgm:spPr/>
      <dgm:t>
        <a:bodyPr/>
        <a:lstStyle/>
        <a:p>
          <a:endParaRPr lang="cs-CZ"/>
        </a:p>
      </dgm:t>
    </dgm:pt>
    <dgm:pt modelId="{54B1F8B5-1089-4A55-98F9-7B069962FFD9}" type="pres">
      <dgm:prSet presAssocID="{32576C20-DC81-4044-B01D-93D70A6617BD}" presName="hierRoot2" presStyleCnt="0">
        <dgm:presLayoutVars>
          <dgm:hierBranch val="init"/>
        </dgm:presLayoutVars>
      </dgm:prSet>
      <dgm:spPr/>
    </dgm:pt>
    <dgm:pt modelId="{D6344C1F-5D73-457D-8C48-DAB75DE4C2D8}" type="pres">
      <dgm:prSet presAssocID="{32576C20-DC81-4044-B01D-93D70A6617BD}" presName="rootComposite" presStyleCnt="0"/>
      <dgm:spPr/>
    </dgm:pt>
    <dgm:pt modelId="{BA955C42-5DF9-4B91-8414-D953E02B6878}" type="pres">
      <dgm:prSet presAssocID="{32576C20-DC81-4044-B01D-93D70A6617BD}" presName="rootText" presStyleLbl="node3" presStyleIdx="3" presStyleCnt="4" custScaleY="284325">
        <dgm:presLayoutVars>
          <dgm:chPref val="3"/>
        </dgm:presLayoutVars>
      </dgm:prSet>
      <dgm:spPr/>
      <dgm:t>
        <a:bodyPr/>
        <a:lstStyle/>
        <a:p>
          <a:endParaRPr lang="cs-CZ"/>
        </a:p>
      </dgm:t>
    </dgm:pt>
    <dgm:pt modelId="{39D226A5-46C6-442C-86C3-97811BD0A9CE}" type="pres">
      <dgm:prSet presAssocID="{32576C20-DC81-4044-B01D-93D70A6617BD}" presName="rootConnector" presStyleLbl="node3" presStyleIdx="3" presStyleCnt="4"/>
      <dgm:spPr/>
      <dgm:t>
        <a:bodyPr/>
        <a:lstStyle/>
        <a:p>
          <a:endParaRPr lang="cs-CZ"/>
        </a:p>
      </dgm:t>
    </dgm:pt>
    <dgm:pt modelId="{FE326F7D-2BCF-4A52-80E7-DDE712076998}" type="pres">
      <dgm:prSet presAssocID="{32576C20-DC81-4044-B01D-93D70A6617BD}" presName="hierChild4" presStyleCnt="0"/>
      <dgm:spPr/>
    </dgm:pt>
    <dgm:pt modelId="{F280BEFD-EA91-495B-B61F-225F25D538BF}" type="pres">
      <dgm:prSet presAssocID="{C8146EE5-E0D5-4E37-90FD-8DB746AFF590}" presName="Name64" presStyleLbl="parChTrans1D4" presStyleIdx="6" presStyleCnt="7" custSzY="81889"/>
      <dgm:spPr/>
      <dgm:t>
        <a:bodyPr/>
        <a:lstStyle/>
        <a:p>
          <a:endParaRPr lang="cs-CZ"/>
        </a:p>
      </dgm:t>
    </dgm:pt>
    <dgm:pt modelId="{70F002B0-9A99-417E-8FC3-079F67DFB2F8}" type="pres">
      <dgm:prSet presAssocID="{6E4351CF-6EB3-4470-94ED-76858306381B}" presName="hierRoot2" presStyleCnt="0">
        <dgm:presLayoutVars>
          <dgm:hierBranch val="init"/>
        </dgm:presLayoutVars>
      </dgm:prSet>
      <dgm:spPr/>
    </dgm:pt>
    <dgm:pt modelId="{DC530816-4D41-4CB6-9195-3CB5F406C3BA}" type="pres">
      <dgm:prSet presAssocID="{6E4351CF-6EB3-4470-94ED-76858306381B}" presName="rootComposite" presStyleCnt="0"/>
      <dgm:spPr/>
    </dgm:pt>
    <dgm:pt modelId="{A9BF02C4-83C5-48B9-813E-1D23D6D294D2}" type="pres">
      <dgm:prSet presAssocID="{6E4351CF-6EB3-4470-94ED-76858306381B}" presName="rootText" presStyleLbl="node4" presStyleIdx="6" presStyleCnt="7" custScaleY="284325">
        <dgm:presLayoutVars>
          <dgm:chPref val="3"/>
        </dgm:presLayoutVars>
      </dgm:prSet>
      <dgm:spPr/>
      <dgm:t>
        <a:bodyPr/>
        <a:lstStyle/>
        <a:p>
          <a:endParaRPr lang="cs-CZ"/>
        </a:p>
      </dgm:t>
    </dgm:pt>
    <dgm:pt modelId="{ED4608A3-CB75-488C-B734-0DE2CD1AB6EF}" type="pres">
      <dgm:prSet presAssocID="{6E4351CF-6EB3-4470-94ED-76858306381B}" presName="rootConnector" presStyleLbl="node4" presStyleIdx="6" presStyleCnt="7"/>
      <dgm:spPr/>
      <dgm:t>
        <a:bodyPr/>
        <a:lstStyle/>
        <a:p>
          <a:endParaRPr lang="cs-CZ"/>
        </a:p>
      </dgm:t>
    </dgm:pt>
    <dgm:pt modelId="{D511777E-6375-47B4-AB96-4898F099AE9A}" type="pres">
      <dgm:prSet presAssocID="{6E4351CF-6EB3-4470-94ED-76858306381B}" presName="hierChild4" presStyleCnt="0"/>
      <dgm:spPr/>
    </dgm:pt>
    <dgm:pt modelId="{C9BA0BBF-CBA0-4058-94A0-6921FB291155}" type="pres">
      <dgm:prSet presAssocID="{6E4351CF-6EB3-4470-94ED-76858306381B}" presName="hierChild5" presStyleCnt="0"/>
      <dgm:spPr/>
    </dgm:pt>
    <dgm:pt modelId="{F748FCBB-EDCE-49A6-8E5B-4DE35837A06C}" type="pres">
      <dgm:prSet presAssocID="{32576C20-DC81-4044-B01D-93D70A6617BD}" presName="hierChild5" presStyleCnt="0"/>
      <dgm:spPr/>
    </dgm:pt>
    <dgm:pt modelId="{B7D76977-8770-4B68-AEB2-A4ED2F5F7B9B}" type="pres">
      <dgm:prSet presAssocID="{47146607-ED8B-452F-BB21-820220222550}" presName="hierChild5" presStyleCnt="0"/>
      <dgm:spPr/>
    </dgm:pt>
    <dgm:pt modelId="{FC915427-61D4-4E62-BBF9-5C6BA42F1E66}" type="pres">
      <dgm:prSet presAssocID="{C9DFFC0E-4778-412D-856C-BAE7A8242868}" presName="hierChild3" presStyleCnt="0"/>
      <dgm:spPr/>
    </dgm:pt>
  </dgm:ptLst>
  <dgm:cxnLst>
    <dgm:cxn modelId="{B2C88490-BBDB-4EB7-9007-D72E31F52FD1}" srcId="{51C39EBC-BE5B-407B-85B1-549E13812A1D}" destId="{234ED294-5965-4C29-9D75-32C5D90CC8DF}" srcOrd="1" destOrd="0" parTransId="{84A749AB-F3FA-4000-B784-6FA4FEABBF60}" sibTransId="{C5828788-832D-4B46-B3CC-73D9E5196D3A}"/>
    <dgm:cxn modelId="{C6C07B00-101A-4752-9EA7-E0425382C6B4}" type="presOf" srcId="{32576C20-DC81-4044-B01D-93D70A6617BD}" destId="{BA955C42-5DF9-4B91-8414-D953E02B6878}" srcOrd="0" destOrd="0" presId="urn:microsoft.com/office/officeart/2009/3/layout/HorizontalOrganizationChart"/>
    <dgm:cxn modelId="{1F008052-F95C-4BF6-B148-B7A3EA10E9E7}" type="presOf" srcId="{6E4351CF-6EB3-4470-94ED-76858306381B}" destId="{ED4608A3-CB75-488C-B734-0DE2CD1AB6EF}" srcOrd="1" destOrd="0" presId="urn:microsoft.com/office/officeart/2009/3/layout/HorizontalOrganizationChart"/>
    <dgm:cxn modelId="{35D9F267-34D9-41A0-AA2E-94955783BB41}" type="presOf" srcId="{32576C20-DC81-4044-B01D-93D70A6617BD}" destId="{39D226A5-46C6-442C-86C3-97811BD0A9CE}" srcOrd="1" destOrd="0" presId="urn:microsoft.com/office/officeart/2009/3/layout/HorizontalOrganizationChart"/>
    <dgm:cxn modelId="{C8D12032-18DF-43FC-B83F-F06045BD31D9}" type="presOf" srcId="{84A749AB-F3FA-4000-B784-6FA4FEABBF60}" destId="{6F819AE8-CA45-4B31-9524-B5B129E95473}" srcOrd="0" destOrd="0" presId="urn:microsoft.com/office/officeart/2009/3/layout/HorizontalOrganizationChart"/>
    <dgm:cxn modelId="{356450C0-DD65-44F5-8192-8CF0C92F0AD2}" type="presOf" srcId="{62839CD9-36B5-41BB-A66D-7A1737F9722A}" destId="{3713D459-70DA-437B-B587-45DF8EC77878}" srcOrd="0" destOrd="0" presId="urn:microsoft.com/office/officeart/2009/3/layout/HorizontalOrganizationChart"/>
    <dgm:cxn modelId="{1CEC04B2-14CF-4BD8-BC11-AB8D45508A32}" srcId="{47146607-ED8B-452F-BB21-820220222550}" destId="{FDEF1B8C-2614-418E-A3B9-8223A2A90A0F}" srcOrd="0" destOrd="0" parTransId="{AD8D3351-E3F9-449D-AF06-389B002E1D4B}" sibTransId="{149E6E78-A948-432D-8DB3-4315C4322B85}"/>
    <dgm:cxn modelId="{B31A06DE-8153-460E-B4B6-C645448BBC98}" type="presOf" srcId="{C9DFFC0E-4778-412D-856C-BAE7A8242868}" destId="{1FB59E25-5EFB-420A-B97E-BE6351898256}" srcOrd="1" destOrd="0" presId="urn:microsoft.com/office/officeart/2009/3/layout/HorizontalOrganizationChart"/>
    <dgm:cxn modelId="{60866DE5-C41A-4A98-A90C-2D188AA59521}" type="presOf" srcId="{FEB26F45-48A2-4E02-A75B-DE837A3808B9}" destId="{70C3DB4C-E8D8-46A3-A05B-46E6FD31162A}" srcOrd="0" destOrd="0" presId="urn:microsoft.com/office/officeart/2009/3/layout/HorizontalOrganizationChart"/>
    <dgm:cxn modelId="{CBEAF7D5-A1A1-4158-9D76-C33266E2A60E}" type="presOf" srcId="{FC847F2B-37A6-4E42-A7BC-ABD76CE9C28A}" destId="{6B4AFF2A-F332-41DB-82F1-BE55EC9648FE}" srcOrd="1" destOrd="0" presId="urn:microsoft.com/office/officeart/2009/3/layout/HorizontalOrganizationChart"/>
    <dgm:cxn modelId="{A50E841D-1398-4048-B267-BA0EA86FDC53}" type="presOf" srcId="{98E971DE-BE95-4E1B-B705-4B3A629376B3}" destId="{16D425DE-F303-4D14-A649-D62F913CB845}" srcOrd="0" destOrd="0" presId="urn:microsoft.com/office/officeart/2009/3/layout/HorizontalOrganizationChart"/>
    <dgm:cxn modelId="{57B26930-2F3B-4900-B5E3-43A9940F342A}" type="presOf" srcId="{9CF2E7EF-683A-47B0-9D9C-60472FABEC95}" destId="{68ACA09D-E23A-4B84-9772-CCA240C46D4D}" srcOrd="0" destOrd="0" presId="urn:microsoft.com/office/officeart/2009/3/layout/HorizontalOrganizationChart"/>
    <dgm:cxn modelId="{69288377-A9C9-424F-B0F4-F2D470FE9F91}" type="presOf" srcId="{4AD731B7-FD1C-4504-8B51-54B38BFED049}" destId="{0F91D69E-6799-4B45-8311-94C581935E3C}" srcOrd="0" destOrd="0" presId="urn:microsoft.com/office/officeart/2009/3/layout/HorizontalOrganizationChart"/>
    <dgm:cxn modelId="{A9169CDB-FD9B-462D-B2C8-42AF61356F54}" type="presOf" srcId="{C4CB4C8A-F88C-4EA8-9CA6-52A9633081EF}" destId="{2A71D63D-5255-411A-A7DC-9022AA1775C9}" srcOrd="0" destOrd="0" presId="urn:microsoft.com/office/officeart/2009/3/layout/HorizontalOrganizationChart"/>
    <dgm:cxn modelId="{E4B7ECD8-CA49-461C-B21D-9A46C0604629}" type="presOf" srcId="{31131594-92B7-4FFD-9523-B4CC0707DCF9}" destId="{35A2B674-4E12-440F-828C-E28DB12983AB}" srcOrd="1" destOrd="0" presId="urn:microsoft.com/office/officeart/2009/3/layout/HorizontalOrganizationChart"/>
    <dgm:cxn modelId="{9278995C-5C8E-4A40-A9C0-6D34B72D8156}" srcId="{62839CD9-36B5-41BB-A66D-7A1737F9722A}" destId="{0BD03140-8894-4BA5-9569-0D75B93C145B}" srcOrd="0" destOrd="0" parTransId="{4CEC535F-6D5F-4F77-9196-84AF0544D168}" sibTransId="{E291F7E6-64E7-41F1-BCCE-6D0734DD4A0A}"/>
    <dgm:cxn modelId="{20209979-6197-4B6E-845E-9F40AB7BD176}" type="presOf" srcId="{31131594-92B7-4FFD-9523-B4CC0707DCF9}" destId="{D8ADCCCA-01F7-48F3-BAA0-37DA0F5048B0}" srcOrd="0" destOrd="0" presId="urn:microsoft.com/office/officeart/2009/3/layout/HorizontalOrganizationChart"/>
    <dgm:cxn modelId="{C299C485-35AB-4658-B3B1-3BD8677C0BB1}" type="presOf" srcId="{FC847F2B-37A6-4E42-A7BC-ABD76CE9C28A}" destId="{A44529F1-4777-40BD-8BEC-B9A8A29D28C9}" srcOrd="0" destOrd="0" presId="urn:microsoft.com/office/officeart/2009/3/layout/HorizontalOrganizationChart"/>
    <dgm:cxn modelId="{68852811-FF61-49ED-AA2E-4E4CEBF8D7D9}" srcId="{C9DFFC0E-4778-412D-856C-BAE7A8242868}" destId="{47146607-ED8B-452F-BB21-820220222550}" srcOrd="1" destOrd="0" parTransId="{FEB26F45-48A2-4E02-A75B-DE837A3808B9}" sibTransId="{E4814D29-79D0-4560-BD47-816CCDB8FF80}"/>
    <dgm:cxn modelId="{029E7F9B-62CB-4DE4-B617-7E27130F208D}" srcId="{234ED294-5965-4C29-9D75-32C5D90CC8DF}" destId="{02567369-A67C-428B-86D6-8C0FA84915F5}" srcOrd="0" destOrd="0" parTransId="{ADE383BC-367C-4285-9663-E834CB270A98}" sibTransId="{01DE8459-5ABD-4F7D-BA8F-DCC907B0BEEF}"/>
    <dgm:cxn modelId="{B36C7710-7E12-4DC4-8A88-DD689BD976C1}" type="presOf" srcId="{C8146EE5-E0D5-4E37-90FD-8DB746AFF590}" destId="{F280BEFD-EA91-495B-B61F-225F25D538BF}" srcOrd="0" destOrd="0" presId="urn:microsoft.com/office/officeart/2009/3/layout/HorizontalOrganizationChart"/>
    <dgm:cxn modelId="{C9277BF4-CFD4-4A97-A9D3-B1612059EABC}" type="presOf" srcId="{FDEF1B8C-2614-418E-A3B9-8223A2A90A0F}" destId="{A9E150C0-3A9D-4B5A-ADB2-CD5A7C282C54}" srcOrd="1" destOrd="0" presId="urn:microsoft.com/office/officeart/2009/3/layout/HorizontalOrganizationChart"/>
    <dgm:cxn modelId="{E99CFAF5-0C4C-4EBE-AFC0-495C0A41D1C4}" type="presOf" srcId="{47146607-ED8B-452F-BB21-820220222550}" destId="{9DB272C0-AC05-4699-AE3B-26C9FE8F90B5}" srcOrd="1" destOrd="0" presId="urn:microsoft.com/office/officeart/2009/3/layout/HorizontalOrganizationChart"/>
    <dgm:cxn modelId="{36E3EE69-2E49-4EB1-91D5-0B2D1A2004E5}" srcId="{32576C20-DC81-4044-B01D-93D70A6617BD}" destId="{6E4351CF-6EB3-4470-94ED-76858306381B}" srcOrd="0" destOrd="0" parTransId="{C8146EE5-E0D5-4E37-90FD-8DB746AFF590}" sibTransId="{F66645C7-B6AC-4B8C-9BDC-A967121D2587}"/>
    <dgm:cxn modelId="{4EBD7FB7-253D-4525-B3DA-652378360D20}" type="presOf" srcId="{234ED294-5965-4C29-9D75-32C5D90CC8DF}" destId="{9978DB81-CAA4-46AA-8C64-37EC5C068F6A}" srcOrd="0" destOrd="0" presId="urn:microsoft.com/office/officeart/2009/3/layout/HorizontalOrganizationChart"/>
    <dgm:cxn modelId="{AABCF7D0-068F-45A7-AA35-A2F84B3E254E}" type="presOf" srcId="{C9DFFC0E-4778-412D-856C-BAE7A8242868}" destId="{8B460B71-DB3B-4E2A-BF86-471ADB9F57AB}" srcOrd="0" destOrd="0" presId="urn:microsoft.com/office/officeart/2009/3/layout/HorizontalOrganizationChart"/>
    <dgm:cxn modelId="{43278528-42C7-41B9-A49B-43BE460E670F}" type="presOf" srcId="{C4CB4C8A-F88C-4EA8-9CA6-52A9633081EF}" destId="{1C400DA5-5534-46D3-BAB2-B2E336610BF8}" srcOrd="1" destOrd="0" presId="urn:microsoft.com/office/officeart/2009/3/layout/HorizontalOrganizationChart"/>
    <dgm:cxn modelId="{045CAC2B-9481-491F-8BFD-1280EC978F1F}" type="presOf" srcId="{234ED294-5965-4C29-9D75-32C5D90CC8DF}" destId="{0AD6A620-CB89-4A74-A827-C8B2B148D075}" srcOrd="1" destOrd="0" presId="urn:microsoft.com/office/officeart/2009/3/layout/HorizontalOrganizationChart"/>
    <dgm:cxn modelId="{B79AD0B4-11B1-4E14-8227-B6AA8E72E079}" srcId="{4AD731B7-FD1C-4504-8B51-54B38BFED049}" destId="{C9DFFC0E-4778-412D-856C-BAE7A8242868}" srcOrd="0" destOrd="0" parTransId="{AC50A5CE-F831-4898-A2BC-5772FA657275}" sibTransId="{EE447DD8-7B5F-48F2-A0AC-1468D0E7450A}"/>
    <dgm:cxn modelId="{28B1A05F-8220-4F73-97B8-D43E9AC906B8}" type="presOf" srcId="{FDEF1B8C-2614-418E-A3B9-8223A2A90A0F}" destId="{DE0EFADA-2CF3-429E-A0A8-6AF87123C00F}" srcOrd="0" destOrd="0" presId="urn:microsoft.com/office/officeart/2009/3/layout/HorizontalOrganizationChart"/>
    <dgm:cxn modelId="{85885662-756A-4EB7-9C4C-117FFB728F86}" type="presOf" srcId="{A297D125-842C-40E1-8302-0201C5C11B18}" destId="{F30E4FAA-FD1A-4C94-8472-146CC17E42CB}" srcOrd="0" destOrd="0" presId="urn:microsoft.com/office/officeart/2009/3/layout/HorizontalOrganizationChart"/>
    <dgm:cxn modelId="{BD0684D3-14FA-455E-AC9F-F735A949A785}" type="presOf" srcId="{2D67530D-590F-4B68-8184-060CE23937A3}" destId="{C9134A75-A0F9-4BFE-9FEC-87DAB2D5AED8}" srcOrd="0" destOrd="0" presId="urn:microsoft.com/office/officeart/2009/3/layout/HorizontalOrganizationChart"/>
    <dgm:cxn modelId="{C0879962-B88B-49FE-A748-1B853FF496AB}" type="presOf" srcId="{02567369-A67C-428B-86D6-8C0FA84915F5}" destId="{CE7F1AB0-C64F-4900-8709-9C304F5EA877}" srcOrd="1" destOrd="0" presId="urn:microsoft.com/office/officeart/2009/3/layout/HorizontalOrganizationChart"/>
    <dgm:cxn modelId="{ABE07EED-F432-4CD6-B08B-0827747185D8}" srcId="{02567369-A67C-428B-86D6-8C0FA84915F5}" destId="{C4CB4C8A-F88C-4EA8-9CA6-52A9633081EF}" srcOrd="0" destOrd="0" parTransId="{9CF2E7EF-683A-47B0-9D9C-60472FABEC95}" sibTransId="{E6A8276A-3DA2-4B99-BCA6-A317BA199A11}"/>
    <dgm:cxn modelId="{A8DBB931-4EC2-4CEB-9097-9FD899F6BA55}" type="presOf" srcId="{0BD03140-8894-4BA5-9569-0D75B93C145B}" destId="{4D326F51-E7E1-4ECB-BE0E-FD6E139F9CDA}" srcOrd="0" destOrd="0" presId="urn:microsoft.com/office/officeart/2009/3/layout/HorizontalOrganizationChart"/>
    <dgm:cxn modelId="{8CB748E2-A30C-4F30-A00F-16E02CE80B8D}" type="presOf" srcId="{51C39EBC-BE5B-407B-85B1-549E13812A1D}" destId="{46E80AE6-B52A-4274-8656-B00BE1E311E2}" srcOrd="0" destOrd="0" presId="urn:microsoft.com/office/officeart/2009/3/layout/HorizontalOrganizationChart"/>
    <dgm:cxn modelId="{7DB12156-6533-4D2A-8327-FA8A0DE65BB0}" srcId="{62839CD9-36B5-41BB-A66D-7A1737F9722A}" destId="{FC847F2B-37A6-4E42-A7BC-ABD76CE9C28A}" srcOrd="1" destOrd="0" parTransId="{2D67530D-590F-4B68-8184-060CE23937A3}" sibTransId="{50FD7C5A-D8C7-45E7-9418-110D193E5E04}"/>
    <dgm:cxn modelId="{01890A0A-EF99-4407-A4D8-5C99284C21FD}" srcId="{47146607-ED8B-452F-BB21-820220222550}" destId="{32576C20-DC81-4044-B01D-93D70A6617BD}" srcOrd="1" destOrd="0" parTransId="{A70C01B5-833D-498D-B7AE-F683AF420161}" sibTransId="{A75665E3-C98D-48C7-9EB9-23958CE11B5B}"/>
    <dgm:cxn modelId="{268F69EA-1E8C-4166-9C53-E231D0B28069}" srcId="{31131594-92B7-4FFD-9523-B4CC0707DCF9}" destId="{62839CD9-36B5-41BB-A66D-7A1737F9722A}" srcOrd="0" destOrd="0" parTransId="{91464C78-4203-4490-ABD0-6F21CED5CE87}" sibTransId="{0647D11C-D266-4D57-BA19-11D6218AE373}"/>
    <dgm:cxn modelId="{DE82D11A-4A80-4015-8EBB-6B92A58188B5}" type="presOf" srcId="{0BD03140-8894-4BA5-9569-0D75B93C145B}" destId="{34214F84-0732-4D89-803B-E8179B82674E}" srcOrd="1" destOrd="0" presId="urn:microsoft.com/office/officeart/2009/3/layout/HorizontalOrganizationChart"/>
    <dgm:cxn modelId="{A3A615FE-0644-45F9-9DA3-A6178C9ECC86}" type="presOf" srcId="{130C2D5C-FB6D-4A09-A74C-9B81B204CEA5}" destId="{0FE0B185-8358-44B0-A925-1061DDA4E931}" srcOrd="0" destOrd="0" presId="urn:microsoft.com/office/officeart/2009/3/layout/HorizontalOrganizationChart"/>
    <dgm:cxn modelId="{D3FB7AB0-73EA-4B5D-9612-AFCD653C6C42}" type="presOf" srcId="{ED88767C-FF91-41FC-81F5-041DCAB5AA29}" destId="{2A0D6232-E85F-4B64-8295-3C82034BBC4A}" srcOrd="0" destOrd="0" presId="urn:microsoft.com/office/officeart/2009/3/layout/HorizontalOrganizationChart"/>
    <dgm:cxn modelId="{CC6EEF19-1A09-408C-A015-668F54300CB0}" type="presOf" srcId="{91464C78-4203-4490-ABD0-6F21CED5CE87}" destId="{F1E311E9-225B-42E9-B308-0D41CE9D790F}" srcOrd="0" destOrd="0" presId="urn:microsoft.com/office/officeart/2009/3/layout/HorizontalOrganizationChart"/>
    <dgm:cxn modelId="{CAF2D3D6-2E07-460E-B3AE-DF80E3257DA2}" type="presOf" srcId="{ADE383BC-367C-4285-9663-E834CB270A98}" destId="{AC33266F-9959-4E88-8E2F-E5782B0F7310}" srcOrd="0" destOrd="0" presId="urn:microsoft.com/office/officeart/2009/3/layout/HorizontalOrganizationChart"/>
    <dgm:cxn modelId="{BB63C750-A21B-479E-BCE0-20C69EFF8CF6}" type="presOf" srcId="{130C2D5C-FB6D-4A09-A74C-9B81B204CEA5}" destId="{D05A4B00-F74B-451D-AFC1-BF8E1FCB595B}" srcOrd="1" destOrd="0" presId="urn:microsoft.com/office/officeart/2009/3/layout/HorizontalOrganizationChart"/>
    <dgm:cxn modelId="{231DB884-3570-4A2B-98F7-B1F5418915F0}" type="presOf" srcId="{AD8D3351-E3F9-449D-AF06-389B002E1D4B}" destId="{8D18E477-ABF1-44DB-8821-3EE124325EF7}" srcOrd="0" destOrd="0" presId="urn:microsoft.com/office/officeart/2009/3/layout/HorizontalOrganizationChart"/>
    <dgm:cxn modelId="{DA4BB650-EC8C-425B-83DB-D4AE4E64FB9B}" type="presOf" srcId="{51C39EBC-BE5B-407B-85B1-549E13812A1D}" destId="{2B5F8B85-019C-42DD-BDDE-84B2AAF67C01}" srcOrd="1" destOrd="0" presId="urn:microsoft.com/office/officeart/2009/3/layout/HorizontalOrganizationChart"/>
    <dgm:cxn modelId="{1AF45CA1-4A03-4FD8-AC4A-24E44774E80D}" srcId="{FDEF1B8C-2614-418E-A3B9-8223A2A90A0F}" destId="{130C2D5C-FB6D-4A09-A74C-9B81B204CEA5}" srcOrd="0" destOrd="0" parTransId="{A297D125-842C-40E1-8302-0201C5C11B18}" sibTransId="{44F29457-826B-4645-938B-2176723A2338}"/>
    <dgm:cxn modelId="{567C3552-5DF2-44BD-94A7-3908EE12A047}" type="presOf" srcId="{A70C01B5-833D-498D-B7AE-F683AF420161}" destId="{E22D718B-3D77-4F42-B83D-6F4203AA1BD5}" srcOrd="0" destOrd="0" presId="urn:microsoft.com/office/officeart/2009/3/layout/HorizontalOrganizationChart"/>
    <dgm:cxn modelId="{D3370482-F3F6-4870-8B56-7A3874163805}" type="presOf" srcId="{6E4351CF-6EB3-4470-94ED-76858306381B}" destId="{A9BF02C4-83C5-48B9-813E-1D23D6D294D2}" srcOrd="0" destOrd="0" presId="urn:microsoft.com/office/officeart/2009/3/layout/HorizontalOrganizationChart"/>
    <dgm:cxn modelId="{F85BD60F-6E5B-43DE-8052-BF16E32DE423}" type="presOf" srcId="{02567369-A67C-428B-86D6-8C0FA84915F5}" destId="{3BAA752D-37A1-4999-8FFB-421C326CF31C}" srcOrd="0" destOrd="0" presId="urn:microsoft.com/office/officeart/2009/3/layout/HorizontalOrganizationChart"/>
    <dgm:cxn modelId="{62850BC6-8887-4D9D-B0D8-DAA404CBEB4D}" type="presOf" srcId="{62839CD9-36B5-41BB-A66D-7A1737F9722A}" destId="{1A29615B-41F7-431B-9328-9FB38A229BA8}" srcOrd="1" destOrd="0" presId="urn:microsoft.com/office/officeart/2009/3/layout/HorizontalOrganizationChart"/>
    <dgm:cxn modelId="{B70D2515-8F36-4966-9937-2989D282D3F2}" srcId="{51C39EBC-BE5B-407B-85B1-549E13812A1D}" destId="{31131594-92B7-4FFD-9523-B4CC0707DCF9}" srcOrd="0" destOrd="0" parTransId="{ED88767C-FF91-41FC-81F5-041DCAB5AA29}" sibTransId="{24319808-C9FC-4E84-8665-3F0093101493}"/>
    <dgm:cxn modelId="{99E5012C-0EA7-437D-8F8E-2364895CB515}" type="presOf" srcId="{4CEC535F-6D5F-4F77-9196-84AF0544D168}" destId="{5F9E2EAE-B1A7-44F6-9674-C1195D137E3A}" srcOrd="0" destOrd="0" presId="urn:microsoft.com/office/officeart/2009/3/layout/HorizontalOrganizationChart"/>
    <dgm:cxn modelId="{60C1CD71-D21B-4150-B1BF-6EEC4D814B84}" srcId="{C9DFFC0E-4778-412D-856C-BAE7A8242868}" destId="{51C39EBC-BE5B-407B-85B1-549E13812A1D}" srcOrd="0" destOrd="0" parTransId="{98E971DE-BE95-4E1B-B705-4B3A629376B3}" sibTransId="{AA7B7BA7-C8F9-4BAA-9871-4159617A1A5F}"/>
    <dgm:cxn modelId="{F6E97EE1-6F3F-48EF-9C7C-CCA6626F2808}" type="presOf" srcId="{47146607-ED8B-452F-BB21-820220222550}" destId="{60AB3672-DA1D-4B83-9062-6C21E17C823B}" srcOrd="0" destOrd="0" presId="urn:microsoft.com/office/officeart/2009/3/layout/HorizontalOrganizationChart"/>
    <dgm:cxn modelId="{84CB9C45-5DB0-4F19-8310-2D2CA89E6685}" type="presParOf" srcId="{0F91D69E-6799-4B45-8311-94C581935E3C}" destId="{73C6B7FB-C220-4324-9C49-D8F24F9E4845}" srcOrd="0" destOrd="0" presId="urn:microsoft.com/office/officeart/2009/3/layout/HorizontalOrganizationChart"/>
    <dgm:cxn modelId="{D0CA7781-AD21-4E59-A772-9E8DF7AE38D5}" type="presParOf" srcId="{73C6B7FB-C220-4324-9C49-D8F24F9E4845}" destId="{F5009409-E32C-4B26-AFD6-364355E2C606}" srcOrd="0" destOrd="0" presId="urn:microsoft.com/office/officeart/2009/3/layout/HorizontalOrganizationChart"/>
    <dgm:cxn modelId="{936BBC80-2873-4BBD-9D56-7D14BAD86894}" type="presParOf" srcId="{F5009409-E32C-4B26-AFD6-364355E2C606}" destId="{8B460B71-DB3B-4E2A-BF86-471ADB9F57AB}" srcOrd="0" destOrd="0" presId="urn:microsoft.com/office/officeart/2009/3/layout/HorizontalOrganizationChart"/>
    <dgm:cxn modelId="{8AF941D9-9472-4EAF-9B9A-5EBA0778EA6B}" type="presParOf" srcId="{F5009409-E32C-4B26-AFD6-364355E2C606}" destId="{1FB59E25-5EFB-420A-B97E-BE6351898256}" srcOrd="1" destOrd="0" presId="urn:microsoft.com/office/officeart/2009/3/layout/HorizontalOrganizationChart"/>
    <dgm:cxn modelId="{6077FFC2-CB63-47F3-9FE8-00C2CB914224}" type="presParOf" srcId="{73C6B7FB-C220-4324-9C49-D8F24F9E4845}" destId="{D1DB3E45-130D-4779-A132-E286263E6E9B}" srcOrd="1" destOrd="0" presId="urn:microsoft.com/office/officeart/2009/3/layout/HorizontalOrganizationChart"/>
    <dgm:cxn modelId="{518FCF1C-A8C5-48FA-AC92-5B0D8C6FDE8E}" type="presParOf" srcId="{D1DB3E45-130D-4779-A132-E286263E6E9B}" destId="{16D425DE-F303-4D14-A649-D62F913CB845}" srcOrd="0" destOrd="0" presId="urn:microsoft.com/office/officeart/2009/3/layout/HorizontalOrganizationChart"/>
    <dgm:cxn modelId="{25C8F184-C340-424A-95AE-CB51CE66AB91}" type="presParOf" srcId="{D1DB3E45-130D-4779-A132-E286263E6E9B}" destId="{379D58DA-46E4-4FBC-85F2-EB61E6A7E015}" srcOrd="1" destOrd="0" presId="urn:microsoft.com/office/officeart/2009/3/layout/HorizontalOrganizationChart"/>
    <dgm:cxn modelId="{8FF03ACF-3BA2-4988-A3DF-94C6816AF377}" type="presParOf" srcId="{379D58DA-46E4-4FBC-85F2-EB61E6A7E015}" destId="{6F0E2553-1C82-4FC3-870E-C68339B31A84}" srcOrd="0" destOrd="0" presId="urn:microsoft.com/office/officeart/2009/3/layout/HorizontalOrganizationChart"/>
    <dgm:cxn modelId="{057DB94C-E391-4E9B-ACAF-8685F4A044A3}" type="presParOf" srcId="{6F0E2553-1C82-4FC3-870E-C68339B31A84}" destId="{46E80AE6-B52A-4274-8656-B00BE1E311E2}" srcOrd="0" destOrd="0" presId="urn:microsoft.com/office/officeart/2009/3/layout/HorizontalOrganizationChart"/>
    <dgm:cxn modelId="{3B5946B3-B42A-4D97-9151-84C40585466E}" type="presParOf" srcId="{6F0E2553-1C82-4FC3-870E-C68339B31A84}" destId="{2B5F8B85-019C-42DD-BDDE-84B2AAF67C01}" srcOrd="1" destOrd="0" presId="urn:microsoft.com/office/officeart/2009/3/layout/HorizontalOrganizationChart"/>
    <dgm:cxn modelId="{4CA6817F-09F0-4C43-BB37-AC9AC5CD706D}" type="presParOf" srcId="{379D58DA-46E4-4FBC-85F2-EB61E6A7E015}" destId="{E7DC46BE-D9B3-4F1F-A693-5CFD61B196AA}" srcOrd="1" destOrd="0" presId="urn:microsoft.com/office/officeart/2009/3/layout/HorizontalOrganizationChart"/>
    <dgm:cxn modelId="{5CC43AD2-7403-44F7-9223-D666487E56D4}" type="presParOf" srcId="{E7DC46BE-D9B3-4F1F-A693-5CFD61B196AA}" destId="{2A0D6232-E85F-4B64-8295-3C82034BBC4A}" srcOrd="0" destOrd="0" presId="urn:microsoft.com/office/officeart/2009/3/layout/HorizontalOrganizationChart"/>
    <dgm:cxn modelId="{26E80D75-16CE-493B-955F-FC92C1F0EAC5}" type="presParOf" srcId="{E7DC46BE-D9B3-4F1F-A693-5CFD61B196AA}" destId="{B855621C-B0A8-40DC-80D5-35F00DB1C80F}" srcOrd="1" destOrd="0" presId="urn:microsoft.com/office/officeart/2009/3/layout/HorizontalOrganizationChart"/>
    <dgm:cxn modelId="{E7B199CD-1828-4F7B-B231-4FCB65C85E43}" type="presParOf" srcId="{B855621C-B0A8-40DC-80D5-35F00DB1C80F}" destId="{B78622E3-3995-4D6C-A5E6-74155BBC9743}" srcOrd="0" destOrd="0" presId="urn:microsoft.com/office/officeart/2009/3/layout/HorizontalOrganizationChart"/>
    <dgm:cxn modelId="{CCC0B9AF-8119-4873-9B55-0853D9D71819}" type="presParOf" srcId="{B78622E3-3995-4D6C-A5E6-74155BBC9743}" destId="{D8ADCCCA-01F7-48F3-BAA0-37DA0F5048B0}" srcOrd="0" destOrd="0" presId="urn:microsoft.com/office/officeart/2009/3/layout/HorizontalOrganizationChart"/>
    <dgm:cxn modelId="{046F1409-9826-4F2D-B6E4-F9CCA7B248B1}" type="presParOf" srcId="{B78622E3-3995-4D6C-A5E6-74155BBC9743}" destId="{35A2B674-4E12-440F-828C-E28DB12983AB}" srcOrd="1" destOrd="0" presId="urn:microsoft.com/office/officeart/2009/3/layout/HorizontalOrganizationChart"/>
    <dgm:cxn modelId="{C2A36B37-A77A-4F87-BB4E-A0EBB950ABAA}" type="presParOf" srcId="{B855621C-B0A8-40DC-80D5-35F00DB1C80F}" destId="{8902903A-F373-46AF-8F22-240B8FBF1B6D}" srcOrd="1" destOrd="0" presId="urn:microsoft.com/office/officeart/2009/3/layout/HorizontalOrganizationChart"/>
    <dgm:cxn modelId="{756EA04A-09F5-49C9-B459-7790F24C82A5}" type="presParOf" srcId="{8902903A-F373-46AF-8F22-240B8FBF1B6D}" destId="{F1E311E9-225B-42E9-B308-0D41CE9D790F}" srcOrd="0" destOrd="0" presId="urn:microsoft.com/office/officeart/2009/3/layout/HorizontalOrganizationChart"/>
    <dgm:cxn modelId="{F8936DAC-8EF5-4A25-A30F-89312C7B73F4}" type="presParOf" srcId="{8902903A-F373-46AF-8F22-240B8FBF1B6D}" destId="{17EFC5F3-D70C-4C78-B17D-DF179EE0C2A8}" srcOrd="1" destOrd="0" presId="urn:microsoft.com/office/officeart/2009/3/layout/HorizontalOrganizationChart"/>
    <dgm:cxn modelId="{43C328F9-5C51-454E-84A6-F4991E534789}" type="presParOf" srcId="{17EFC5F3-D70C-4C78-B17D-DF179EE0C2A8}" destId="{4855F927-D19A-49E0-84B5-DD5DBBCEAEA2}" srcOrd="0" destOrd="0" presId="urn:microsoft.com/office/officeart/2009/3/layout/HorizontalOrganizationChart"/>
    <dgm:cxn modelId="{E86761FA-D79C-4195-8972-B40A540BC5BD}" type="presParOf" srcId="{4855F927-D19A-49E0-84B5-DD5DBBCEAEA2}" destId="{3713D459-70DA-437B-B587-45DF8EC77878}" srcOrd="0" destOrd="0" presId="urn:microsoft.com/office/officeart/2009/3/layout/HorizontalOrganizationChart"/>
    <dgm:cxn modelId="{9691DC5C-2076-4C18-998B-6091CD58C08B}" type="presParOf" srcId="{4855F927-D19A-49E0-84B5-DD5DBBCEAEA2}" destId="{1A29615B-41F7-431B-9328-9FB38A229BA8}" srcOrd="1" destOrd="0" presId="urn:microsoft.com/office/officeart/2009/3/layout/HorizontalOrganizationChart"/>
    <dgm:cxn modelId="{40B6E413-8489-4153-8ED4-01D983B0F03D}" type="presParOf" srcId="{17EFC5F3-D70C-4C78-B17D-DF179EE0C2A8}" destId="{4D449A96-8A9D-4040-8818-466BE211C62D}" srcOrd="1" destOrd="0" presId="urn:microsoft.com/office/officeart/2009/3/layout/HorizontalOrganizationChart"/>
    <dgm:cxn modelId="{4D9BC969-6680-49F7-935F-F87516F1B889}" type="presParOf" srcId="{4D449A96-8A9D-4040-8818-466BE211C62D}" destId="{5F9E2EAE-B1A7-44F6-9674-C1195D137E3A}" srcOrd="0" destOrd="0" presId="urn:microsoft.com/office/officeart/2009/3/layout/HorizontalOrganizationChart"/>
    <dgm:cxn modelId="{7FC4B5AC-47F3-433C-A4CA-949CF96875A8}" type="presParOf" srcId="{4D449A96-8A9D-4040-8818-466BE211C62D}" destId="{6E35D69A-E94E-4025-932A-F3BD7AF68D2F}" srcOrd="1" destOrd="0" presId="urn:microsoft.com/office/officeart/2009/3/layout/HorizontalOrganizationChart"/>
    <dgm:cxn modelId="{9AFD1E94-B727-463C-ADB8-FDBD91DD4FBF}" type="presParOf" srcId="{6E35D69A-E94E-4025-932A-F3BD7AF68D2F}" destId="{1D595869-8808-479F-B1B8-DCA1C1FCC7DA}" srcOrd="0" destOrd="0" presId="urn:microsoft.com/office/officeart/2009/3/layout/HorizontalOrganizationChart"/>
    <dgm:cxn modelId="{10C6D6AC-776E-4C06-B7AF-5F8B20D4D093}" type="presParOf" srcId="{1D595869-8808-479F-B1B8-DCA1C1FCC7DA}" destId="{4D326F51-E7E1-4ECB-BE0E-FD6E139F9CDA}" srcOrd="0" destOrd="0" presId="urn:microsoft.com/office/officeart/2009/3/layout/HorizontalOrganizationChart"/>
    <dgm:cxn modelId="{51114AD4-C98C-4BED-BF33-1A16640BF4E1}" type="presParOf" srcId="{1D595869-8808-479F-B1B8-DCA1C1FCC7DA}" destId="{34214F84-0732-4D89-803B-E8179B82674E}" srcOrd="1" destOrd="0" presId="urn:microsoft.com/office/officeart/2009/3/layout/HorizontalOrganizationChart"/>
    <dgm:cxn modelId="{79F875ED-4761-46C6-9F01-023C189522DB}" type="presParOf" srcId="{6E35D69A-E94E-4025-932A-F3BD7AF68D2F}" destId="{B36C2A4C-938C-4F77-9047-0063D62D25C1}" srcOrd="1" destOrd="0" presId="urn:microsoft.com/office/officeart/2009/3/layout/HorizontalOrganizationChart"/>
    <dgm:cxn modelId="{C7E693CD-C175-4DCD-91ED-29EF6C7751FB}" type="presParOf" srcId="{6E35D69A-E94E-4025-932A-F3BD7AF68D2F}" destId="{61818489-0C7F-4DF2-9008-FCFA8532F875}" srcOrd="2" destOrd="0" presId="urn:microsoft.com/office/officeart/2009/3/layout/HorizontalOrganizationChart"/>
    <dgm:cxn modelId="{3F161ED3-9091-4407-B373-4CC3DD298741}" type="presParOf" srcId="{4D449A96-8A9D-4040-8818-466BE211C62D}" destId="{C9134A75-A0F9-4BFE-9FEC-87DAB2D5AED8}" srcOrd="2" destOrd="0" presId="urn:microsoft.com/office/officeart/2009/3/layout/HorizontalOrganizationChart"/>
    <dgm:cxn modelId="{E92D49D9-55A5-428C-88D5-7ECA5A629098}" type="presParOf" srcId="{4D449A96-8A9D-4040-8818-466BE211C62D}" destId="{0C946E32-77AA-48C4-9B4D-0AC9E3C6F4AC}" srcOrd="3" destOrd="0" presId="urn:microsoft.com/office/officeart/2009/3/layout/HorizontalOrganizationChart"/>
    <dgm:cxn modelId="{F386C1FD-6101-4B85-81FD-586310A5DED0}" type="presParOf" srcId="{0C946E32-77AA-48C4-9B4D-0AC9E3C6F4AC}" destId="{32FA2A81-7182-45F5-BEA9-C6D7BA11C7F5}" srcOrd="0" destOrd="0" presId="urn:microsoft.com/office/officeart/2009/3/layout/HorizontalOrganizationChart"/>
    <dgm:cxn modelId="{25BC4FD0-CD07-472D-B3F6-394E7FA037A9}" type="presParOf" srcId="{32FA2A81-7182-45F5-BEA9-C6D7BA11C7F5}" destId="{A44529F1-4777-40BD-8BEC-B9A8A29D28C9}" srcOrd="0" destOrd="0" presId="urn:microsoft.com/office/officeart/2009/3/layout/HorizontalOrganizationChart"/>
    <dgm:cxn modelId="{9B0C55C4-90C6-4DE1-8409-4F0636447ED0}" type="presParOf" srcId="{32FA2A81-7182-45F5-BEA9-C6D7BA11C7F5}" destId="{6B4AFF2A-F332-41DB-82F1-BE55EC9648FE}" srcOrd="1" destOrd="0" presId="urn:microsoft.com/office/officeart/2009/3/layout/HorizontalOrganizationChart"/>
    <dgm:cxn modelId="{2AC3EC50-887E-4217-851E-93A65D3807CC}" type="presParOf" srcId="{0C946E32-77AA-48C4-9B4D-0AC9E3C6F4AC}" destId="{F9EE4585-DED8-4636-919F-9CCFFF0FC03C}" srcOrd="1" destOrd="0" presId="urn:microsoft.com/office/officeart/2009/3/layout/HorizontalOrganizationChart"/>
    <dgm:cxn modelId="{7BB0D570-5E86-4246-BA9E-748AAF876D05}" type="presParOf" srcId="{0C946E32-77AA-48C4-9B4D-0AC9E3C6F4AC}" destId="{3FF074A6-816E-4A4D-8143-F511B23450F2}" srcOrd="2" destOrd="0" presId="urn:microsoft.com/office/officeart/2009/3/layout/HorizontalOrganizationChart"/>
    <dgm:cxn modelId="{07BE1532-C41B-432B-80BC-577E76BE8A57}" type="presParOf" srcId="{17EFC5F3-D70C-4C78-B17D-DF179EE0C2A8}" destId="{66A917D2-FD4E-4B52-B40C-CC09620D9FFE}" srcOrd="2" destOrd="0" presId="urn:microsoft.com/office/officeart/2009/3/layout/HorizontalOrganizationChart"/>
    <dgm:cxn modelId="{45513D7B-CF06-4B1D-B5BA-49CA27B390DE}" type="presParOf" srcId="{B855621C-B0A8-40DC-80D5-35F00DB1C80F}" destId="{61888CD8-986E-453B-9B95-C8AF786265DE}" srcOrd="2" destOrd="0" presId="urn:microsoft.com/office/officeart/2009/3/layout/HorizontalOrganizationChart"/>
    <dgm:cxn modelId="{C99C352F-22BC-4E3E-BFF6-F6952E36ADBE}" type="presParOf" srcId="{E7DC46BE-D9B3-4F1F-A693-5CFD61B196AA}" destId="{6F819AE8-CA45-4B31-9524-B5B129E95473}" srcOrd="2" destOrd="0" presId="urn:microsoft.com/office/officeart/2009/3/layout/HorizontalOrganizationChart"/>
    <dgm:cxn modelId="{343AE4AF-4EE8-42CA-BF55-C7FA39CFC20B}" type="presParOf" srcId="{E7DC46BE-D9B3-4F1F-A693-5CFD61B196AA}" destId="{998CC9A9-AD82-479C-B935-784FCA2812AB}" srcOrd="3" destOrd="0" presId="urn:microsoft.com/office/officeart/2009/3/layout/HorizontalOrganizationChart"/>
    <dgm:cxn modelId="{D9F5163C-BF0C-4D08-B1CF-08ED36750F18}" type="presParOf" srcId="{998CC9A9-AD82-479C-B935-784FCA2812AB}" destId="{6272F5CF-AB34-4DDA-959C-9FFD96D706AD}" srcOrd="0" destOrd="0" presId="urn:microsoft.com/office/officeart/2009/3/layout/HorizontalOrganizationChart"/>
    <dgm:cxn modelId="{3380CEDB-AB08-4B1B-AA2E-BDD80A5BE98A}" type="presParOf" srcId="{6272F5CF-AB34-4DDA-959C-9FFD96D706AD}" destId="{9978DB81-CAA4-46AA-8C64-37EC5C068F6A}" srcOrd="0" destOrd="0" presId="urn:microsoft.com/office/officeart/2009/3/layout/HorizontalOrganizationChart"/>
    <dgm:cxn modelId="{44CBE71B-C1D8-4CB0-A67C-BA304B9B4929}" type="presParOf" srcId="{6272F5CF-AB34-4DDA-959C-9FFD96D706AD}" destId="{0AD6A620-CB89-4A74-A827-C8B2B148D075}" srcOrd="1" destOrd="0" presId="urn:microsoft.com/office/officeart/2009/3/layout/HorizontalOrganizationChart"/>
    <dgm:cxn modelId="{A92D72F8-F824-4461-9DFF-991FEB93D522}" type="presParOf" srcId="{998CC9A9-AD82-479C-B935-784FCA2812AB}" destId="{50FDB3F7-2305-424C-99AB-5393D68086AD}" srcOrd="1" destOrd="0" presId="urn:microsoft.com/office/officeart/2009/3/layout/HorizontalOrganizationChart"/>
    <dgm:cxn modelId="{05FA31EC-68EF-42B7-A171-25C49BE1EC1F}" type="presParOf" srcId="{50FDB3F7-2305-424C-99AB-5393D68086AD}" destId="{AC33266F-9959-4E88-8E2F-E5782B0F7310}" srcOrd="0" destOrd="0" presId="urn:microsoft.com/office/officeart/2009/3/layout/HorizontalOrganizationChart"/>
    <dgm:cxn modelId="{9CFAE482-1850-46EC-BB61-13DEA569FC2F}" type="presParOf" srcId="{50FDB3F7-2305-424C-99AB-5393D68086AD}" destId="{ADB283B1-FBEB-45A7-A2EA-72A3169E1B06}" srcOrd="1" destOrd="0" presId="urn:microsoft.com/office/officeart/2009/3/layout/HorizontalOrganizationChart"/>
    <dgm:cxn modelId="{A78E434A-CC21-49A4-8C21-0F40D15EC30A}" type="presParOf" srcId="{ADB283B1-FBEB-45A7-A2EA-72A3169E1B06}" destId="{763FD077-0029-4273-BF64-6CC802608ABD}" srcOrd="0" destOrd="0" presId="urn:microsoft.com/office/officeart/2009/3/layout/HorizontalOrganizationChart"/>
    <dgm:cxn modelId="{8E9839C1-6ABC-4663-9877-BF738E022E33}" type="presParOf" srcId="{763FD077-0029-4273-BF64-6CC802608ABD}" destId="{3BAA752D-37A1-4999-8FFB-421C326CF31C}" srcOrd="0" destOrd="0" presId="urn:microsoft.com/office/officeart/2009/3/layout/HorizontalOrganizationChart"/>
    <dgm:cxn modelId="{AC38DA91-3B01-4395-BB7B-4BF21D71A596}" type="presParOf" srcId="{763FD077-0029-4273-BF64-6CC802608ABD}" destId="{CE7F1AB0-C64F-4900-8709-9C304F5EA877}" srcOrd="1" destOrd="0" presId="urn:microsoft.com/office/officeart/2009/3/layout/HorizontalOrganizationChart"/>
    <dgm:cxn modelId="{67BB383A-9C68-4ED4-A330-58CEE7D17512}" type="presParOf" srcId="{ADB283B1-FBEB-45A7-A2EA-72A3169E1B06}" destId="{E86B3FAD-4737-4D17-9130-7EF2B4489F3C}" srcOrd="1" destOrd="0" presId="urn:microsoft.com/office/officeart/2009/3/layout/HorizontalOrganizationChart"/>
    <dgm:cxn modelId="{055F6A0F-8158-45D7-AAA0-5DAE599B5DF5}" type="presParOf" srcId="{E86B3FAD-4737-4D17-9130-7EF2B4489F3C}" destId="{68ACA09D-E23A-4B84-9772-CCA240C46D4D}" srcOrd="0" destOrd="0" presId="urn:microsoft.com/office/officeart/2009/3/layout/HorizontalOrganizationChart"/>
    <dgm:cxn modelId="{41E0BE4A-CE43-4D79-8E40-9FD03F273BF2}" type="presParOf" srcId="{E86B3FAD-4737-4D17-9130-7EF2B4489F3C}" destId="{AE69AD87-FF62-4BD8-A360-A2BE38E9E436}" srcOrd="1" destOrd="0" presId="urn:microsoft.com/office/officeart/2009/3/layout/HorizontalOrganizationChart"/>
    <dgm:cxn modelId="{604C394F-D58F-477A-9950-D881C0775C46}" type="presParOf" srcId="{AE69AD87-FF62-4BD8-A360-A2BE38E9E436}" destId="{CAA3B85A-D9DC-467F-8891-8F9550271FC6}" srcOrd="0" destOrd="0" presId="urn:microsoft.com/office/officeart/2009/3/layout/HorizontalOrganizationChart"/>
    <dgm:cxn modelId="{2E8580E8-50FD-4347-B6D2-49979C87CFF2}" type="presParOf" srcId="{CAA3B85A-D9DC-467F-8891-8F9550271FC6}" destId="{2A71D63D-5255-411A-A7DC-9022AA1775C9}" srcOrd="0" destOrd="0" presId="urn:microsoft.com/office/officeart/2009/3/layout/HorizontalOrganizationChart"/>
    <dgm:cxn modelId="{1975AAE7-D54F-4210-978C-B445A6996DA1}" type="presParOf" srcId="{CAA3B85A-D9DC-467F-8891-8F9550271FC6}" destId="{1C400DA5-5534-46D3-BAB2-B2E336610BF8}" srcOrd="1" destOrd="0" presId="urn:microsoft.com/office/officeart/2009/3/layout/HorizontalOrganizationChart"/>
    <dgm:cxn modelId="{67C0397D-9AB6-41EC-A580-14811A6FAEA7}" type="presParOf" srcId="{AE69AD87-FF62-4BD8-A360-A2BE38E9E436}" destId="{F4AD8B53-CA23-43E9-AE04-C42C0A2A2862}" srcOrd="1" destOrd="0" presId="urn:microsoft.com/office/officeart/2009/3/layout/HorizontalOrganizationChart"/>
    <dgm:cxn modelId="{552200D0-4C68-4640-9760-F392E48BAD01}" type="presParOf" srcId="{AE69AD87-FF62-4BD8-A360-A2BE38E9E436}" destId="{4EEC75D2-1844-4ED4-8244-971A7EAB08FD}" srcOrd="2" destOrd="0" presId="urn:microsoft.com/office/officeart/2009/3/layout/HorizontalOrganizationChart"/>
    <dgm:cxn modelId="{CABEAA05-4FB8-415C-A711-6F3BA2816DA5}" type="presParOf" srcId="{ADB283B1-FBEB-45A7-A2EA-72A3169E1B06}" destId="{9C5EF33D-3215-48EB-B604-9C2E5A72F47F}" srcOrd="2" destOrd="0" presId="urn:microsoft.com/office/officeart/2009/3/layout/HorizontalOrganizationChart"/>
    <dgm:cxn modelId="{A6C97EB9-D4C8-413C-8B47-8BAD441AD4EC}" type="presParOf" srcId="{998CC9A9-AD82-479C-B935-784FCA2812AB}" destId="{F597D11F-6968-4819-878D-C2ADAAD580C0}" srcOrd="2" destOrd="0" presId="urn:microsoft.com/office/officeart/2009/3/layout/HorizontalOrganizationChart"/>
    <dgm:cxn modelId="{2F03EA9E-8B5F-414C-B349-95768E81D9DF}" type="presParOf" srcId="{379D58DA-46E4-4FBC-85F2-EB61E6A7E015}" destId="{7D958790-FB24-495B-9EB6-F5B4AF2ABAA4}" srcOrd="2" destOrd="0" presId="urn:microsoft.com/office/officeart/2009/3/layout/HorizontalOrganizationChart"/>
    <dgm:cxn modelId="{DF42463A-1A52-4C18-A827-B42E19E01C70}" type="presParOf" srcId="{D1DB3E45-130D-4779-A132-E286263E6E9B}" destId="{70C3DB4C-E8D8-46A3-A05B-46E6FD31162A}" srcOrd="2" destOrd="0" presId="urn:microsoft.com/office/officeart/2009/3/layout/HorizontalOrganizationChart"/>
    <dgm:cxn modelId="{0680C74A-213E-4D0F-8149-CE748EC0249C}" type="presParOf" srcId="{D1DB3E45-130D-4779-A132-E286263E6E9B}" destId="{37643302-64D9-4376-BBF6-E9627CE646F0}" srcOrd="3" destOrd="0" presId="urn:microsoft.com/office/officeart/2009/3/layout/HorizontalOrganizationChart"/>
    <dgm:cxn modelId="{A9AEFDA6-AF53-4EBA-A32D-7E4538546C5E}" type="presParOf" srcId="{37643302-64D9-4376-BBF6-E9627CE646F0}" destId="{EE7606F0-607C-493A-A436-1D6561900FDC}" srcOrd="0" destOrd="0" presId="urn:microsoft.com/office/officeart/2009/3/layout/HorizontalOrganizationChart"/>
    <dgm:cxn modelId="{54391C97-11BE-4C4E-B6D4-82B8D43D601E}" type="presParOf" srcId="{EE7606F0-607C-493A-A436-1D6561900FDC}" destId="{60AB3672-DA1D-4B83-9062-6C21E17C823B}" srcOrd="0" destOrd="0" presId="urn:microsoft.com/office/officeart/2009/3/layout/HorizontalOrganizationChart"/>
    <dgm:cxn modelId="{2542D021-C140-43BD-AF7C-96E4F1D19045}" type="presParOf" srcId="{EE7606F0-607C-493A-A436-1D6561900FDC}" destId="{9DB272C0-AC05-4699-AE3B-26C9FE8F90B5}" srcOrd="1" destOrd="0" presId="urn:microsoft.com/office/officeart/2009/3/layout/HorizontalOrganizationChart"/>
    <dgm:cxn modelId="{51C7E5F8-570C-4CCE-9779-EA83AFECEADA}" type="presParOf" srcId="{37643302-64D9-4376-BBF6-E9627CE646F0}" destId="{9EAE3BD4-585E-4750-BF57-38C080F36D24}" srcOrd="1" destOrd="0" presId="urn:microsoft.com/office/officeart/2009/3/layout/HorizontalOrganizationChart"/>
    <dgm:cxn modelId="{14DA40A8-C156-4C29-971B-0397C9352345}" type="presParOf" srcId="{9EAE3BD4-585E-4750-BF57-38C080F36D24}" destId="{8D18E477-ABF1-44DB-8821-3EE124325EF7}" srcOrd="0" destOrd="0" presId="urn:microsoft.com/office/officeart/2009/3/layout/HorizontalOrganizationChart"/>
    <dgm:cxn modelId="{26293FDF-A943-4EB8-923B-9A177A0536C5}" type="presParOf" srcId="{9EAE3BD4-585E-4750-BF57-38C080F36D24}" destId="{7A1A311E-B6F0-4BF0-BCAD-768A06AB800E}" srcOrd="1" destOrd="0" presId="urn:microsoft.com/office/officeart/2009/3/layout/HorizontalOrganizationChart"/>
    <dgm:cxn modelId="{946C44F7-640C-48F6-A4AF-A7CA4D18F515}" type="presParOf" srcId="{7A1A311E-B6F0-4BF0-BCAD-768A06AB800E}" destId="{38E8161D-DE3F-43BA-B956-F6D0BD7DCECB}" srcOrd="0" destOrd="0" presId="urn:microsoft.com/office/officeart/2009/3/layout/HorizontalOrganizationChart"/>
    <dgm:cxn modelId="{CD4E1C4C-4C1D-431F-BA8F-7045F72FBBA0}" type="presParOf" srcId="{38E8161D-DE3F-43BA-B956-F6D0BD7DCECB}" destId="{DE0EFADA-2CF3-429E-A0A8-6AF87123C00F}" srcOrd="0" destOrd="0" presId="urn:microsoft.com/office/officeart/2009/3/layout/HorizontalOrganizationChart"/>
    <dgm:cxn modelId="{F471B555-4EF9-44DF-AB4D-1279316CE615}" type="presParOf" srcId="{38E8161D-DE3F-43BA-B956-F6D0BD7DCECB}" destId="{A9E150C0-3A9D-4B5A-ADB2-CD5A7C282C54}" srcOrd="1" destOrd="0" presId="urn:microsoft.com/office/officeart/2009/3/layout/HorizontalOrganizationChart"/>
    <dgm:cxn modelId="{52482438-F2F9-495D-AA24-68DCDBCF101D}" type="presParOf" srcId="{7A1A311E-B6F0-4BF0-BCAD-768A06AB800E}" destId="{B93BCA0F-FD45-41AB-94DF-197A5FB7C44F}" srcOrd="1" destOrd="0" presId="urn:microsoft.com/office/officeart/2009/3/layout/HorizontalOrganizationChart"/>
    <dgm:cxn modelId="{2AA59655-6060-41C7-BC7B-8ACC3673CF91}" type="presParOf" srcId="{B93BCA0F-FD45-41AB-94DF-197A5FB7C44F}" destId="{F30E4FAA-FD1A-4C94-8472-146CC17E42CB}" srcOrd="0" destOrd="0" presId="urn:microsoft.com/office/officeart/2009/3/layout/HorizontalOrganizationChart"/>
    <dgm:cxn modelId="{C26EBE8A-ACD3-4D1C-A6A7-51717247E20B}" type="presParOf" srcId="{B93BCA0F-FD45-41AB-94DF-197A5FB7C44F}" destId="{0E4C42D6-95F9-43A8-B289-02A86CBDDF58}" srcOrd="1" destOrd="0" presId="urn:microsoft.com/office/officeart/2009/3/layout/HorizontalOrganizationChart"/>
    <dgm:cxn modelId="{47F943B8-B95B-4518-ADC5-0F0EAA81CC66}" type="presParOf" srcId="{0E4C42D6-95F9-43A8-B289-02A86CBDDF58}" destId="{B3A3D212-6ACF-4527-A51C-BA39C7B85F9A}" srcOrd="0" destOrd="0" presId="urn:microsoft.com/office/officeart/2009/3/layout/HorizontalOrganizationChart"/>
    <dgm:cxn modelId="{16E62E6E-58C7-4D27-9050-3E232CD1E9C3}" type="presParOf" srcId="{B3A3D212-6ACF-4527-A51C-BA39C7B85F9A}" destId="{0FE0B185-8358-44B0-A925-1061DDA4E931}" srcOrd="0" destOrd="0" presId="urn:microsoft.com/office/officeart/2009/3/layout/HorizontalOrganizationChart"/>
    <dgm:cxn modelId="{6C3A3BCC-0ED6-4F1A-BAA1-369AEA6CE55D}" type="presParOf" srcId="{B3A3D212-6ACF-4527-A51C-BA39C7B85F9A}" destId="{D05A4B00-F74B-451D-AFC1-BF8E1FCB595B}" srcOrd="1" destOrd="0" presId="urn:microsoft.com/office/officeart/2009/3/layout/HorizontalOrganizationChart"/>
    <dgm:cxn modelId="{25D488C3-F7D4-4D6D-8ADD-82398FDFB526}" type="presParOf" srcId="{0E4C42D6-95F9-43A8-B289-02A86CBDDF58}" destId="{CBE4E085-80A0-4902-9A49-1C7A4F4BB9FE}" srcOrd="1" destOrd="0" presId="urn:microsoft.com/office/officeart/2009/3/layout/HorizontalOrganizationChart"/>
    <dgm:cxn modelId="{DA1385C5-196D-4A63-9C84-90D63159FF84}" type="presParOf" srcId="{0E4C42D6-95F9-43A8-B289-02A86CBDDF58}" destId="{6AF3E9E3-1057-44BB-8E02-BCB79A6F44E6}" srcOrd="2" destOrd="0" presId="urn:microsoft.com/office/officeart/2009/3/layout/HorizontalOrganizationChart"/>
    <dgm:cxn modelId="{74AFA0AD-0885-41E8-A0D1-B7627063D657}" type="presParOf" srcId="{7A1A311E-B6F0-4BF0-BCAD-768A06AB800E}" destId="{0B1F32F3-9BCB-40EA-97AD-92347AE3C8CA}" srcOrd="2" destOrd="0" presId="urn:microsoft.com/office/officeart/2009/3/layout/HorizontalOrganizationChart"/>
    <dgm:cxn modelId="{D09545A2-4AD3-4BF9-8DE6-F27730724D58}" type="presParOf" srcId="{9EAE3BD4-585E-4750-BF57-38C080F36D24}" destId="{E22D718B-3D77-4F42-B83D-6F4203AA1BD5}" srcOrd="2" destOrd="0" presId="urn:microsoft.com/office/officeart/2009/3/layout/HorizontalOrganizationChart"/>
    <dgm:cxn modelId="{2BD89805-7529-439D-9CDD-D18C5EC8CD12}" type="presParOf" srcId="{9EAE3BD4-585E-4750-BF57-38C080F36D24}" destId="{54B1F8B5-1089-4A55-98F9-7B069962FFD9}" srcOrd="3" destOrd="0" presId="urn:microsoft.com/office/officeart/2009/3/layout/HorizontalOrganizationChart"/>
    <dgm:cxn modelId="{B13060F9-921B-468F-BD5E-771B994FF59F}" type="presParOf" srcId="{54B1F8B5-1089-4A55-98F9-7B069962FFD9}" destId="{D6344C1F-5D73-457D-8C48-DAB75DE4C2D8}" srcOrd="0" destOrd="0" presId="urn:microsoft.com/office/officeart/2009/3/layout/HorizontalOrganizationChart"/>
    <dgm:cxn modelId="{296094FF-243F-427B-93EE-C5BBD7C66764}" type="presParOf" srcId="{D6344C1F-5D73-457D-8C48-DAB75DE4C2D8}" destId="{BA955C42-5DF9-4B91-8414-D953E02B6878}" srcOrd="0" destOrd="0" presId="urn:microsoft.com/office/officeart/2009/3/layout/HorizontalOrganizationChart"/>
    <dgm:cxn modelId="{42FED259-25C5-4262-911E-E1D2954D8B60}" type="presParOf" srcId="{D6344C1F-5D73-457D-8C48-DAB75DE4C2D8}" destId="{39D226A5-46C6-442C-86C3-97811BD0A9CE}" srcOrd="1" destOrd="0" presId="urn:microsoft.com/office/officeart/2009/3/layout/HorizontalOrganizationChart"/>
    <dgm:cxn modelId="{920AC25A-B2D7-41FF-9A65-85A418B2C0B1}" type="presParOf" srcId="{54B1F8B5-1089-4A55-98F9-7B069962FFD9}" destId="{FE326F7D-2BCF-4A52-80E7-DDE712076998}" srcOrd="1" destOrd="0" presId="urn:microsoft.com/office/officeart/2009/3/layout/HorizontalOrganizationChart"/>
    <dgm:cxn modelId="{4EED5C7E-2762-4EE7-82C8-EDC64C06451E}" type="presParOf" srcId="{FE326F7D-2BCF-4A52-80E7-DDE712076998}" destId="{F280BEFD-EA91-495B-B61F-225F25D538BF}" srcOrd="0" destOrd="0" presId="urn:microsoft.com/office/officeart/2009/3/layout/HorizontalOrganizationChart"/>
    <dgm:cxn modelId="{C4E13069-B347-4381-A0DA-16E282151262}" type="presParOf" srcId="{FE326F7D-2BCF-4A52-80E7-DDE712076998}" destId="{70F002B0-9A99-417E-8FC3-079F67DFB2F8}" srcOrd="1" destOrd="0" presId="urn:microsoft.com/office/officeart/2009/3/layout/HorizontalOrganizationChart"/>
    <dgm:cxn modelId="{E283514B-3C0F-4251-AA95-F2947A1CAB55}" type="presParOf" srcId="{70F002B0-9A99-417E-8FC3-079F67DFB2F8}" destId="{DC530816-4D41-4CB6-9195-3CB5F406C3BA}" srcOrd="0" destOrd="0" presId="urn:microsoft.com/office/officeart/2009/3/layout/HorizontalOrganizationChart"/>
    <dgm:cxn modelId="{02AA3D41-620A-45BE-9A1C-CEB039903CDB}" type="presParOf" srcId="{DC530816-4D41-4CB6-9195-3CB5F406C3BA}" destId="{A9BF02C4-83C5-48B9-813E-1D23D6D294D2}" srcOrd="0" destOrd="0" presId="urn:microsoft.com/office/officeart/2009/3/layout/HorizontalOrganizationChart"/>
    <dgm:cxn modelId="{797169CA-A795-4D2C-AD62-C027037A7B7B}" type="presParOf" srcId="{DC530816-4D41-4CB6-9195-3CB5F406C3BA}" destId="{ED4608A3-CB75-488C-B734-0DE2CD1AB6EF}" srcOrd="1" destOrd="0" presId="urn:microsoft.com/office/officeart/2009/3/layout/HorizontalOrganizationChart"/>
    <dgm:cxn modelId="{2DA79A1B-BDB2-4328-A45C-77100E1F004C}" type="presParOf" srcId="{70F002B0-9A99-417E-8FC3-079F67DFB2F8}" destId="{D511777E-6375-47B4-AB96-4898F099AE9A}" srcOrd="1" destOrd="0" presId="urn:microsoft.com/office/officeart/2009/3/layout/HorizontalOrganizationChart"/>
    <dgm:cxn modelId="{80A37897-A325-4545-8094-74B1BBD03CAA}" type="presParOf" srcId="{70F002B0-9A99-417E-8FC3-079F67DFB2F8}" destId="{C9BA0BBF-CBA0-4058-94A0-6921FB291155}" srcOrd="2" destOrd="0" presId="urn:microsoft.com/office/officeart/2009/3/layout/HorizontalOrganizationChart"/>
    <dgm:cxn modelId="{3540A511-8969-4868-8766-432C67C74A3C}" type="presParOf" srcId="{54B1F8B5-1089-4A55-98F9-7B069962FFD9}" destId="{F748FCBB-EDCE-49A6-8E5B-4DE35837A06C}" srcOrd="2" destOrd="0" presId="urn:microsoft.com/office/officeart/2009/3/layout/HorizontalOrganizationChart"/>
    <dgm:cxn modelId="{D1774FED-8CFB-446C-9EA0-D05321922126}" type="presParOf" srcId="{37643302-64D9-4376-BBF6-E9627CE646F0}" destId="{B7D76977-8770-4B68-AEB2-A4ED2F5F7B9B}" srcOrd="2" destOrd="0" presId="urn:microsoft.com/office/officeart/2009/3/layout/HorizontalOrganizationChart"/>
    <dgm:cxn modelId="{A4FF7769-C4C0-4B7E-BD2E-FBB022107B78}" type="presParOf" srcId="{73C6B7FB-C220-4324-9C49-D8F24F9E4845}" destId="{FC915427-61D4-4E62-BBF9-5C6BA42F1E66}" srcOrd="2" destOrd="0" presId="urn:microsoft.com/office/officeart/2009/3/layout/HorizontalOrganizationChart"/>
  </dgm:cxnLst>
  <dgm:bg/>
  <dgm:whole/>
  <dgm:extLst>
    <a:ext uri="http://schemas.microsoft.com/office/drawing/2008/diagram">
      <dsp:dataModelExt xmlns:dsp="http://schemas.microsoft.com/office/drawing/2008/diagram" relId="rId105" minVer="http://schemas.openxmlformats.org/drawingml/2006/diagram"/>
    </a:ext>
  </dgm:extLst>
</dgm:dataModel>
</file>

<file path=word/diagrams/data17.xml><?xml version="1.0" encoding="utf-8"?>
<dgm:dataModel xmlns:dgm="http://schemas.openxmlformats.org/drawingml/2006/diagram" xmlns:a="http://schemas.openxmlformats.org/drawingml/2006/main">
  <dgm:ptLst>
    <dgm:pt modelId="{4AD731B7-FD1C-4504-8B51-54B38BFED049}" type="doc">
      <dgm:prSet loTypeId="urn:microsoft.com/office/officeart/2005/8/layout/orgChart1" loCatId="hierarchy" qsTypeId="urn:microsoft.com/office/officeart/2005/8/quickstyle/simple1" qsCatId="simple" csTypeId="urn:microsoft.com/office/officeart/2005/8/colors/colorful1#3" csCatId="colorful" phldr="1"/>
      <dgm:spPr/>
      <dgm:t>
        <a:bodyPr/>
        <a:lstStyle/>
        <a:p>
          <a:endParaRPr lang="cs-CZ"/>
        </a:p>
      </dgm:t>
    </dgm:pt>
    <dgm:pt modelId="{C9DFFC0E-4778-412D-856C-BAE7A8242868}">
      <dgm:prSet phldrT="[Text]" custT="1"/>
      <dgm:spPr/>
      <dgm:t>
        <a:bodyPr/>
        <a:lstStyle/>
        <a:p>
          <a:r>
            <a:rPr lang="cs-CZ" sz="800"/>
            <a:t>Příčiny odložené volby</a:t>
          </a:r>
        </a:p>
      </dgm:t>
    </dgm:pt>
    <dgm:pt modelId="{AC50A5CE-F831-4898-A2BC-5772FA657275}" type="parTrans" cxnId="{B79AD0B4-11B1-4E14-8227-B6AA8E72E079}">
      <dgm:prSet/>
      <dgm:spPr/>
      <dgm:t>
        <a:bodyPr/>
        <a:lstStyle/>
        <a:p>
          <a:endParaRPr lang="cs-CZ"/>
        </a:p>
      </dgm:t>
    </dgm:pt>
    <dgm:pt modelId="{EE447DD8-7B5F-48F2-A0AC-1468D0E7450A}" type="sibTrans" cxnId="{B79AD0B4-11B1-4E14-8227-B6AA8E72E079}">
      <dgm:prSet/>
      <dgm:spPr/>
      <dgm:t>
        <a:bodyPr/>
        <a:lstStyle/>
        <a:p>
          <a:endParaRPr lang="cs-CZ"/>
        </a:p>
      </dgm:t>
    </dgm:pt>
    <dgm:pt modelId="{B54DA253-F21C-4D54-BC54-1327062F92D4}">
      <dgm:prSet phldrT="[Text]" custT="1"/>
      <dgm:spPr/>
      <dgm:t>
        <a:bodyPr/>
        <a:lstStyle/>
        <a:p>
          <a:r>
            <a:rPr lang="cs-CZ" sz="800"/>
            <a:t>Nepřehlednost nabídky studijních oborů</a:t>
          </a:r>
        </a:p>
      </dgm:t>
    </dgm:pt>
    <dgm:pt modelId="{B4EEAC46-E409-4486-B5C4-8961F33DB465}" type="parTrans" cxnId="{61EC003C-0CE0-4932-8D3C-01DC632FB1DB}">
      <dgm:prSet/>
      <dgm:spPr/>
      <dgm:t>
        <a:bodyPr/>
        <a:lstStyle/>
        <a:p>
          <a:endParaRPr lang="cs-CZ" sz="2000"/>
        </a:p>
      </dgm:t>
    </dgm:pt>
    <dgm:pt modelId="{54EA07E8-1D19-49C9-A32D-9A2E45887B8B}" type="sibTrans" cxnId="{61EC003C-0CE0-4932-8D3C-01DC632FB1DB}">
      <dgm:prSet/>
      <dgm:spPr/>
      <dgm:t>
        <a:bodyPr/>
        <a:lstStyle/>
        <a:p>
          <a:endParaRPr lang="cs-CZ"/>
        </a:p>
      </dgm:t>
    </dgm:pt>
    <dgm:pt modelId="{E2518AD1-CF31-4C8C-9671-9BFA8397C691}">
      <dgm:prSet phldrT="[Text]" custT="1"/>
      <dgm:spPr/>
      <dgm:t>
        <a:bodyPr/>
        <a:lstStyle/>
        <a:p>
          <a:r>
            <a:rPr lang="cs-CZ" sz="800"/>
            <a:t>Nedostatečná motivace zájemců o studium zabývat se výběrem studijního oboru</a:t>
          </a:r>
        </a:p>
      </dgm:t>
    </dgm:pt>
    <dgm:pt modelId="{342A8F0D-5558-4BE3-A7BE-7A4915E2F327}" type="parTrans" cxnId="{219FFA45-EBC5-4D8E-A063-114AA762B4E3}">
      <dgm:prSet/>
      <dgm:spPr/>
      <dgm:t>
        <a:bodyPr/>
        <a:lstStyle/>
        <a:p>
          <a:endParaRPr lang="cs-CZ" sz="2000"/>
        </a:p>
      </dgm:t>
    </dgm:pt>
    <dgm:pt modelId="{AC54C979-592E-46A4-B6D6-A1B8EF57E219}" type="sibTrans" cxnId="{219FFA45-EBC5-4D8E-A063-114AA762B4E3}">
      <dgm:prSet/>
      <dgm:spPr/>
      <dgm:t>
        <a:bodyPr/>
        <a:lstStyle/>
        <a:p>
          <a:endParaRPr lang="cs-CZ"/>
        </a:p>
      </dgm:t>
    </dgm:pt>
    <dgm:pt modelId="{32576C20-DC81-4044-B01D-93D70A6617BD}">
      <dgm:prSet phldrT="[Text]" custT="1"/>
      <dgm:spPr/>
      <dgm:t>
        <a:bodyPr/>
        <a:lstStyle/>
        <a:p>
          <a:r>
            <a:rPr lang="cs-CZ" sz="800"/>
            <a:t>Nejasná role centrálních úřadů v oblasti poradenství k volbě VŠ studijních oborů</a:t>
          </a:r>
        </a:p>
      </dgm:t>
    </dgm:pt>
    <dgm:pt modelId="{A70C01B5-833D-498D-B7AE-F683AF420161}" type="parTrans" cxnId="{01890A0A-EF99-4407-A4D8-5C99284C21FD}">
      <dgm:prSet/>
      <dgm:spPr/>
      <dgm:t>
        <a:bodyPr/>
        <a:lstStyle/>
        <a:p>
          <a:endParaRPr lang="cs-CZ" sz="2000"/>
        </a:p>
      </dgm:t>
    </dgm:pt>
    <dgm:pt modelId="{A75665E3-C98D-48C7-9EB9-23958CE11B5B}" type="sibTrans" cxnId="{01890A0A-EF99-4407-A4D8-5C99284C21FD}">
      <dgm:prSet/>
      <dgm:spPr/>
      <dgm:t>
        <a:bodyPr/>
        <a:lstStyle/>
        <a:p>
          <a:endParaRPr lang="cs-CZ"/>
        </a:p>
      </dgm:t>
    </dgm:pt>
    <dgm:pt modelId="{E1C147F1-6288-45C8-96E4-86377E3DE392}">
      <dgm:prSet phldrT="[Text]" custT="1"/>
      <dgm:spPr/>
      <dgm:t>
        <a:bodyPr/>
        <a:lstStyle/>
        <a:p>
          <a:r>
            <a:rPr lang="cs-CZ" sz="800"/>
            <a:t>Chybějící zkušenosti a znalosti problematiky výběru VŠ SO</a:t>
          </a:r>
        </a:p>
      </dgm:t>
    </dgm:pt>
    <dgm:pt modelId="{9F6CD903-388C-4B26-9269-169E762F765C}" type="parTrans" cxnId="{8878A7E1-D695-4C0C-B57E-67B4A200ED28}">
      <dgm:prSet/>
      <dgm:spPr/>
      <dgm:t>
        <a:bodyPr/>
        <a:lstStyle/>
        <a:p>
          <a:endParaRPr lang="cs-CZ" sz="2000"/>
        </a:p>
      </dgm:t>
    </dgm:pt>
    <dgm:pt modelId="{42532ED1-41EE-4252-8852-0A1E0B82BFBF}" type="sibTrans" cxnId="{8878A7E1-D695-4C0C-B57E-67B4A200ED28}">
      <dgm:prSet/>
      <dgm:spPr/>
      <dgm:t>
        <a:bodyPr/>
        <a:lstStyle/>
        <a:p>
          <a:endParaRPr lang="cs-CZ"/>
        </a:p>
      </dgm:t>
    </dgm:pt>
    <dgm:pt modelId="{34907186-B37E-4E64-A519-73784AFCD012}">
      <dgm:prSet phldrT="[Text]" custT="1"/>
      <dgm:spPr/>
      <dgm:t>
        <a:bodyPr/>
        <a:lstStyle/>
        <a:p>
          <a:r>
            <a:rPr lang="cs-CZ" sz="800"/>
            <a:t>Velké množství dílčích nástrojů a informačních zdrojů</a:t>
          </a:r>
        </a:p>
      </dgm:t>
    </dgm:pt>
    <dgm:pt modelId="{624AAD8F-0BE6-48D7-82CC-031E067FFFE9}" type="parTrans" cxnId="{ABF51A6C-9622-47D6-91CE-10FAD5B317A1}">
      <dgm:prSet/>
      <dgm:spPr/>
      <dgm:t>
        <a:bodyPr/>
        <a:lstStyle/>
        <a:p>
          <a:endParaRPr lang="cs-CZ" sz="2000"/>
        </a:p>
      </dgm:t>
    </dgm:pt>
    <dgm:pt modelId="{3CBAF270-78D7-46C8-9C4E-9E32D269B624}" type="sibTrans" cxnId="{ABF51A6C-9622-47D6-91CE-10FAD5B317A1}">
      <dgm:prSet/>
      <dgm:spPr/>
      <dgm:t>
        <a:bodyPr/>
        <a:lstStyle/>
        <a:p>
          <a:endParaRPr lang="cs-CZ"/>
        </a:p>
      </dgm:t>
    </dgm:pt>
    <dgm:pt modelId="{DFEB929B-F6FE-40F1-8D4F-9DEE2E187430}">
      <dgm:prSet phldrT="[Text]" custT="1"/>
      <dgm:spPr/>
      <dgm:t>
        <a:bodyPr/>
        <a:lstStyle/>
        <a:p>
          <a:r>
            <a:rPr lang="cs-CZ" sz="800"/>
            <a:t>Data nejsou přizpůsobena výběru SO</a:t>
          </a:r>
        </a:p>
      </dgm:t>
    </dgm:pt>
    <dgm:pt modelId="{8B74B401-ADBF-46E5-9C63-A716DDDF6450}" type="parTrans" cxnId="{2CA934BF-22F2-4B8E-9DFB-94528C98C004}">
      <dgm:prSet/>
      <dgm:spPr/>
      <dgm:t>
        <a:bodyPr/>
        <a:lstStyle/>
        <a:p>
          <a:endParaRPr lang="cs-CZ" sz="2000"/>
        </a:p>
      </dgm:t>
    </dgm:pt>
    <dgm:pt modelId="{48AF81D7-E1CC-48F1-9195-4721E2E51BBE}" type="sibTrans" cxnId="{2CA934BF-22F2-4B8E-9DFB-94528C98C004}">
      <dgm:prSet/>
      <dgm:spPr/>
      <dgm:t>
        <a:bodyPr/>
        <a:lstStyle/>
        <a:p>
          <a:endParaRPr lang="cs-CZ"/>
        </a:p>
      </dgm:t>
    </dgm:pt>
    <dgm:pt modelId="{2C293F52-972F-4EEF-B0A2-07DC231FDF65}">
      <dgm:prSet phldrT="[Text]" custT="1"/>
      <dgm:spPr/>
      <dgm:t>
        <a:bodyPr/>
        <a:lstStyle/>
        <a:p>
          <a:r>
            <a:rPr lang="cs-CZ" sz="800"/>
            <a:t>Způsob prezentace dat nedpovídá potřebám výběru SO</a:t>
          </a:r>
        </a:p>
      </dgm:t>
    </dgm:pt>
    <dgm:pt modelId="{A3A3DDF5-7F56-49BE-A7EE-E0F9570752A8}" type="parTrans" cxnId="{39C3B469-5BDF-412F-9A0A-3933450A909F}">
      <dgm:prSet/>
      <dgm:spPr/>
      <dgm:t>
        <a:bodyPr/>
        <a:lstStyle/>
        <a:p>
          <a:endParaRPr lang="cs-CZ" sz="2000"/>
        </a:p>
      </dgm:t>
    </dgm:pt>
    <dgm:pt modelId="{B032D37B-17F9-4532-A49C-548400BE22A1}" type="sibTrans" cxnId="{39C3B469-5BDF-412F-9A0A-3933450A909F}">
      <dgm:prSet/>
      <dgm:spPr/>
      <dgm:t>
        <a:bodyPr/>
        <a:lstStyle/>
        <a:p>
          <a:endParaRPr lang="cs-CZ"/>
        </a:p>
      </dgm:t>
    </dgm:pt>
    <dgm:pt modelId="{C55AB5A2-04AB-4585-98B8-8320CBD61F4B}">
      <dgm:prSet phldrT="[Text]" custT="1"/>
      <dgm:spPr/>
      <dgm:t>
        <a:bodyPr/>
        <a:lstStyle/>
        <a:p>
          <a:r>
            <a:rPr lang="cs-CZ" sz="800"/>
            <a:t>Časová náročnost a celková obtížnost využití stávajících informačních zdrojů</a:t>
          </a:r>
        </a:p>
      </dgm:t>
    </dgm:pt>
    <dgm:pt modelId="{6B83828C-2114-4C07-9332-1CC3844EB986}" type="parTrans" cxnId="{A3543054-2F88-4629-9D55-A7FF7EC3F162}">
      <dgm:prSet/>
      <dgm:spPr/>
      <dgm:t>
        <a:bodyPr/>
        <a:lstStyle/>
        <a:p>
          <a:endParaRPr lang="cs-CZ" sz="2000"/>
        </a:p>
      </dgm:t>
    </dgm:pt>
    <dgm:pt modelId="{DE53246E-3C6A-4DDF-ABF3-491DF14C43AA}" type="sibTrans" cxnId="{A3543054-2F88-4629-9D55-A7FF7EC3F162}">
      <dgm:prSet/>
      <dgm:spPr/>
      <dgm:t>
        <a:bodyPr/>
        <a:lstStyle/>
        <a:p>
          <a:endParaRPr lang="cs-CZ"/>
        </a:p>
      </dgm:t>
    </dgm:pt>
    <dgm:pt modelId="{96CE1515-CA79-4920-B8D6-C32C78F8891E}">
      <dgm:prSet phldrT="[Text]" custT="1"/>
      <dgm:spPr/>
      <dgm:t>
        <a:bodyPr/>
        <a:lstStyle/>
        <a:p>
          <a:r>
            <a:rPr lang="cs-CZ" sz="800"/>
            <a:t>Zákon o VŠ se spoléhá na aktivitu vysokých škol v oblasti poradenství</a:t>
          </a:r>
        </a:p>
      </dgm:t>
    </dgm:pt>
    <dgm:pt modelId="{7B3E9885-F2D9-4F03-BB10-51474DBD288C}" type="parTrans" cxnId="{4968E2B8-EB98-40D0-A15E-7F40C8B8F4D3}">
      <dgm:prSet/>
      <dgm:spPr/>
      <dgm:t>
        <a:bodyPr/>
        <a:lstStyle/>
        <a:p>
          <a:endParaRPr lang="cs-CZ" sz="2000"/>
        </a:p>
      </dgm:t>
    </dgm:pt>
    <dgm:pt modelId="{17E2B25E-5961-4A28-B603-570BADE40B92}" type="sibTrans" cxnId="{4968E2B8-EB98-40D0-A15E-7F40C8B8F4D3}">
      <dgm:prSet/>
      <dgm:spPr/>
      <dgm:t>
        <a:bodyPr/>
        <a:lstStyle/>
        <a:p>
          <a:endParaRPr lang="cs-CZ"/>
        </a:p>
      </dgm:t>
    </dgm:pt>
    <dgm:pt modelId="{D82E922D-969C-48A8-931C-E6621CBEFB2B}">
      <dgm:prSet phldrT="[Text]" custT="1"/>
      <dgm:spPr/>
      <dgm:t>
        <a:bodyPr/>
        <a:lstStyle/>
        <a:p>
          <a:r>
            <a:rPr lang="cs-CZ" sz="800"/>
            <a:t>Oblast kariérového poradenství je kompetenčně  roztříštěná</a:t>
          </a:r>
        </a:p>
      </dgm:t>
    </dgm:pt>
    <dgm:pt modelId="{25E353D1-1A60-4F4D-AFCB-4EE9AD6829DC}" type="parTrans" cxnId="{34383E59-6118-4F8E-9C4A-72A694AA144A}">
      <dgm:prSet/>
      <dgm:spPr/>
      <dgm:t>
        <a:bodyPr/>
        <a:lstStyle/>
        <a:p>
          <a:endParaRPr lang="cs-CZ" sz="2000"/>
        </a:p>
      </dgm:t>
    </dgm:pt>
    <dgm:pt modelId="{E1A6427B-FF43-428C-81E8-D89B7CA0829A}" type="sibTrans" cxnId="{34383E59-6118-4F8E-9C4A-72A694AA144A}">
      <dgm:prSet/>
      <dgm:spPr/>
      <dgm:t>
        <a:bodyPr/>
        <a:lstStyle/>
        <a:p>
          <a:endParaRPr lang="cs-CZ"/>
        </a:p>
      </dgm:t>
    </dgm:pt>
    <dgm:pt modelId="{0BEC2EB6-3E76-409D-80D3-C2A95C0F4F7E}">
      <dgm:prSet phldrT="[Text]" custT="1"/>
      <dgm:spPr/>
      <dgm:t>
        <a:bodyPr/>
        <a:lstStyle/>
        <a:p>
          <a:r>
            <a:rPr lang="cs-CZ" sz="800"/>
            <a:t>Chybí politika MŠMT, která by se zabývala negativními důsledky odložené volby VŠ SO</a:t>
          </a:r>
        </a:p>
      </dgm:t>
    </dgm:pt>
    <dgm:pt modelId="{DA5AA18C-C0DC-43FA-A469-222F203EFC15}" type="parTrans" cxnId="{CDD35D56-915E-4DEE-8365-12E78847220E}">
      <dgm:prSet/>
      <dgm:spPr/>
      <dgm:t>
        <a:bodyPr/>
        <a:lstStyle/>
        <a:p>
          <a:endParaRPr lang="cs-CZ" sz="2000"/>
        </a:p>
      </dgm:t>
    </dgm:pt>
    <dgm:pt modelId="{36EDFDB4-5742-4369-9F70-960DD137AD51}" type="sibTrans" cxnId="{CDD35D56-915E-4DEE-8365-12E78847220E}">
      <dgm:prSet/>
      <dgm:spPr/>
      <dgm:t>
        <a:bodyPr/>
        <a:lstStyle/>
        <a:p>
          <a:endParaRPr lang="cs-CZ"/>
        </a:p>
      </dgm:t>
    </dgm:pt>
    <dgm:pt modelId="{22F6BB6A-0624-4583-8A46-A7515233CE4F}">
      <dgm:prSet phldrT="[Text]" custT="1"/>
      <dgm:spPr/>
      <dgm:t>
        <a:bodyPr/>
        <a:lstStyle/>
        <a:p>
          <a:r>
            <a:rPr lang="cs-CZ" sz="800"/>
            <a:t>Nejasná představa zájemce o studium </a:t>
          </a:r>
        </a:p>
      </dgm:t>
    </dgm:pt>
    <dgm:pt modelId="{01A06081-C962-4348-B6A3-1882BDC85E6E}" type="parTrans" cxnId="{23F92D73-05D1-42C2-937B-519513CCBE4C}">
      <dgm:prSet/>
      <dgm:spPr/>
      <dgm:t>
        <a:bodyPr/>
        <a:lstStyle/>
        <a:p>
          <a:endParaRPr lang="cs-CZ" sz="2000"/>
        </a:p>
      </dgm:t>
    </dgm:pt>
    <dgm:pt modelId="{FAEEFA36-F2D1-49ED-90E7-1D294DF06773}" type="sibTrans" cxnId="{23F92D73-05D1-42C2-937B-519513CCBE4C}">
      <dgm:prSet/>
      <dgm:spPr/>
      <dgm:t>
        <a:bodyPr/>
        <a:lstStyle/>
        <a:p>
          <a:endParaRPr lang="cs-CZ"/>
        </a:p>
      </dgm:t>
    </dgm:pt>
    <dgm:pt modelId="{867973A4-59F7-4315-A77C-53C28D9BAA6D}">
      <dgm:prSet phldrT="[Text]" custT="1"/>
      <dgm:spPr/>
      <dgm:t>
        <a:bodyPr/>
        <a:lstStyle/>
        <a:p>
          <a:r>
            <a:rPr lang="cs-CZ" sz="800"/>
            <a:t>Vysoká úspěšnost uchazečů v přijímacím řízení a snižující se nároky VŠ v přijímacím řízení</a:t>
          </a:r>
        </a:p>
      </dgm:t>
    </dgm:pt>
    <dgm:pt modelId="{C1469655-E679-4426-B993-8938B0A1D4E3}" type="parTrans" cxnId="{A5D5D4E8-9FC5-41A0-9B4D-7E0A82331254}">
      <dgm:prSet/>
      <dgm:spPr/>
      <dgm:t>
        <a:bodyPr/>
        <a:lstStyle/>
        <a:p>
          <a:endParaRPr lang="cs-CZ"/>
        </a:p>
      </dgm:t>
    </dgm:pt>
    <dgm:pt modelId="{774B44E8-604F-430D-B4A7-EFF16C13CA70}" type="sibTrans" cxnId="{A5D5D4E8-9FC5-41A0-9B4D-7E0A82331254}">
      <dgm:prSet/>
      <dgm:spPr/>
      <dgm:t>
        <a:bodyPr/>
        <a:lstStyle/>
        <a:p>
          <a:endParaRPr lang="cs-CZ"/>
        </a:p>
      </dgm:t>
    </dgm:pt>
    <dgm:pt modelId="{E2291BDF-D28B-4828-88B9-17784CBC4F95}" type="pres">
      <dgm:prSet presAssocID="{4AD731B7-FD1C-4504-8B51-54B38BFED049}" presName="hierChild1" presStyleCnt="0">
        <dgm:presLayoutVars>
          <dgm:orgChart val="1"/>
          <dgm:chPref val="1"/>
          <dgm:dir/>
          <dgm:animOne val="branch"/>
          <dgm:animLvl val="lvl"/>
          <dgm:resizeHandles/>
        </dgm:presLayoutVars>
      </dgm:prSet>
      <dgm:spPr/>
      <dgm:t>
        <a:bodyPr/>
        <a:lstStyle/>
        <a:p>
          <a:endParaRPr lang="cs-CZ"/>
        </a:p>
      </dgm:t>
    </dgm:pt>
    <dgm:pt modelId="{F04025FE-3A95-407D-9D48-9AD9E2F68D40}" type="pres">
      <dgm:prSet presAssocID="{C9DFFC0E-4778-412D-856C-BAE7A8242868}" presName="hierRoot1" presStyleCnt="0">
        <dgm:presLayoutVars>
          <dgm:hierBranch val="init"/>
        </dgm:presLayoutVars>
      </dgm:prSet>
      <dgm:spPr/>
      <dgm:t>
        <a:bodyPr/>
        <a:lstStyle/>
        <a:p>
          <a:endParaRPr lang="cs-CZ"/>
        </a:p>
      </dgm:t>
    </dgm:pt>
    <dgm:pt modelId="{6F909873-0805-40C8-89B0-5C0072D5436A}" type="pres">
      <dgm:prSet presAssocID="{C9DFFC0E-4778-412D-856C-BAE7A8242868}" presName="rootComposite1" presStyleCnt="0"/>
      <dgm:spPr/>
      <dgm:t>
        <a:bodyPr/>
        <a:lstStyle/>
        <a:p>
          <a:endParaRPr lang="cs-CZ"/>
        </a:p>
      </dgm:t>
    </dgm:pt>
    <dgm:pt modelId="{E6BBED18-75D3-44D0-8342-172AD2E3EEF2}" type="pres">
      <dgm:prSet presAssocID="{C9DFFC0E-4778-412D-856C-BAE7A8242868}" presName="rootText1" presStyleLbl="node0" presStyleIdx="0" presStyleCnt="1" custScaleX="193258" custLinFactNeighborX="19987">
        <dgm:presLayoutVars>
          <dgm:chPref val="3"/>
        </dgm:presLayoutVars>
      </dgm:prSet>
      <dgm:spPr/>
      <dgm:t>
        <a:bodyPr/>
        <a:lstStyle/>
        <a:p>
          <a:endParaRPr lang="cs-CZ"/>
        </a:p>
      </dgm:t>
    </dgm:pt>
    <dgm:pt modelId="{1E884948-7BF7-4D1B-B296-801E751F629E}" type="pres">
      <dgm:prSet presAssocID="{C9DFFC0E-4778-412D-856C-BAE7A8242868}" presName="rootConnector1" presStyleLbl="node1" presStyleIdx="0" presStyleCnt="0"/>
      <dgm:spPr/>
      <dgm:t>
        <a:bodyPr/>
        <a:lstStyle/>
        <a:p>
          <a:endParaRPr lang="cs-CZ"/>
        </a:p>
      </dgm:t>
    </dgm:pt>
    <dgm:pt modelId="{4308987A-EACD-40A2-9EB9-7D33715D0EE8}" type="pres">
      <dgm:prSet presAssocID="{C9DFFC0E-4778-412D-856C-BAE7A8242868}" presName="hierChild2" presStyleCnt="0"/>
      <dgm:spPr/>
      <dgm:t>
        <a:bodyPr/>
        <a:lstStyle/>
        <a:p>
          <a:endParaRPr lang="cs-CZ"/>
        </a:p>
      </dgm:t>
    </dgm:pt>
    <dgm:pt modelId="{04B4A447-66F9-4B2A-A002-EE3B4CAF70D7}" type="pres">
      <dgm:prSet presAssocID="{B4EEAC46-E409-4486-B5C4-8961F33DB465}" presName="Name37" presStyleLbl="parChTrans1D2" presStyleIdx="0" presStyleCnt="3" custSzX="1853515"/>
      <dgm:spPr/>
      <dgm:t>
        <a:bodyPr/>
        <a:lstStyle/>
        <a:p>
          <a:endParaRPr lang="cs-CZ"/>
        </a:p>
      </dgm:t>
    </dgm:pt>
    <dgm:pt modelId="{28634D99-BB6F-4A42-9D05-26859B72B0C4}" type="pres">
      <dgm:prSet presAssocID="{B54DA253-F21C-4D54-BC54-1327062F92D4}" presName="hierRoot2" presStyleCnt="0">
        <dgm:presLayoutVars>
          <dgm:hierBranch val="init"/>
        </dgm:presLayoutVars>
      </dgm:prSet>
      <dgm:spPr/>
      <dgm:t>
        <a:bodyPr/>
        <a:lstStyle/>
        <a:p>
          <a:endParaRPr lang="cs-CZ"/>
        </a:p>
      </dgm:t>
    </dgm:pt>
    <dgm:pt modelId="{040FC100-4B73-45A1-8867-56BBD3B72200}" type="pres">
      <dgm:prSet presAssocID="{B54DA253-F21C-4D54-BC54-1327062F92D4}" presName="rootComposite" presStyleCnt="0"/>
      <dgm:spPr/>
      <dgm:t>
        <a:bodyPr/>
        <a:lstStyle/>
        <a:p>
          <a:endParaRPr lang="cs-CZ"/>
        </a:p>
      </dgm:t>
    </dgm:pt>
    <dgm:pt modelId="{E7872728-DA68-4594-9543-8C6C7D10BAB4}" type="pres">
      <dgm:prSet presAssocID="{B54DA253-F21C-4D54-BC54-1327062F92D4}" presName="rootText" presStyleLbl="node2" presStyleIdx="0" presStyleCnt="3" custScaleX="193258" custLinFactNeighborX="12210">
        <dgm:presLayoutVars>
          <dgm:chPref val="3"/>
        </dgm:presLayoutVars>
      </dgm:prSet>
      <dgm:spPr/>
      <dgm:t>
        <a:bodyPr/>
        <a:lstStyle/>
        <a:p>
          <a:endParaRPr lang="cs-CZ"/>
        </a:p>
      </dgm:t>
    </dgm:pt>
    <dgm:pt modelId="{E25A391D-A8BF-4682-827E-AE4A87F0872A}" type="pres">
      <dgm:prSet presAssocID="{B54DA253-F21C-4D54-BC54-1327062F92D4}" presName="rootConnector" presStyleLbl="node2" presStyleIdx="0" presStyleCnt="3"/>
      <dgm:spPr/>
      <dgm:t>
        <a:bodyPr/>
        <a:lstStyle/>
        <a:p>
          <a:endParaRPr lang="cs-CZ"/>
        </a:p>
      </dgm:t>
    </dgm:pt>
    <dgm:pt modelId="{5E5A9E2F-B170-47D2-9708-ABEE785F877C}" type="pres">
      <dgm:prSet presAssocID="{B54DA253-F21C-4D54-BC54-1327062F92D4}" presName="hierChild4" presStyleCnt="0"/>
      <dgm:spPr/>
      <dgm:t>
        <a:bodyPr/>
        <a:lstStyle/>
        <a:p>
          <a:endParaRPr lang="cs-CZ"/>
        </a:p>
      </dgm:t>
    </dgm:pt>
    <dgm:pt modelId="{D4E9C354-ABD3-4829-B9F4-B954B0D428F5}" type="pres">
      <dgm:prSet presAssocID="{624AAD8F-0BE6-48D7-82CC-031E067FFFE9}" presName="Name37" presStyleLbl="parChTrans1D3" presStyleIdx="0" presStyleCnt="10" custSzX="248700"/>
      <dgm:spPr/>
      <dgm:t>
        <a:bodyPr/>
        <a:lstStyle/>
        <a:p>
          <a:endParaRPr lang="cs-CZ"/>
        </a:p>
      </dgm:t>
    </dgm:pt>
    <dgm:pt modelId="{14AFB377-F341-43FC-AE23-845193A1FC9A}" type="pres">
      <dgm:prSet presAssocID="{34907186-B37E-4E64-A519-73784AFCD012}" presName="hierRoot2" presStyleCnt="0">
        <dgm:presLayoutVars>
          <dgm:hierBranch val="init"/>
        </dgm:presLayoutVars>
      </dgm:prSet>
      <dgm:spPr/>
      <dgm:t>
        <a:bodyPr/>
        <a:lstStyle/>
        <a:p>
          <a:endParaRPr lang="cs-CZ"/>
        </a:p>
      </dgm:t>
    </dgm:pt>
    <dgm:pt modelId="{EEB96C5F-2B8A-42E0-A2A8-F62579B93431}" type="pres">
      <dgm:prSet presAssocID="{34907186-B37E-4E64-A519-73784AFCD012}" presName="rootComposite" presStyleCnt="0"/>
      <dgm:spPr/>
      <dgm:t>
        <a:bodyPr/>
        <a:lstStyle/>
        <a:p>
          <a:endParaRPr lang="cs-CZ"/>
        </a:p>
      </dgm:t>
    </dgm:pt>
    <dgm:pt modelId="{F5EBBE11-F9D0-4411-AA70-5FC32969BD55}" type="pres">
      <dgm:prSet presAssocID="{34907186-B37E-4E64-A519-73784AFCD012}" presName="rootText" presStyleLbl="node3" presStyleIdx="0" presStyleCnt="10" custScaleX="193258">
        <dgm:presLayoutVars>
          <dgm:chPref val="3"/>
        </dgm:presLayoutVars>
      </dgm:prSet>
      <dgm:spPr/>
      <dgm:t>
        <a:bodyPr/>
        <a:lstStyle/>
        <a:p>
          <a:endParaRPr lang="cs-CZ"/>
        </a:p>
      </dgm:t>
    </dgm:pt>
    <dgm:pt modelId="{20D57C4A-90C3-4B85-866B-FA706B902E45}" type="pres">
      <dgm:prSet presAssocID="{34907186-B37E-4E64-A519-73784AFCD012}" presName="rootConnector" presStyleLbl="node3" presStyleIdx="0" presStyleCnt="10"/>
      <dgm:spPr/>
      <dgm:t>
        <a:bodyPr/>
        <a:lstStyle/>
        <a:p>
          <a:endParaRPr lang="cs-CZ"/>
        </a:p>
      </dgm:t>
    </dgm:pt>
    <dgm:pt modelId="{F27E52CD-2A24-4A55-93B3-E24281C547AC}" type="pres">
      <dgm:prSet presAssocID="{34907186-B37E-4E64-A519-73784AFCD012}" presName="hierChild4" presStyleCnt="0"/>
      <dgm:spPr/>
      <dgm:t>
        <a:bodyPr/>
        <a:lstStyle/>
        <a:p>
          <a:endParaRPr lang="cs-CZ"/>
        </a:p>
      </dgm:t>
    </dgm:pt>
    <dgm:pt modelId="{B9795A36-BE0F-4A51-89A3-12D551D4BD42}" type="pres">
      <dgm:prSet presAssocID="{34907186-B37E-4E64-A519-73784AFCD012}" presName="hierChild5" presStyleCnt="0"/>
      <dgm:spPr/>
      <dgm:t>
        <a:bodyPr/>
        <a:lstStyle/>
        <a:p>
          <a:endParaRPr lang="cs-CZ"/>
        </a:p>
      </dgm:t>
    </dgm:pt>
    <dgm:pt modelId="{ACB97D31-ED2C-47E4-9C37-F12EEF89AD31}" type="pres">
      <dgm:prSet presAssocID="{8B74B401-ADBF-46E5-9C63-A716DDDF6450}" presName="Name37" presStyleLbl="parChTrans1D3" presStyleIdx="1" presStyleCnt="10" custSzX="248700"/>
      <dgm:spPr/>
      <dgm:t>
        <a:bodyPr/>
        <a:lstStyle/>
        <a:p>
          <a:endParaRPr lang="cs-CZ"/>
        </a:p>
      </dgm:t>
    </dgm:pt>
    <dgm:pt modelId="{42F5D1BA-6E62-481B-A55F-CF5456624A55}" type="pres">
      <dgm:prSet presAssocID="{DFEB929B-F6FE-40F1-8D4F-9DEE2E187430}" presName="hierRoot2" presStyleCnt="0">
        <dgm:presLayoutVars>
          <dgm:hierBranch val="init"/>
        </dgm:presLayoutVars>
      </dgm:prSet>
      <dgm:spPr/>
      <dgm:t>
        <a:bodyPr/>
        <a:lstStyle/>
        <a:p>
          <a:endParaRPr lang="cs-CZ"/>
        </a:p>
      </dgm:t>
    </dgm:pt>
    <dgm:pt modelId="{B1B23EA7-8A5F-436B-B700-4C35C2CC3B58}" type="pres">
      <dgm:prSet presAssocID="{DFEB929B-F6FE-40F1-8D4F-9DEE2E187430}" presName="rootComposite" presStyleCnt="0"/>
      <dgm:spPr/>
      <dgm:t>
        <a:bodyPr/>
        <a:lstStyle/>
        <a:p>
          <a:endParaRPr lang="cs-CZ"/>
        </a:p>
      </dgm:t>
    </dgm:pt>
    <dgm:pt modelId="{4347BAAA-D565-4CE2-8E82-ECF5C234A014}" type="pres">
      <dgm:prSet presAssocID="{DFEB929B-F6FE-40F1-8D4F-9DEE2E187430}" presName="rootText" presStyleLbl="node3" presStyleIdx="1" presStyleCnt="10" custScaleX="193258">
        <dgm:presLayoutVars>
          <dgm:chPref val="3"/>
        </dgm:presLayoutVars>
      </dgm:prSet>
      <dgm:spPr/>
      <dgm:t>
        <a:bodyPr/>
        <a:lstStyle/>
        <a:p>
          <a:endParaRPr lang="cs-CZ"/>
        </a:p>
      </dgm:t>
    </dgm:pt>
    <dgm:pt modelId="{1C219B9F-FD47-47D2-A12B-4DA8A90A2370}" type="pres">
      <dgm:prSet presAssocID="{DFEB929B-F6FE-40F1-8D4F-9DEE2E187430}" presName="rootConnector" presStyleLbl="node3" presStyleIdx="1" presStyleCnt="10"/>
      <dgm:spPr/>
      <dgm:t>
        <a:bodyPr/>
        <a:lstStyle/>
        <a:p>
          <a:endParaRPr lang="cs-CZ"/>
        </a:p>
      </dgm:t>
    </dgm:pt>
    <dgm:pt modelId="{60525E48-8804-419E-B911-441BF84E19E9}" type="pres">
      <dgm:prSet presAssocID="{DFEB929B-F6FE-40F1-8D4F-9DEE2E187430}" presName="hierChild4" presStyleCnt="0"/>
      <dgm:spPr/>
      <dgm:t>
        <a:bodyPr/>
        <a:lstStyle/>
        <a:p>
          <a:endParaRPr lang="cs-CZ"/>
        </a:p>
      </dgm:t>
    </dgm:pt>
    <dgm:pt modelId="{0E43DC9F-05D7-42F3-B188-BE092153083E}" type="pres">
      <dgm:prSet presAssocID="{DFEB929B-F6FE-40F1-8D4F-9DEE2E187430}" presName="hierChild5" presStyleCnt="0"/>
      <dgm:spPr/>
      <dgm:t>
        <a:bodyPr/>
        <a:lstStyle/>
        <a:p>
          <a:endParaRPr lang="cs-CZ"/>
        </a:p>
      </dgm:t>
    </dgm:pt>
    <dgm:pt modelId="{0C88BA77-BDD6-4F1C-9D40-4A4C4AAEE091}" type="pres">
      <dgm:prSet presAssocID="{A3A3DDF5-7F56-49BE-A7EE-E0F9570752A8}" presName="Name37" presStyleLbl="parChTrans1D3" presStyleIdx="2" presStyleCnt="10" custSzX="248700"/>
      <dgm:spPr/>
      <dgm:t>
        <a:bodyPr/>
        <a:lstStyle/>
        <a:p>
          <a:endParaRPr lang="cs-CZ"/>
        </a:p>
      </dgm:t>
    </dgm:pt>
    <dgm:pt modelId="{6DDCDD2F-2344-4ADE-AFD2-413602A49186}" type="pres">
      <dgm:prSet presAssocID="{2C293F52-972F-4EEF-B0A2-07DC231FDF65}" presName="hierRoot2" presStyleCnt="0">
        <dgm:presLayoutVars>
          <dgm:hierBranch val="init"/>
        </dgm:presLayoutVars>
      </dgm:prSet>
      <dgm:spPr/>
      <dgm:t>
        <a:bodyPr/>
        <a:lstStyle/>
        <a:p>
          <a:endParaRPr lang="cs-CZ"/>
        </a:p>
      </dgm:t>
    </dgm:pt>
    <dgm:pt modelId="{EE244A24-384E-49AC-99A7-51F03FC1C32E}" type="pres">
      <dgm:prSet presAssocID="{2C293F52-972F-4EEF-B0A2-07DC231FDF65}" presName="rootComposite" presStyleCnt="0"/>
      <dgm:spPr/>
      <dgm:t>
        <a:bodyPr/>
        <a:lstStyle/>
        <a:p>
          <a:endParaRPr lang="cs-CZ"/>
        </a:p>
      </dgm:t>
    </dgm:pt>
    <dgm:pt modelId="{8D0F6502-B0A4-44B2-B736-C0095B0D9EF3}" type="pres">
      <dgm:prSet presAssocID="{2C293F52-972F-4EEF-B0A2-07DC231FDF65}" presName="rootText" presStyleLbl="node3" presStyleIdx="2" presStyleCnt="10" custScaleX="193258">
        <dgm:presLayoutVars>
          <dgm:chPref val="3"/>
        </dgm:presLayoutVars>
      </dgm:prSet>
      <dgm:spPr/>
      <dgm:t>
        <a:bodyPr/>
        <a:lstStyle/>
        <a:p>
          <a:endParaRPr lang="cs-CZ"/>
        </a:p>
      </dgm:t>
    </dgm:pt>
    <dgm:pt modelId="{7F10B1A1-2BB9-4074-A408-A3C94375ED6A}" type="pres">
      <dgm:prSet presAssocID="{2C293F52-972F-4EEF-B0A2-07DC231FDF65}" presName="rootConnector" presStyleLbl="node3" presStyleIdx="2" presStyleCnt="10"/>
      <dgm:spPr/>
      <dgm:t>
        <a:bodyPr/>
        <a:lstStyle/>
        <a:p>
          <a:endParaRPr lang="cs-CZ"/>
        </a:p>
      </dgm:t>
    </dgm:pt>
    <dgm:pt modelId="{78A1AF30-1C26-479E-8730-D404C0FE7872}" type="pres">
      <dgm:prSet presAssocID="{2C293F52-972F-4EEF-B0A2-07DC231FDF65}" presName="hierChild4" presStyleCnt="0"/>
      <dgm:spPr/>
      <dgm:t>
        <a:bodyPr/>
        <a:lstStyle/>
        <a:p>
          <a:endParaRPr lang="cs-CZ"/>
        </a:p>
      </dgm:t>
    </dgm:pt>
    <dgm:pt modelId="{5664306D-0E0C-4233-8D29-97B20456F479}" type="pres">
      <dgm:prSet presAssocID="{2C293F52-972F-4EEF-B0A2-07DC231FDF65}" presName="hierChild5" presStyleCnt="0"/>
      <dgm:spPr/>
      <dgm:t>
        <a:bodyPr/>
        <a:lstStyle/>
        <a:p>
          <a:endParaRPr lang="cs-CZ"/>
        </a:p>
      </dgm:t>
    </dgm:pt>
    <dgm:pt modelId="{EB70CB91-8206-4F93-9D1F-7C6AAD302598}" type="pres">
      <dgm:prSet presAssocID="{B54DA253-F21C-4D54-BC54-1327062F92D4}" presName="hierChild5" presStyleCnt="0"/>
      <dgm:spPr/>
      <dgm:t>
        <a:bodyPr/>
        <a:lstStyle/>
        <a:p>
          <a:endParaRPr lang="cs-CZ"/>
        </a:p>
      </dgm:t>
    </dgm:pt>
    <dgm:pt modelId="{14A2733A-7189-4788-B2B1-270B4F417786}" type="pres">
      <dgm:prSet presAssocID="{342A8F0D-5558-4BE3-A7BE-7A4915E2F327}" presName="Name37" presStyleLbl="parChTrans1D2" presStyleIdx="1" presStyleCnt="3" custSzX="99231"/>
      <dgm:spPr/>
      <dgm:t>
        <a:bodyPr/>
        <a:lstStyle/>
        <a:p>
          <a:endParaRPr lang="cs-CZ"/>
        </a:p>
      </dgm:t>
    </dgm:pt>
    <dgm:pt modelId="{95030C4A-F043-4F11-92CD-3403E6429FAC}" type="pres">
      <dgm:prSet presAssocID="{E2518AD1-CF31-4C8C-9671-9BFA8397C691}" presName="hierRoot2" presStyleCnt="0">
        <dgm:presLayoutVars>
          <dgm:hierBranch val="init"/>
        </dgm:presLayoutVars>
      </dgm:prSet>
      <dgm:spPr/>
      <dgm:t>
        <a:bodyPr/>
        <a:lstStyle/>
        <a:p>
          <a:endParaRPr lang="cs-CZ"/>
        </a:p>
      </dgm:t>
    </dgm:pt>
    <dgm:pt modelId="{7DCFB214-5A7D-40B8-8AE8-81F27289AC25}" type="pres">
      <dgm:prSet presAssocID="{E2518AD1-CF31-4C8C-9671-9BFA8397C691}" presName="rootComposite" presStyleCnt="0"/>
      <dgm:spPr/>
      <dgm:t>
        <a:bodyPr/>
        <a:lstStyle/>
        <a:p>
          <a:endParaRPr lang="cs-CZ"/>
        </a:p>
      </dgm:t>
    </dgm:pt>
    <dgm:pt modelId="{0DC6FAA1-8893-43A4-A877-329CF7E4D5D9}" type="pres">
      <dgm:prSet presAssocID="{E2518AD1-CF31-4C8C-9671-9BFA8397C691}" presName="rootText" presStyleLbl="node2" presStyleIdx="1" presStyleCnt="3" custScaleX="193258" custLinFactNeighborX="19980">
        <dgm:presLayoutVars>
          <dgm:chPref val="3"/>
        </dgm:presLayoutVars>
      </dgm:prSet>
      <dgm:spPr/>
      <dgm:t>
        <a:bodyPr/>
        <a:lstStyle/>
        <a:p>
          <a:endParaRPr lang="cs-CZ"/>
        </a:p>
      </dgm:t>
    </dgm:pt>
    <dgm:pt modelId="{4C212327-4052-4757-930C-3965D193B01E}" type="pres">
      <dgm:prSet presAssocID="{E2518AD1-CF31-4C8C-9671-9BFA8397C691}" presName="rootConnector" presStyleLbl="node2" presStyleIdx="1" presStyleCnt="3"/>
      <dgm:spPr/>
      <dgm:t>
        <a:bodyPr/>
        <a:lstStyle/>
        <a:p>
          <a:endParaRPr lang="cs-CZ"/>
        </a:p>
      </dgm:t>
    </dgm:pt>
    <dgm:pt modelId="{8A69FDDC-EE57-4FB0-916C-1326F1188AAE}" type="pres">
      <dgm:prSet presAssocID="{E2518AD1-CF31-4C8C-9671-9BFA8397C691}" presName="hierChild4" presStyleCnt="0"/>
      <dgm:spPr/>
      <dgm:t>
        <a:bodyPr/>
        <a:lstStyle/>
        <a:p>
          <a:endParaRPr lang="cs-CZ"/>
        </a:p>
      </dgm:t>
    </dgm:pt>
    <dgm:pt modelId="{BE84356E-8F6B-4C0E-98B7-90C4EAF8570E}" type="pres">
      <dgm:prSet presAssocID="{01A06081-C962-4348-B6A3-1882BDC85E6E}" presName="Name37" presStyleLbl="parChTrans1D3" presStyleIdx="3" presStyleCnt="10" custSzX="248700"/>
      <dgm:spPr/>
      <dgm:t>
        <a:bodyPr/>
        <a:lstStyle/>
        <a:p>
          <a:endParaRPr lang="cs-CZ"/>
        </a:p>
      </dgm:t>
    </dgm:pt>
    <dgm:pt modelId="{8843261D-7E63-41EE-8542-36C8C9832FE6}" type="pres">
      <dgm:prSet presAssocID="{22F6BB6A-0624-4583-8A46-A7515233CE4F}" presName="hierRoot2" presStyleCnt="0">
        <dgm:presLayoutVars>
          <dgm:hierBranch val="init"/>
        </dgm:presLayoutVars>
      </dgm:prSet>
      <dgm:spPr/>
      <dgm:t>
        <a:bodyPr/>
        <a:lstStyle/>
        <a:p>
          <a:endParaRPr lang="cs-CZ"/>
        </a:p>
      </dgm:t>
    </dgm:pt>
    <dgm:pt modelId="{AE6D679A-5357-4388-AAF0-737029DD280E}" type="pres">
      <dgm:prSet presAssocID="{22F6BB6A-0624-4583-8A46-A7515233CE4F}" presName="rootComposite" presStyleCnt="0"/>
      <dgm:spPr/>
      <dgm:t>
        <a:bodyPr/>
        <a:lstStyle/>
        <a:p>
          <a:endParaRPr lang="cs-CZ"/>
        </a:p>
      </dgm:t>
    </dgm:pt>
    <dgm:pt modelId="{596D331F-FFD0-4F05-852B-7E9F6D9C94E6}" type="pres">
      <dgm:prSet presAssocID="{22F6BB6A-0624-4583-8A46-A7515233CE4F}" presName="rootText" presStyleLbl="node3" presStyleIdx="3" presStyleCnt="10" custScaleX="193258">
        <dgm:presLayoutVars>
          <dgm:chPref val="3"/>
        </dgm:presLayoutVars>
      </dgm:prSet>
      <dgm:spPr/>
      <dgm:t>
        <a:bodyPr/>
        <a:lstStyle/>
        <a:p>
          <a:endParaRPr lang="cs-CZ"/>
        </a:p>
      </dgm:t>
    </dgm:pt>
    <dgm:pt modelId="{14DFA2A6-97BC-4E9F-983D-F3575B6319B8}" type="pres">
      <dgm:prSet presAssocID="{22F6BB6A-0624-4583-8A46-A7515233CE4F}" presName="rootConnector" presStyleLbl="node3" presStyleIdx="3" presStyleCnt="10"/>
      <dgm:spPr/>
      <dgm:t>
        <a:bodyPr/>
        <a:lstStyle/>
        <a:p>
          <a:endParaRPr lang="cs-CZ"/>
        </a:p>
      </dgm:t>
    </dgm:pt>
    <dgm:pt modelId="{7549D8FB-9076-4CD5-9FB4-DAC32A0D5489}" type="pres">
      <dgm:prSet presAssocID="{22F6BB6A-0624-4583-8A46-A7515233CE4F}" presName="hierChild4" presStyleCnt="0"/>
      <dgm:spPr/>
      <dgm:t>
        <a:bodyPr/>
        <a:lstStyle/>
        <a:p>
          <a:endParaRPr lang="cs-CZ"/>
        </a:p>
      </dgm:t>
    </dgm:pt>
    <dgm:pt modelId="{910DCD14-F59B-4765-9246-A534DF14DBCE}" type="pres">
      <dgm:prSet presAssocID="{22F6BB6A-0624-4583-8A46-A7515233CE4F}" presName="hierChild5" presStyleCnt="0"/>
      <dgm:spPr/>
      <dgm:t>
        <a:bodyPr/>
        <a:lstStyle/>
        <a:p>
          <a:endParaRPr lang="cs-CZ"/>
        </a:p>
      </dgm:t>
    </dgm:pt>
    <dgm:pt modelId="{4CA95104-8B7E-4812-80A8-45EA91E4A8BE}" type="pres">
      <dgm:prSet presAssocID="{9F6CD903-388C-4B26-9269-169E762F765C}" presName="Name37" presStyleLbl="parChTrans1D3" presStyleIdx="4" presStyleCnt="10" custSzX="248700"/>
      <dgm:spPr/>
      <dgm:t>
        <a:bodyPr/>
        <a:lstStyle/>
        <a:p>
          <a:endParaRPr lang="cs-CZ"/>
        </a:p>
      </dgm:t>
    </dgm:pt>
    <dgm:pt modelId="{49816C31-F0C5-4371-9D14-87BA206CFB45}" type="pres">
      <dgm:prSet presAssocID="{E1C147F1-6288-45C8-96E4-86377E3DE392}" presName="hierRoot2" presStyleCnt="0">
        <dgm:presLayoutVars>
          <dgm:hierBranch val="init"/>
        </dgm:presLayoutVars>
      </dgm:prSet>
      <dgm:spPr/>
      <dgm:t>
        <a:bodyPr/>
        <a:lstStyle/>
        <a:p>
          <a:endParaRPr lang="cs-CZ"/>
        </a:p>
      </dgm:t>
    </dgm:pt>
    <dgm:pt modelId="{057EA68F-5FC5-4708-B0E9-407F32625D92}" type="pres">
      <dgm:prSet presAssocID="{E1C147F1-6288-45C8-96E4-86377E3DE392}" presName="rootComposite" presStyleCnt="0"/>
      <dgm:spPr/>
      <dgm:t>
        <a:bodyPr/>
        <a:lstStyle/>
        <a:p>
          <a:endParaRPr lang="cs-CZ"/>
        </a:p>
      </dgm:t>
    </dgm:pt>
    <dgm:pt modelId="{FA0D31E0-1755-4EBC-BE1C-639A86A633EA}" type="pres">
      <dgm:prSet presAssocID="{E1C147F1-6288-45C8-96E4-86377E3DE392}" presName="rootText" presStyleLbl="node3" presStyleIdx="4" presStyleCnt="10" custScaleX="193258">
        <dgm:presLayoutVars>
          <dgm:chPref val="3"/>
        </dgm:presLayoutVars>
      </dgm:prSet>
      <dgm:spPr/>
      <dgm:t>
        <a:bodyPr/>
        <a:lstStyle/>
        <a:p>
          <a:endParaRPr lang="cs-CZ"/>
        </a:p>
      </dgm:t>
    </dgm:pt>
    <dgm:pt modelId="{D2868E7A-6FD5-43FF-9D49-D1327D12342A}" type="pres">
      <dgm:prSet presAssocID="{E1C147F1-6288-45C8-96E4-86377E3DE392}" presName="rootConnector" presStyleLbl="node3" presStyleIdx="4" presStyleCnt="10"/>
      <dgm:spPr/>
      <dgm:t>
        <a:bodyPr/>
        <a:lstStyle/>
        <a:p>
          <a:endParaRPr lang="cs-CZ"/>
        </a:p>
      </dgm:t>
    </dgm:pt>
    <dgm:pt modelId="{BE32F396-BD0B-4305-B23D-AA8B428CF67E}" type="pres">
      <dgm:prSet presAssocID="{E1C147F1-6288-45C8-96E4-86377E3DE392}" presName="hierChild4" presStyleCnt="0"/>
      <dgm:spPr/>
      <dgm:t>
        <a:bodyPr/>
        <a:lstStyle/>
        <a:p>
          <a:endParaRPr lang="cs-CZ"/>
        </a:p>
      </dgm:t>
    </dgm:pt>
    <dgm:pt modelId="{C3FC62A7-77A8-4D98-844A-605C191490C1}" type="pres">
      <dgm:prSet presAssocID="{E1C147F1-6288-45C8-96E4-86377E3DE392}" presName="hierChild5" presStyleCnt="0"/>
      <dgm:spPr/>
      <dgm:t>
        <a:bodyPr/>
        <a:lstStyle/>
        <a:p>
          <a:endParaRPr lang="cs-CZ"/>
        </a:p>
      </dgm:t>
    </dgm:pt>
    <dgm:pt modelId="{6669111D-AB59-44F8-8F8D-82BD30C24610}" type="pres">
      <dgm:prSet presAssocID="{6B83828C-2114-4C07-9332-1CC3844EB986}" presName="Name37" presStyleLbl="parChTrans1D3" presStyleIdx="5" presStyleCnt="10" custSzX="248700"/>
      <dgm:spPr/>
      <dgm:t>
        <a:bodyPr/>
        <a:lstStyle/>
        <a:p>
          <a:endParaRPr lang="cs-CZ"/>
        </a:p>
      </dgm:t>
    </dgm:pt>
    <dgm:pt modelId="{6922CE9D-AA80-4978-9FEC-995485E59243}" type="pres">
      <dgm:prSet presAssocID="{C55AB5A2-04AB-4585-98B8-8320CBD61F4B}" presName="hierRoot2" presStyleCnt="0">
        <dgm:presLayoutVars>
          <dgm:hierBranch val="init"/>
        </dgm:presLayoutVars>
      </dgm:prSet>
      <dgm:spPr/>
      <dgm:t>
        <a:bodyPr/>
        <a:lstStyle/>
        <a:p>
          <a:endParaRPr lang="cs-CZ"/>
        </a:p>
      </dgm:t>
    </dgm:pt>
    <dgm:pt modelId="{F7EECD4C-B416-4D91-8650-578540A8ACBF}" type="pres">
      <dgm:prSet presAssocID="{C55AB5A2-04AB-4585-98B8-8320CBD61F4B}" presName="rootComposite" presStyleCnt="0"/>
      <dgm:spPr/>
      <dgm:t>
        <a:bodyPr/>
        <a:lstStyle/>
        <a:p>
          <a:endParaRPr lang="cs-CZ"/>
        </a:p>
      </dgm:t>
    </dgm:pt>
    <dgm:pt modelId="{0605A179-CE61-46DF-89E3-F756F3BD1804}" type="pres">
      <dgm:prSet presAssocID="{C55AB5A2-04AB-4585-98B8-8320CBD61F4B}" presName="rootText" presStyleLbl="node3" presStyleIdx="5" presStyleCnt="10" custScaleX="193258">
        <dgm:presLayoutVars>
          <dgm:chPref val="3"/>
        </dgm:presLayoutVars>
      </dgm:prSet>
      <dgm:spPr/>
      <dgm:t>
        <a:bodyPr/>
        <a:lstStyle/>
        <a:p>
          <a:endParaRPr lang="cs-CZ"/>
        </a:p>
      </dgm:t>
    </dgm:pt>
    <dgm:pt modelId="{B438F3AB-C3C1-4F1A-81EF-C863A7EC1FF1}" type="pres">
      <dgm:prSet presAssocID="{C55AB5A2-04AB-4585-98B8-8320CBD61F4B}" presName="rootConnector" presStyleLbl="node3" presStyleIdx="5" presStyleCnt="10"/>
      <dgm:spPr/>
      <dgm:t>
        <a:bodyPr/>
        <a:lstStyle/>
        <a:p>
          <a:endParaRPr lang="cs-CZ"/>
        </a:p>
      </dgm:t>
    </dgm:pt>
    <dgm:pt modelId="{01A61A87-39D1-48AE-A980-AD85FEEB233B}" type="pres">
      <dgm:prSet presAssocID="{C55AB5A2-04AB-4585-98B8-8320CBD61F4B}" presName="hierChild4" presStyleCnt="0"/>
      <dgm:spPr/>
      <dgm:t>
        <a:bodyPr/>
        <a:lstStyle/>
        <a:p>
          <a:endParaRPr lang="cs-CZ"/>
        </a:p>
      </dgm:t>
    </dgm:pt>
    <dgm:pt modelId="{6FB9E391-11E7-4E3D-8F97-299928578EE8}" type="pres">
      <dgm:prSet presAssocID="{C55AB5A2-04AB-4585-98B8-8320CBD61F4B}" presName="hierChild5" presStyleCnt="0"/>
      <dgm:spPr/>
      <dgm:t>
        <a:bodyPr/>
        <a:lstStyle/>
        <a:p>
          <a:endParaRPr lang="cs-CZ"/>
        </a:p>
      </dgm:t>
    </dgm:pt>
    <dgm:pt modelId="{4A2A6BEA-3AC2-48C9-87C1-067AA4E9250C}" type="pres">
      <dgm:prSet presAssocID="{C1469655-E679-4426-B993-8938B0A1D4E3}" presName="Name37" presStyleLbl="parChTrans1D3" presStyleIdx="6" presStyleCnt="10" custSzX="248700"/>
      <dgm:spPr/>
      <dgm:t>
        <a:bodyPr/>
        <a:lstStyle/>
        <a:p>
          <a:endParaRPr lang="cs-CZ"/>
        </a:p>
      </dgm:t>
    </dgm:pt>
    <dgm:pt modelId="{B88A84E4-897A-4737-9EDA-86CE164F9B96}" type="pres">
      <dgm:prSet presAssocID="{867973A4-59F7-4315-A77C-53C28D9BAA6D}" presName="hierRoot2" presStyleCnt="0">
        <dgm:presLayoutVars>
          <dgm:hierBranch val="init"/>
        </dgm:presLayoutVars>
      </dgm:prSet>
      <dgm:spPr/>
      <dgm:t>
        <a:bodyPr/>
        <a:lstStyle/>
        <a:p>
          <a:endParaRPr lang="cs-CZ"/>
        </a:p>
      </dgm:t>
    </dgm:pt>
    <dgm:pt modelId="{495064D0-0947-4BD0-A0B6-EB7388367E7F}" type="pres">
      <dgm:prSet presAssocID="{867973A4-59F7-4315-A77C-53C28D9BAA6D}" presName="rootComposite" presStyleCnt="0"/>
      <dgm:spPr/>
      <dgm:t>
        <a:bodyPr/>
        <a:lstStyle/>
        <a:p>
          <a:endParaRPr lang="cs-CZ"/>
        </a:p>
      </dgm:t>
    </dgm:pt>
    <dgm:pt modelId="{8FF7636F-114F-48BA-B1B9-F1592580C2AC}" type="pres">
      <dgm:prSet presAssocID="{867973A4-59F7-4315-A77C-53C28D9BAA6D}" presName="rootText" presStyleLbl="node3" presStyleIdx="6" presStyleCnt="10" custScaleX="190710">
        <dgm:presLayoutVars>
          <dgm:chPref val="3"/>
        </dgm:presLayoutVars>
      </dgm:prSet>
      <dgm:spPr/>
      <dgm:t>
        <a:bodyPr/>
        <a:lstStyle/>
        <a:p>
          <a:endParaRPr lang="cs-CZ"/>
        </a:p>
      </dgm:t>
    </dgm:pt>
    <dgm:pt modelId="{C8B5664E-DD7F-4FF7-A006-FF20B852EF49}" type="pres">
      <dgm:prSet presAssocID="{867973A4-59F7-4315-A77C-53C28D9BAA6D}" presName="rootConnector" presStyleLbl="node3" presStyleIdx="6" presStyleCnt="10"/>
      <dgm:spPr/>
      <dgm:t>
        <a:bodyPr/>
        <a:lstStyle/>
        <a:p>
          <a:endParaRPr lang="cs-CZ"/>
        </a:p>
      </dgm:t>
    </dgm:pt>
    <dgm:pt modelId="{76F30E8F-B7BE-4F05-A3B1-3291769C89C4}" type="pres">
      <dgm:prSet presAssocID="{867973A4-59F7-4315-A77C-53C28D9BAA6D}" presName="hierChild4" presStyleCnt="0"/>
      <dgm:spPr/>
      <dgm:t>
        <a:bodyPr/>
        <a:lstStyle/>
        <a:p>
          <a:endParaRPr lang="cs-CZ"/>
        </a:p>
      </dgm:t>
    </dgm:pt>
    <dgm:pt modelId="{194EF9B2-9FB5-4431-A609-23AA80BC01C1}" type="pres">
      <dgm:prSet presAssocID="{867973A4-59F7-4315-A77C-53C28D9BAA6D}" presName="hierChild5" presStyleCnt="0"/>
      <dgm:spPr/>
      <dgm:t>
        <a:bodyPr/>
        <a:lstStyle/>
        <a:p>
          <a:endParaRPr lang="cs-CZ"/>
        </a:p>
      </dgm:t>
    </dgm:pt>
    <dgm:pt modelId="{FB23CD70-3135-48A9-A3D3-FD6A6F11101E}" type="pres">
      <dgm:prSet presAssocID="{E2518AD1-CF31-4C8C-9671-9BFA8397C691}" presName="hierChild5" presStyleCnt="0"/>
      <dgm:spPr/>
      <dgm:t>
        <a:bodyPr/>
        <a:lstStyle/>
        <a:p>
          <a:endParaRPr lang="cs-CZ"/>
        </a:p>
      </dgm:t>
    </dgm:pt>
    <dgm:pt modelId="{7946C25D-EFE8-41C0-8F11-486FAF04DB4A}" type="pres">
      <dgm:prSet presAssocID="{A70C01B5-833D-498D-B7AE-F683AF420161}" presName="Name37" presStyleLbl="parChTrans1D2" presStyleIdx="2" presStyleCnt="3" custSzX="1853515"/>
      <dgm:spPr/>
      <dgm:t>
        <a:bodyPr/>
        <a:lstStyle/>
        <a:p>
          <a:endParaRPr lang="cs-CZ"/>
        </a:p>
      </dgm:t>
    </dgm:pt>
    <dgm:pt modelId="{66FB218F-9DFD-48B1-8369-C21CA922D4A3}" type="pres">
      <dgm:prSet presAssocID="{32576C20-DC81-4044-B01D-93D70A6617BD}" presName="hierRoot2" presStyleCnt="0">
        <dgm:presLayoutVars>
          <dgm:hierBranch val="init"/>
        </dgm:presLayoutVars>
      </dgm:prSet>
      <dgm:spPr/>
      <dgm:t>
        <a:bodyPr/>
        <a:lstStyle/>
        <a:p>
          <a:endParaRPr lang="cs-CZ"/>
        </a:p>
      </dgm:t>
    </dgm:pt>
    <dgm:pt modelId="{CBEE8E85-44A4-40E1-9CCA-76714089F34A}" type="pres">
      <dgm:prSet presAssocID="{32576C20-DC81-4044-B01D-93D70A6617BD}" presName="rootComposite" presStyleCnt="0"/>
      <dgm:spPr/>
      <dgm:t>
        <a:bodyPr/>
        <a:lstStyle/>
        <a:p>
          <a:endParaRPr lang="cs-CZ"/>
        </a:p>
      </dgm:t>
    </dgm:pt>
    <dgm:pt modelId="{EE7BECF8-4C65-4507-9638-F00D8E5627F6}" type="pres">
      <dgm:prSet presAssocID="{32576C20-DC81-4044-B01D-93D70A6617BD}" presName="rootText" presStyleLbl="node2" presStyleIdx="2" presStyleCnt="3" custScaleX="193258" custLinFactNeighborX="21095">
        <dgm:presLayoutVars>
          <dgm:chPref val="3"/>
        </dgm:presLayoutVars>
      </dgm:prSet>
      <dgm:spPr/>
      <dgm:t>
        <a:bodyPr/>
        <a:lstStyle/>
        <a:p>
          <a:endParaRPr lang="cs-CZ"/>
        </a:p>
      </dgm:t>
    </dgm:pt>
    <dgm:pt modelId="{FBCF4601-3897-4E36-85BE-6584EFC376BB}" type="pres">
      <dgm:prSet presAssocID="{32576C20-DC81-4044-B01D-93D70A6617BD}" presName="rootConnector" presStyleLbl="node2" presStyleIdx="2" presStyleCnt="3"/>
      <dgm:spPr/>
      <dgm:t>
        <a:bodyPr/>
        <a:lstStyle/>
        <a:p>
          <a:endParaRPr lang="cs-CZ"/>
        </a:p>
      </dgm:t>
    </dgm:pt>
    <dgm:pt modelId="{443E346D-5C50-4EFB-B816-F4A3D61C2DA6}" type="pres">
      <dgm:prSet presAssocID="{32576C20-DC81-4044-B01D-93D70A6617BD}" presName="hierChild4" presStyleCnt="0"/>
      <dgm:spPr/>
      <dgm:t>
        <a:bodyPr/>
        <a:lstStyle/>
        <a:p>
          <a:endParaRPr lang="cs-CZ"/>
        </a:p>
      </dgm:t>
    </dgm:pt>
    <dgm:pt modelId="{616FACED-A422-4BEF-841B-14F39D2D36D1}" type="pres">
      <dgm:prSet presAssocID="{25E353D1-1A60-4F4D-AFCB-4EE9AD6829DC}" presName="Name37" presStyleLbl="parChTrans1D3" presStyleIdx="7" presStyleCnt="10" custSzX="248700"/>
      <dgm:spPr/>
      <dgm:t>
        <a:bodyPr/>
        <a:lstStyle/>
        <a:p>
          <a:endParaRPr lang="cs-CZ"/>
        </a:p>
      </dgm:t>
    </dgm:pt>
    <dgm:pt modelId="{D3D1CA7B-2E8C-43DC-8EDB-8301098FEAA0}" type="pres">
      <dgm:prSet presAssocID="{D82E922D-969C-48A8-931C-E6621CBEFB2B}" presName="hierRoot2" presStyleCnt="0">
        <dgm:presLayoutVars>
          <dgm:hierBranch val="init"/>
        </dgm:presLayoutVars>
      </dgm:prSet>
      <dgm:spPr/>
      <dgm:t>
        <a:bodyPr/>
        <a:lstStyle/>
        <a:p>
          <a:endParaRPr lang="cs-CZ"/>
        </a:p>
      </dgm:t>
    </dgm:pt>
    <dgm:pt modelId="{67EC9E13-188F-4CAD-AEFF-11CBBEA81AE0}" type="pres">
      <dgm:prSet presAssocID="{D82E922D-969C-48A8-931C-E6621CBEFB2B}" presName="rootComposite" presStyleCnt="0"/>
      <dgm:spPr/>
      <dgm:t>
        <a:bodyPr/>
        <a:lstStyle/>
        <a:p>
          <a:endParaRPr lang="cs-CZ"/>
        </a:p>
      </dgm:t>
    </dgm:pt>
    <dgm:pt modelId="{92AEDD2E-6C37-4343-B3BD-1EC691D1D597}" type="pres">
      <dgm:prSet presAssocID="{D82E922D-969C-48A8-931C-E6621CBEFB2B}" presName="rootText" presStyleLbl="node3" presStyleIdx="7" presStyleCnt="10" custScaleX="193258">
        <dgm:presLayoutVars>
          <dgm:chPref val="3"/>
        </dgm:presLayoutVars>
      </dgm:prSet>
      <dgm:spPr/>
      <dgm:t>
        <a:bodyPr/>
        <a:lstStyle/>
        <a:p>
          <a:endParaRPr lang="cs-CZ"/>
        </a:p>
      </dgm:t>
    </dgm:pt>
    <dgm:pt modelId="{6050588D-2F24-444C-9868-A77C4EC4BA02}" type="pres">
      <dgm:prSet presAssocID="{D82E922D-969C-48A8-931C-E6621CBEFB2B}" presName="rootConnector" presStyleLbl="node3" presStyleIdx="7" presStyleCnt="10"/>
      <dgm:spPr/>
      <dgm:t>
        <a:bodyPr/>
        <a:lstStyle/>
        <a:p>
          <a:endParaRPr lang="cs-CZ"/>
        </a:p>
      </dgm:t>
    </dgm:pt>
    <dgm:pt modelId="{4995567F-7E8B-452E-8C6C-812FD482B966}" type="pres">
      <dgm:prSet presAssocID="{D82E922D-969C-48A8-931C-E6621CBEFB2B}" presName="hierChild4" presStyleCnt="0"/>
      <dgm:spPr/>
      <dgm:t>
        <a:bodyPr/>
        <a:lstStyle/>
        <a:p>
          <a:endParaRPr lang="cs-CZ"/>
        </a:p>
      </dgm:t>
    </dgm:pt>
    <dgm:pt modelId="{677F07B0-1BE8-42E7-AD4A-D76AD7A4DCA6}" type="pres">
      <dgm:prSet presAssocID="{D82E922D-969C-48A8-931C-E6621CBEFB2B}" presName="hierChild5" presStyleCnt="0"/>
      <dgm:spPr/>
      <dgm:t>
        <a:bodyPr/>
        <a:lstStyle/>
        <a:p>
          <a:endParaRPr lang="cs-CZ"/>
        </a:p>
      </dgm:t>
    </dgm:pt>
    <dgm:pt modelId="{AABFAA2D-2CBF-416C-A5D9-1FDFC6C8C73C}" type="pres">
      <dgm:prSet presAssocID="{7B3E9885-F2D9-4F03-BB10-51474DBD288C}" presName="Name37" presStyleLbl="parChTrans1D3" presStyleIdx="8" presStyleCnt="10" custSzX="248700"/>
      <dgm:spPr/>
      <dgm:t>
        <a:bodyPr/>
        <a:lstStyle/>
        <a:p>
          <a:endParaRPr lang="cs-CZ"/>
        </a:p>
      </dgm:t>
    </dgm:pt>
    <dgm:pt modelId="{80D8492B-8A41-4775-84BE-01D26D364CEA}" type="pres">
      <dgm:prSet presAssocID="{96CE1515-CA79-4920-B8D6-C32C78F8891E}" presName="hierRoot2" presStyleCnt="0">
        <dgm:presLayoutVars>
          <dgm:hierBranch val="init"/>
        </dgm:presLayoutVars>
      </dgm:prSet>
      <dgm:spPr/>
      <dgm:t>
        <a:bodyPr/>
        <a:lstStyle/>
        <a:p>
          <a:endParaRPr lang="cs-CZ"/>
        </a:p>
      </dgm:t>
    </dgm:pt>
    <dgm:pt modelId="{1F6E7E4B-E85A-4CBD-AD83-D957B687E449}" type="pres">
      <dgm:prSet presAssocID="{96CE1515-CA79-4920-B8D6-C32C78F8891E}" presName="rootComposite" presStyleCnt="0"/>
      <dgm:spPr/>
      <dgm:t>
        <a:bodyPr/>
        <a:lstStyle/>
        <a:p>
          <a:endParaRPr lang="cs-CZ"/>
        </a:p>
      </dgm:t>
    </dgm:pt>
    <dgm:pt modelId="{1E9D427A-803D-436F-AC62-4086D3D508DA}" type="pres">
      <dgm:prSet presAssocID="{96CE1515-CA79-4920-B8D6-C32C78F8891E}" presName="rootText" presStyleLbl="node3" presStyleIdx="8" presStyleCnt="10" custScaleX="193258">
        <dgm:presLayoutVars>
          <dgm:chPref val="3"/>
        </dgm:presLayoutVars>
      </dgm:prSet>
      <dgm:spPr/>
      <dgm:t>
        <a:bodyPr/>
        <a:lstStyle/>
        <a:p>
          <a:endParaRPr lang="cs-CZ"/>
        </a:p>
      </dgm:t>
    </dgm:pt>
    <dgm:pt modelId="{DF669B74-9A3F-4422-93E5-17FAC1C967E7}" type="pres">
      <dgm:prSet presAssocID="{96CE1515-CA79-4920-B8D6-C32C78F8891E}" presName="rootConnector" presStyleLbl="node3" presStyleIdx="8" presStyleCnt="10"/>
      <dgm:spPr/>
      <dgm:t>
        <a:bodyPr/>
        <a:lstStyle/>
        <a:p>
          <a:endParaRPr lang="cs-CZ"/>
        </a:p>
      </dgm:t>
    </dgm:pt>
    <dgm:pt modelId="{B6786EBA-E837-4AF7-8DA8-45EE1F300AAC}" type="pres">
      <dgm:prSet presAssocID="{96CE1515-CA79-4920-B8D6-C32C78F8891E}" presName="hierChild4" presStyleCnt="0"/>
      <dgm:spPr/>
      <dgm:t>
        <a:bodyPr/>
        <a:lstStyle/>
        <a:p>
          <a:endParaRPr lang="cs-CZ"/>
        </a:p>
      </dgm:t>
    </dgm:pt>
    <dgm:pt modelId="{B69CF8C5-5834-476F-8EE5-02AC5A66E5BF}" type="pres">
      <dgm:prSet presAssocID="{96CE1515-CA79-4920-B8D6-C32C78F8891E}" presName="hierChild5" presStyleCnt="0"/>
      <dgm:spPr/>
      <dgm:t>
        <a:bodyPr/>
        <a:lstStyle/>
        <a:p>
          <a:endParaRPr lang="cs-CZ"/>
        </a:p>
      </dgm:t>
    </dgm:pt>
    <dgm:pt modelId="{2E450218-DBAA-4ABC-AB6A-72878A4526F5}" type="pres">
      <dgm:prSet presAssocID="{DA5AA18C-C0DC-43FA-A469-222F203EFC15}" presName="Name37" presStyleLbl="parChTrans1D3" presStyleIdx="9" presStyleCnt="10" custSzX="248700"/>
      <dgm:spPr/>
      <dgm:t>
        <a:bodyPr/>
        <a:lstStyle/>
        <a:p>
          <a:endParaRPr lang="cs-CZ"/>
        </a:p>
      </dgm:t>
    </dgm:pt>
    <dgm:pt modelId="{6BAA0C08-84A3-4C65-BB54-779AB9F42778}" type="pres">
      <dgm:prSet presAssocID="{0BEC2EB6-3E76-409D-80D3-C2A95C0F4F7E}" presName="hierRoot2" presStyleCnt="0">
        <dgm:presLayoutVars>
          <dgm:hierBranch val="init"/>
        </dgm:presLayoutVars>
      </dgm:prSet>
      <dgm:spPr/>
      <dgm:t>
        <a:bodyPr/>
        <a:lstStyle/>
        <a:p>
          <a:endParaRPr lang="cs-CZ"/>
        </a:p>
      </dgm:t>
    </dgm:pt>
    <dgm:pt modelId="{CFE69A46-A335-49E5-B7C6-E80FAB2B94FC}" type="pres">
      <dgm:prSet presAssocID="{0BEC2EB6-3E76-409D-80D3-C2A95C0F4F7E}" presName="rootComposite" presStyleCnt="0"/>
      <dgm:spPr/>
      <dgm:t>
        <a:bodyPr/>
        <a:lstStyle/>
        <a:p>
          <a:endParaRPr lang="cs-CZ"/>
        </a:p>
      </dgm:t>
    </dgm:pt>
    <dgm:pt modelId="{E23371CB-F3F6-49C6-A33B-85AEFBD15065}" type="pres">
      <dgm:prSet presAssocID="{0BEC2EB6-3E76-409D-80D3-C2A95C0F4F7E}" presName="rootText" presStyleLbl="node3" presStyleIdx="9" presStyleCnt="10" custScaleX="193258">
        <dgm:presLayoutVars>
          <dgm:chPref val="3"/>
        </dgm:presLayoutVars>
      </dgm:prSet>
      <dgm:spPr/>
      <dgm:t>
        <a:bodyPr/>
        <a:lstStyle/>
        <a:p>
          <a:endParaRPr lang="cs-CZ"/>
        </a:p>
      </dgm:t>
    </dgm:pt>
    <dgm:pt modelId="{BC619B52-464C-4DFD-A44E-117902CA85D3}" type="pres">
      <dgm:prSet presAssocID="{0BEC2EB6-3E76-409D-80D3-C2A95C0F4F7E}" presName="rootConnector" presStyleLbl="node3" presStyleIdx="9" presStyleCnt="10"/>
      <dgm:spPr/>
      <dgm:t>
        <a:bodyPr/>
        <a:lstStyle/>
        <a:p>
          <a:endParaRPr lang="cs-CZ"/>
        </a:p>
      </dgm:t>
    </dgm:pt>
    <dgm:pt modelId="{E319C3D3-4265-4C0C-98A0-4522B6650A7D}" type="pres">
      <dgm:prSet presAssocID="{0BEC2EB6-3E76-409D-80D3-C2A95C0F4F7E}" presName="hierChild4" presStyleCnt="0"/>
      <dgm:spPr/>
      <dgm:t>
        <a:bodyPr/>
        <a:lstStyle/>
        <a:p>
          <a:endParaRPr lang="cs-CZ"/>
        </a:p>
      </dgm:t>
    </dgm:pt>
    <dgm:pt modelId="{D655CD3C-1089-45F8-91DC-23C5D9326C19}" type="pres">
      <dgm:prSet presAssocID="{0BEC2EB6-3E76-409D-80D3-C2A95C0F4F7E}" presName="hierChild5" presStyleCnt="0"/>
      <dgm:spPr/>
      <dgm:t>
        <a:bodyPr/>
        <a:lstStyle/>
        <a:p>
          <a:endParaRPr lang="cs-CZ"/>
        </a:p>
      </dgm:t>
    </dgm:pt>
    <dgm:pt modelId="{A4908EFC-5E81-4597-BDBB-606657D9259D}" type="pres">
      <dgm:prSet presAssocID="{32576C20-DC81-4044-B01D-93D70A6617BD}" presName="hierChild5" presStyleCnt="0"/>
      <dgm:spPr/>
      <dgm:t>
        <a:bodyPr/>
        <a:lstStyle/>
        <a:p>
          <a:endParaRPr lang="cs-CZ"/>
        </a:p>
      </dgm:t>
    </dgm:pt>
    <dgm:pt modelId="{06ED9D3D-9EFC-41DF-B7AD-C3274FC9863D}" type="pres">
      <dgm:prSet presAssocID="{C9DFFC0E-4778-412D-856C-BAE7A8242868}" presName="hierChild3" presStyleCnt="0"/>
      <dgm:spPr/>
      <dgm:t>
        <a:bodyPr/>
        <a:lstStyle/>
        <a:p>
          <a:endParaRPr lang="cs-CZ"/>
        </a:p>
      </dgm:t>
    </dgm:pt>
  </dgm:ptLst>
  <dgm:cxnLst>
    <dgm:cxn modelId="{80E76032-7C11-4E67-9E48-5FA9ED043693}" type="presOf" srcId="{D82E922D-969C-48A8-931C-E6621CBEFB2B}" destId="{92AEDD2E-6C37-4343-B3BD-1EC691D1D597}" srcOrd="0" destOrd="0" presId="urn:microsoft.com/office/officeart/2005/8/layout/orgChart1"/>
    <dgm:cxn modelId="{9083E1EC-6947-45F2-84D1-5782C7D80974}" type="presOf" srcId="{2C293F52-972F-4EEF-B0A2-07DC231FDF65}" destId="{8D0F6502-B0A4-44B2-B736-C0095B0D9EF3}" srcOrd="0" destOrd="0" presId="urn:microsoft.com/office/officeart/2005/8/layout/orgChart1"/>
    <dgm:cxn modelId="{39C3B469-5BDF-412F-9A0A-3933450A909F}" srcId="{B54DA253-F21C-4D54-BC54-1327062F92D4}" destId="{2C293F52-972F-4EEF-B0A2-07DC231FDF65}" srcOrd="2" destOrd="0" parTransId="{A3A3DDF5-7F56-49BE-A7EE-E0F9570752A8}" sibTransId="{B032D37B-17F9-4532-A49C-548400BE22A1}"/>
    <dgm:cxn modelId="{98D1B2D3-C0C5-4AD3-B87D-BC7E4CA0A3B1}" type="presOf" srcId="{D82E922D-969C-48A8-931C-E6621CBEFB2B}" destId="{6050588D-2F24-444C-9868-A77C4EC4BA02}" srcOrd="1" destOrd="0" presId="urn:microsoft.com/office/officeart/2005/8/layout/orgChart1"/>
    <dgm:cxn modelId="{B823FE79-92BF-4032-B7D1-5599B6950DE8}" type="presOf" srcId="{B54DA253-F21C-4D54-BC54-1327062F92D4}" destId="{E25A391D-A8BF-4682-827E-AE4A87F0872A}" srcOrd="1" destOrd="0" presId="urn:microsoft.com/office/officeart/2005/8/layout/orgChart1"/>
    <dgm:cxn modelId="{81A80B58-0A6F-4B7D-8422-5CF70D86BE4C}" type="presOf" srcId="{C9DFFC0E-4778-412D-856C-BAE7A8242868}" destId="{E6BBED18-75D3-44D0-8342-172AD2E3EEF2}" srcOrd="0" destOrd="0" presId="urn:microsoft.com/office/officeart/2005/8/layout/orgChart1"/>
    <dgm:cxn modelId="{887CB513-0249-4180-AEE4-C0E682FD828A}" type="presOf" srcId="{34907186-B37E-4E64-A519-73784AFCD012}" destId="{F5EBBE11-F9D0-4411-AA70-5FC32969BD55}" srcOrd="0" destOrd="0" presId="urn:microsoft.com/office/officeart/2005/8/layout/orgChart1"/>
    <dgm:cxn modelId="{10F00CD1-69AC-4EA2-9260-96B853C26DC9}" type="presOf" srcId="{E1C147F1-6288-45C8-96E4-86377E3DE392}" destId="{D2868E7A-6FD5-43FF-9D49-D1327D12342A}" srcOrd="1" destOrd="0" presId="urn:microsoft.com/office/officeart/2005/8/layout/orgChart1"/>
    <dgm:cxn modelId="{4FAB477D-799E-4735-91BF-A0CA90688D7E}" type="presOf" srcId="{7B3E9885-F2D9-4F03-BB10-51474DBD288C}" destId="{AABFAA2D-2CBF-416C-A5D9-1FDFC6C8C73C}" srcOrd="0" destOrd="0" presId="urn:microsoft.com/office/officeart/2005/8/layout/orgChart1"/>
    <dgm:cxn modelId="{4D39EFAA-187B-44D5-8114-B3429208F520}" type="presOf" srcId="{34907186-B37E-4E64-A519-73784AFCD012}" destId="{20D57C4A-90C3-4B85-866B-FA706B902E45}" srcOrd="1" destOrd="0" presId="urn:microsoft.com/office/officeart/2005/8/layout/orgChart1"/>
    <dgm:cxn modelId="{46F55C75-4F56-44DC-BF12-88065A5D52DA}" type="presOf" srcId="{22F6BB6A-0624-4583-8A46-A7515233CE4F}" destId="{596D331F-FFD0-4F05-852B-7E9F6D9C94E6}" srcOrd="0" destOrd="0" presId="urn:microsoft.com/office/officeart/2005/8/layout/orgChart1"/>
    <dgm:cxn modelId="{4968E2B8-EB98-40D0-A15E-7F40C8B8F4D3}" srcId="{32576C20-DC81-4044-B01D-93D70A6617BD}" destId="{96CE1515-CA79-4920-B8D6-C32C78F8891E}" srcOrd="1" destOrd="0" parTransId="{7B3E9885-F2D9-4F03-BB10-51474DBD288C}" sibTransId="{17E2B25E-5961-4A28-B603-570BADE40B92}"/>
    <dgm:cxn modelId="{6112A296-56B4-4358-B130-FB292CBE6BAF}" type="presOf" srcId="{E2518AD1-CF31-4C8C-9671-9BFA8397C691}" destId="{4C212327-4052-4757-930C-3965D193B01E}" srcOrd="1" destOrd="0" presId="urn:microsoft.com/office/officeart/2005/8/layout/orgChart1"/>
    <dgm:cxn modelId="{024B5EC5-FAA2-49D7-A55C-1EB8DA259A00}" type="presOf" srcId="{DFEB929B-F6FE-40F1-8D4F-9DEE2E187430}" destId="{4347BAAA-D565-4CE2-8E82-ECF5C234A014}" srcOrd="0" destOrd="0" presId="urn:microsoft.com/office/officeart/2005/8/layout/orgChart1"/>
    <dgm:cxn modelId="{2FFFE511-F80B-49BD-83CB-F1F3B3C1C3BF}" type="presOf" srcId="{DA5AA18C-C0DC-43FA-A469-222F203EFC15}" destId="{2E450218-DBAA-4ABC-AB6A-72878A4526F5}" srcOrd="0" destOrd="0" presId="urn:microsoft.com/office/officeart/2005/8/layout/orgChart1"/>
    <dgm:cxn modelId="{43973CCC-5F8B-4E47-AEE4-F4EED00B7D93}" type="presOf" srcId="{4AD731B7-FD1C-4504-8B51-54B38BFED049}" destId="{E2291BDF-D28B-4828-88B9-17784CBC4F95}" srcOrd="0" destOrd="0" presId="urn:microsoft.com/office/officeart/2005/8/layout/orgChart1"/>
    <dgm:cxn modelId="{39A350CA-1BD0-40CB-8D75-65A58A500599}" type="presOf" srcId="{342A8F0D-5558-4BE3-A7BE-7A4915E2F327}" destId="{14A2733A-7189-4788-B2B1-270B4F417786}" srcOrd="0" destOrd="0" presId="urn:microsoft.com/office/officeart/2005/8/layout/orgChart1"/>
    <dgm:cxn modelId="{EAEAB8B9-31C1-4E9A-AFB3-E7A25E6E9EF6}" type="presOf" srcId="{2C293F52-972F-4EEF-B0A2-07DC231FDF65}" destId="{7F10B1A1-2BB9-4074-A408-A3C94375ED6A}" srcOrd="1" destOrd="0" presId="urn:microsoft.com/office/officeart/2005/8/layout/orgChart1"/>
    <dgm:cxn modelId="{D1B9B0F9-414E-4301-9621-3838916631FB}" type="presOf" srcId="{32576C20-DC81-4044-B01D-93D70A6617BD}" destId="{FBCF4601-3897-4E36-85BE-6584EFC376BB}" srcOrd="1" destOrd="0" presId="urn:microsoft.com/office/officeart/2005/8/layout/orgChart1"/>
    <dgm:cxn modelId="{8878A7E1-D695-4C0C-B57E-67B4A200ED28}" srcId="{E2518AD1-CF31-4C8C-9671-9BFA8397C691}" destId="{E1C147F1-6288-45C8-96E4-86377E3DE392}" srcOrd="1" destOrd="0" parTransId="{9F6CD903-388C-4B26-9269-169E762F765C}" sibTransId="{42532ED1-41EE-4252-8852-0A1E0B82BFBF}"/>
    <dgm:cxn modelId="{2B6C1E10-D8F6-4753-AE04-64406AFC5A54}" type="presOf" srcId="{C9DFFC0E-4778-412D-856C-BAE7A8242868}" destId="{1E884948-7BF7-4D1B-B296-801E751F629E}" srcOrd="1" destOrd="0" presId="urn:microsoft.com/office/officeart/2005/8/layout/orgChart1"/>
    <dgm:cxn modelId="{23F92D73-05D1-42C2-937B-519513CCBE4C}" srcId="{E2518AD1-CF31-4C8C-9671-9BFA8397C691}" destId="{22F6BB6A-0624-4583-8A46-A7515233CE4F}" srcOrd="0" destOrd="0" parTransId="{01A06081-C962-4348-B6A3-1882BDC85E6E}" sibTransId="{FAEEFA36-F2D1-49ED-90E7-1D294DF06773}"/>
    <dgm:cxn modelId="{C1D31E34-E320-4729-9493-9C6BD52A237D}" type="presOf" srcId="{E2518AD1-CF31-4C8C-9671-9BFA8397C691}" destId="{0DC6FAA1-8893-43A4-A877-329CF7E4D5D9}" srcOrd="0" destOrd="0" presId="urn:microsoft.com/office/officeart/2005/8/layout/orgChart1"/>
    <dgm:cxn modelId="{B18F8814-7410-43D7-97DD-3E00583063C3}" type="presOf" srcId="{624AAD8F-0BE6-48D7-82CC-031E067FFFE9}" destId="{D4E9C354-ABD3-4829-B9F4-B954B0D428F5}" srcOrd="0" destOrd="0" presId="urn:microsoft.com/office/officeart/2005/8/layout/orgChart1"/>
    <dgm:cxn modelId="{B79AD0B4-11B1-4E14-8227-B6AA8E72E079}" srcId="{4AD731B7-FD1C-4504-8B51-54B38BFED049}" destId="{C9DFFC0E-4778-412D-856C-BAE7A8242868}" srcOrd="0" destOrd="0" parTransId="{AC50A5CE-F831-4898-A2BC-5772FA657275}" sibTransId="{EE447DD8-7B5F-48F2-A0AC-1468D0E7450A}"/>
    <dgm:cxn modelId="{A3543054-2F88-4629-9D55-A7FF7EC3F162}" srcId="{E2518AD1-CF31-4C8C-9671-9BFA8397C691}" destId="{C55AB5A2-04AB-4585-98B8-8320CBD61F4B}" srcOrd="2" destOrd="0" parTransId="{6B83828C-2114-4C07-9332-1CC3844EB986}" sibTransId="{DE53246E-3C6A-4DDF-ABF3-491DF14C43AA}"/>
    <dgm:cxn modelId="{61EC003C-0CE0-4932-8D3C-01DC632FB1DB}" srcId="{C9DFFC0E-4778-412D-856C-BAE7A8242868}" destId="{B54DA253-F21C-4D54-BC54-1327062F92D4}" srcOrd="0" destOrd="0" parTransId="{B4EEAC46-E409-4486-B5C4-8961F33DB465}" sibTransId="{54EA07E8-1D19-49C9-A32D-9A2E45887B8B}"/>
    <dgm:cxn modelId="{C5756C27-858F-476F-BA4C-1546CC150EC3}" type="presOf" srcId="{01A06081-C962-4348-B6A3-1882BDC85E6E}" destId="{BE84356E-8F6B-4C0E-98B7-90C4EAF8570E}" srcOrd="0" destOrd="0" presId="urn:microsoft.com/office/officeart/2005/8/layout/orgChart1"/>
    <dgm:cxn modelId="{2CA934BF-22F2-4B8E-9DFB-94528C98C004}" srcId="{B54DA253-F21C-4D54-BC54-1327062F92D4}" destId="{DFEB929B-F6FE-40F1-8D4F-9DEE2E187430}" srcOrd="1" destOrd="0" parTransId="{8B74B401-ADBF-46E5-9C63-A716DDDF6450}" sibTransId="{48AF81D7-E1CC-48F1-9195-4721E2E51BBE}"/>
    <dgm:cxn modelId="{7CED858B-5B13-45CA-B310-40AAE1B990B1}" type="presOf" srcId="{C1469655-E679-4426-B993-8938B0A1D4E3}" destId="{4A2A6BEA-3AC2-48C9-87C1-067AA4E9250C}" srcOrd="0" destOrd="0" presId="urn:microsoft.com/office/officeart/2005/8/layout/orgChart1"/>
    <dgm:cxn modelId="{DC1B8653-823C-4051-9DB8-4DAD5E0D7C6B}" type="presOf" srcId="{6B83828C-2114-4C07-9332-1CC3844EB986}" destId="{6669111D-AB59-44F8-8F8D-82BD30C24610}" srcOrd="0" destOrd="0" presId="urn:microsoft.com/office/officeart/2005/8/layout/orgChart1"/>
    <dgm:cxn modelId="{17B20EAC-93D2-47DC-B93E-A2648F55A04E}" type="presOf" srcId="{B54DA253-F21C-4D54-BC54-1327062F92D4}" destId="{E7872728-DA68-4594-9543-8C6C7D10BAB4}" srcOrd="0" destOrd="0" presId="urn:microsoft.com/office/officeart/2005/8/layout/orgChart1"/>
    <dgm:cxn modelId="{6A7272C3-2679-4DEA-ABC4-ADC45BC1878D}" type="presOf" srcId="{8B74B401-ADBF-46E5-9C63-A716DDDF6450}" destId="{ACB97D31-ED2C-47E4-9C37-F12EEF89AD31}" srcOrd="0" destOrd="0" presId="urn:microsoft.com/office/officeart/2005/8/layout/orgChart1"/>
    <dgm:cxn modelId="{7DF6EEE9-12AB-4579-A5FB-62196CC1B7DC}" type="presOf" srcId="{C55AB5A2-04AB-4585-98B8-8320CBD61F4B}" destId="{B438F3AB-C3C1-4F1A-81EF-C863A7EC1FF1}" srcOrd="1" destOrd="0" presId="urn:microsoft.com/office/officeart/2005/8/layout/orgChart1"/>
    <dgm:cxn modelId="{FE40D4E7-B107-478A-B414-0C795632CFC5}" type="presOf" srcId="{96CE1515-CA79-4920-B8D6-C32C78F8891E}" destId="{1E9D427A-803D-436F-AC62-4086D3D508DA}" srcOrd="0" destOrd="0" presId="urn:microsoft.com/office/officeart/2005/8/layout/orgChart1"/>
    <dgm:cxn modelId="{DCB82B34-0471-4A27-ABFC-061748D584A0}" type="presOf" srcId="{0BEC2EB6-3E76-409D-80D3-C2A95C0F4F7E}" destId="{E23371CB-F3F6-49C6-A33B-85AEFBD15065}" srcOrd="0" destOrd="0" presId="urn:microsoft.com/office/officeart/2005/8/layout/orgChart1"/>
    <dgm:cxn modelId="{F01E6750-C599-44C5-9B14-5FFAF923B9E8}" type="presOf" srcId="{96CE1515-CA79-4920-B8D6-C32C78F8891E}" destId="{DF669B74-9A3F-4422-93E5-17FAC1C967E7}" srcOrd="1" destOrd="0" presId="urn:microsoft.com/office/officeart/2005/8/layout/orgChart1"/>
    <dgm:cxn modelId="{8003BAE1-560A-4EEA-A02B-D30D18E18A58}" type="presOf" srcId="{32576C20-DC81-4044-B01D-93D70A6617BD}" destId="{EE7BECF8-4C65-4507-9638-F00D8E5627F6}" srcOrd="0" destOrd="0" presId="urn:microsoft.com/office/officeart/2005/8/layout/orgChart1"/>
    <dgm:cxn modelId="{01890A0A-EF99-4407-A4D8-5C99284C21FD}" srcId="{C9DFFC0E-4778-412D-856C-BAE7A8242868}" destId="{32576C20-DC81-4044-B01D-93D70A6617BD}" srcOrd="2" destOrd="0" parTransId="{A70C01B5-833D-498D-B7AE-F683AF420161}" sibTransId="{A75665E3-C98D-48C7-9EB9-23958CE11B5B}"/>
    <dgm:cxn modelId="{A5D5D4E8-9FC5-41A0-9B4D-7E0A82331254}" srcId="{E2518AD1-CF31-4C8C-9671-9BFA8397C691}" destId="{867973A4-59F7-4315-A77C-53C28D9BAA6D}" srcOrd="3" destOrd="0" parTransId="{C1469655-E679-4426-B993-8938B0A1D4E3}" sibTransId="{774B44E8-604F-430D-B4A7-EFF16C13CA70}"/>
    <dgm:cxn modelId="{F810B6CB-1E25-42DD-9F3E-18925C67F6AC}" type="presOf" srcId="{DFEB929B-F6FE-40F1-8D4F-9DEE2E187430}" destId="{1C219B9F-FD47-47D2-A12B-4DA8A90A2370}" srcOrd="1" destOrd="0" presId="urn:microsoft.com/office/officeart/2005/8/layout/orgChart1"/>
    <dgm:cxn modelId="{219FFA45-EBC5-4D8E-A063-114AA762B4E3}" srcId="{C9DFFC0E-4778-412D-856C-BAE7A8242868}" destId="{E2518AD1-CF31-4C8C-9671-9BFA8397C691}" srcOrd="1" destOrd="0" parTransId="{342A8F0D-5558-4BE3-A7BE-7A4915E2F327}" sibTransId="{AC54C979-592E-46A4-B6D6-A1B8EF57E219}"/>
    <dgm:cxn modelId="{CDD35D56-915E-4DEE-8365-12E78847220E}" srcId="{32576C20-DC81-4044-B01D-93D70A6617BD}" destId="{0BEC2EB6-3E76-409D-80D3-C2A95C0F4F7E}" srcOrd="2" destOrd="0" parTransId="{DA5AA18C-C0DC-43FA-A469-222F203EFC15}" sibTransId="{36EDFDB4-5742-4369-9F70-960DD137AD51}"/>
    <dgm:cxn modelId="{492CD7DD-79C4-414D-B8D6-7BAC20644E83}" type="presOf" srcId="{22F6BB6A-0624-4583-8A46-A7515233CE4F}" destId="{14DFA2A6-97BC-4E9F-983D-F3575B6319B8}" srcOrd="1" destOrd="0" presId="urn:microsoft.com/office/officeart/2005/8/layout/orgChart1"/>
    <dgm:cxn modelId="{ABF51A6C-9622-47D6-91CE-10FAD5B317A1}" srcId="{B54DA253-F21C-4D54-BC54-1327062F92D4}" destId="{34907186-B37E-4E64-A519-73784AFCD012}" srcOrd="0" destOrd="0" parTransId="{624AAD8F-0BE6-48D7-82CC-031E067FFFE9}" sibTransId="{3CBAF270-78D7-46C8-9C4E-9E32D269B624}"/>
    <dgm:cxn modelId="{7534A9F3-0F88-47FF-BD75-10617B0ADEDF}" type="presOf" srcId="{867973A4-59F7-4315-A77C-53C28D9BAA6D}" destId="{8FF7636F-114F-48BA-B1B9-F1592580C2AC}" srcOrd="0" destOrd="0" presId="urn:microsoft.com/office/officeart/2005/8/layout/orgChart1"/>
    <dgm:cxn modelId="{82B1C9D9-6172-4FC4-B1D7-07668DB57FAF}" type="presOf" srcId="{E1C147F1-6288-45C8-96E4-86377E3DE392}" destId="{FA0D31E0-1755-4EBC-BE1C-639A86A633EA}" srcOrd="0" destOrd="0" presId="urn:microsoft.com/office/officeart/2005/8/layout/orgChart1"/>
    <dgm:cxn modelId="{6C28E375-7C7D-4104-821A-3C325422438B}" type="presOf" srcId="{C55AB5A2-04AB-4585-98B8-8320CBD61F4B}" destId="{0605A179-CE61-46DF-89E3-F756F3BD1804}" srcOrd="0" destOrd="0" presId="urn:microsoft.com/office/officeart/2005/8/layout/orgChart1"/>
    <dgm:cxn modelId="{F8A00F7C-273D-42A8-BD88-379FF9ABA55B}" type="presOf" srcId="{0BEC2EB6-3E76-409D-80D3-C2A95C0F4F7E}" destId="{BC619B52-464C-4DFD-A44E-117902CA85D3}" srcOrd="1" destOrd="0" presId="urn:microsoft.com/office/officeart/2005/8/layout/orgChart1"/>
    <dgm:cxn modelId="{BED03A8E-874D-4239-A7B0-A81AC500A06A}" type="presOf" srcId="{9F6CD903-388C-4B26-9269-169E762F765C}" destId="{4CA95104-8B7E-4812-80A8-45EA91E4A8BE}" srcOrd="0" destOrd="0" presId="urn:microsoft.com/office/officeart/2005/8/layout/orgChart1"/>
    <dgm:cxn modelId="{618E033A-981C-40D2-867B-D29A8316E793}" type="presOf" srcId="{25E353D1-1A60-4F4D-AFCB-4EE9AD6829DC}" destId="{616FACED-A422-4BEF-841B-14F39D2D36D1}" srcOrd="0" destOrd="0" presId="urn:microsoft.com/office/officeart/2005/8/layout/orgChart1"/>
    <dgm:cxn modelId="{95E85223-7EF2-4480-ABD8-096B37210D36}" type="presOf" srcId="{B4EEAC46-E409-4486-B5C4-8961F33DB465}" destId="{04B4A447-66F9-4B2A-A002-EE3B4CAF70D7}" srcOrd="0" destOrd="0" presId="urn:microsoft.com/office/officeart/2005/8/layout/orgChart1"/>
    <dgm:cxn modelId="{5DF878D2-F0F4-46C8-89F2-D4631CB84BD1}" type="presOf" srcId="{A70C01B5-833D-498D-B7AE-F683AF420161}" destId="{7946C25D-EFE8-41C0-8F11-486FAF04DB4A}" srcOrd="0" destOrd="0" presId="urn:microsoft.com/office/officeart/2005/8/layout/orgChart1"/>
    <dgm:cxn modelId="{F47027EA-7771-46E3-B760-64742EE10446}" type="presOf" srcId="{A3A3DDF5-7F56-49BE-A7EE-E0F9570752A8}" destId="{0C88BA77-BDD6-4F1C-9D40-4A4C4AAEE091}" srcOrd="0" destOrd="0" presId="urn:microsoft.com/office/officeart/2005/8/layout/orgChart1"/>
    <dgm:cxn modelId="{34383E59-6118-4F8E-9C4A-72A694AA144A}" srcId="{32576C20-DC81-4044-B01D-93D70A6617BD}" destId="{D82E922D-969C-48A8-931C-E6621CBEFB2B}" srcOrd="0" destOrd="0" parTransId="{25E353D1-1A60-4F4D-AFCB-4EE9AD6829DC}" sibTransId="{E1A6427B-FF43-428C-81E8-D89B7CA0829A}"/>
    <dgm:cxn modelId="{8E385383-33E8-418D-B919-F4147FA0466F}" type="presOf" srcId="{867973A4-59F7-4315-A77C-53C28D9BAA6D}" destId="{C8B5664E-DD7F-4FF7-A006-FF20B852EF49}" srcOrd="1" destOrd="0" presId="urn:microsoft.com/office/officeart/2005/8/layout/orgChart1"/>
    <dgm:cxn modelId="{41706C4A-D3D2-4D11-95C0-1D281E4449EA}" type="presParOf" srcId="{E2291BDF-D28B-4828-88B9-17784CBC4F95}" destId="{F04025FE-3A95-407D-9D48-9AD9E2F68D40}" srcOrd="0" destOrd="0" presId="urn:microsoft.com/office/officeart/2005/8/layout/orgChart1"/>
    <dgm:cxn modelId="{85F35D73-1403-427B-A8AF-DCBA571DD038}" type="presParOf" srcId="{F04025FE-3A95-407D-9D48-9AD9E2F68D40}" destId="{6F909873-0805-40C8-89B0-5C0072D5436A}" srcOrd="0" destOrd="0" presId="urn:microsoft.com/office/officeart/2005/8/layout/orgChart1"/>
    <dgm:cxn modelId="{8F83C6A4-A1AC-4659-888E-177E052E7A6E}" type="presParOf" srcId="{6F909873-0805-40C8-89B0-5C0072D5436A}" destId="{E6BBED18-75D3-44D0-8342-172AD2E3EEF2}" srcOrd="0" destOrd="0" presId="urn:microsoft.com/office/officeart/2005/8/layout/orgChart1"/>
    <dgm:cxn modelId="{42C931DB-B3B2-4272-B750-9B91582DF9A8}" type="presParOf" srcId="{6F909873-0805-40C8-89B0-5C0072D5436A}" destId="{1E884948-7BF7-4D1B-B296-801E751F629E}" srcOrd="1" destOrd="0" presId="urn:microsoft.com/office/officeart/2005/8/layout/orgChart1"/>
    <dgm:cxn modelId="{8934F218-9D87-4212-A441-04C43F8AF296}" type="presParOf" srcId="{F04025FE-3A95-407D-9D48-9AD9E2F68D40}" destId="{4308987A-EACD-40A2-9EB9-7D33715D0EE8}" srcOrd="1" destOrd="0" presId="urn:microsoft.com/office/officeart/2005/8/layout/orgChart1"/>
    <dgm:cxn modelId="{A96D79D9-4923-469D-8A9F-77A52E643AD0}" type="presParOf" srcId="{4308987A-EACD-40A2-9EB9-7D33715D0EE8}" destId="{04B4A447-66F9-4B2A-A002-EE3B4CAF70D7}" srcOrd="0" destOrd="0" presId="urn:microsoft.com/office/officeart/2005/8/layout/orgChart1"/>
    <dgm:cxn modelId="{1D549D5C-5754-44BE-A616-F5632A5305E9}" type="presParOf" srcId="{4308987A-EACD-40A2-9EB9-7D33715D0EE8}" destId="{28634D99-BB6F-4A42-9D05-26859B72B0C4}" srcOrd="1" destOrd="0" presId="urn:microsoft.com/office/officeart/2005/8/layout/orgChart1"/>
    <dgm:cxn modelId="{1036948F-17D9-4C34-9663-30563E49EB3C}" type="presParOf" srcId="{28634D99-BB6F-4A42-9D05-26859B72B0C4}" destId="{040FC100-4B73-45A1-8867-56BBD3B72200}" srcOrd="0" destOrd="0" presId="urn:microsoft.com/office/officeart/2005/8/layout/orgChart1"/>
    <dgm:cxn modelId="{1F1E13DA-F318-4031-87F2-63C61D2DAD04}" type="presParOf" srcId="{040FC100-4B73-45A1-8867-56BBD3B72200}" destId="{E7872728-DA68-4594-9543-8C6C7D10BAB4}" srcOrd="0" destOrd="0" presId="urn:microsoft.com/office/officeart/2005/8/layout/orgChart1"/>
    <dgm:cxn modelId="{9313C35E-D40F-462A-BC6B-C6F4C4D27C04}" type="presParOf" srcId="{040FC100-4B73-45A1-8867-56BBD3B72200}" destId="{E25A391D-A8BF-4682-827E-AE4A87F0872A}" srcOrd="1" destOrd="0" presId="urn:microsoft.com/office/officeart/2005/8/layout/orgChart1"/>
    <dgm:cxn modelId="{A77D73CE-611C-4147-AAA5-C940D361128F}" type="presParOf" srcId="{28634D99-BB6F-4A42-9D05-26859B72B0C4}" destId="{5E5A9E2F-B170-47D2-9708-ABEE785F877C}" srcOrd="1" destOrd="0" presId="urn:microsoft.com/office/officeart/2005/8/layout/orgChart1"/>
    <dgm:cxn modelId="{7AC8D160-BC0E-4560-A6F2-45D9090C9464}" type="presParOf" srcId="{5E5A9E2F-B170-47D2-9708-ABEE785F877C}" destId="{D4E9C354-ABD3-4829-B9F4-B954B0D428F5}" srcOrd="0" destOrd="0" presId="urn:microsoft.com/office/officeart/2005/8/layout/orgChart1"/>
    <dgm:cxn modelId="{84BC0DCD-0527-4D5A-ACAD-F861F525D7EF}" type="presParOf" srcId="{5E5A9E2F-B170-47D2-9708-ABEE785F877C}" destId="{14AFB377-F341-43FC-AE23-845193A1FC9A}" srcOrd="1" destOrd="0" presId="urn:microsoft.com/office/officeart/2005/8/layout/orgChart1"/>
    <dgm:cxn modelId="{A4D2AEA3-4A04-4033-AB86-5398A56A5F57}" type="presParOf" srcId="{14AFB377-F341-43FC-AE23-845193A1FC9A}" destId="{EEB96C5F-2B8A-42E0-A2A8-F62579B93431}" srcOrd="0" destOrd="0" presId="urn:microsoft.com/office/officeart/2005/8/layout/orgChart1"/>
    <dgm:cxn modelId="{AA114234-CDFE-4B0E-8D42-470395F6125C}" type="presParOf" srcId="{EEB96C5F-2B8A-42E0-A2A8-F62579B93431}" destId="{F5EBBE11-F9D0-4411-AA70-5FC32969BD55}" srcOrd="0" destOrd="0" presId="urn:microsoft.com/office/officeart/2005/8/layout/orgChart1"/>
    <dgm:cxn modelId="{4E86C939-781C-4CC6-BDE8-6E358B667A48}" type="presParOf" srcId="{EEB96C5F-2B8A-42E0-A2A8-F62579B93431}" destId="{20D57C4A-90C3-4B85-866B-FA706B902E45}" srcOrd="1" destOrd="0" presId="urn:microsoft.com/office/officeart/2005/8/layout/orgChart1"/>
    <dgm:cxn modelId="{D58FFCC8-302D-412B-BC3E-D6C90C43A7CC}" type="presParOf" srcId="{14AFB377-F341-43FC-AE23-845193A1FC9A}" destId="{F27E52CD-2A24-4A55-93B3-E24281C547AC}" srcOrd="1" destOrd="0" presId="urn:microsoft.com/office/officeart/2005/8/layout/orgChart1"/>
    <dgm:cxn modelId="{87AA9E5D-6B2B-4600-A4DB-29264E1BB6C5}" type="presParOf" srcId="{14AFB377-F341-43FC-AE23-845193A1FC9A}" destId="{B9795A36-BE0F-4A51-89A3-12D551D4BD42}" srcOrd="2" destOrd="0" presId="urn:microsoft.com/office/officeart/2005/8/layout/orgChart1"/>
    <dgm:cxn modelId="{902C2974-3C32-4A41-B054-C484FD80372A}" type="presParOf" srcId="{5E5A9E2F-B170-47D2-9708-ABEE785F877C}" destId="{ACB97D31-ED2C-47E4-9C37-F12EEF89AD31}" srcOrd="2" destOrd="0" presId="urn:microsoft.com/office/officeart/2005/8/layout/orgChart1"/>
    <dgm:cxn modelId="{9174CF56-7B2D-4542-BB05-DCB05489CBF7}" type="presParOf" srcId="{5E5A9E2F-B170-47D2-9708-ABEE785F877C}" destId="{42F5D1BA-6E62-481B-A55F-CF5456624A55}" srcOrd="3" destOrd="0" presId="urn:microsoft.com/office/officeart/2005/8/layout/orgChart1"/>
    <dgm:cxn modelId="{2F8AEB5D-309F-4BF5-BB12-9C17CAC2EB83}" type="presParOf" srcId="{42F5D1BA-6E62-481B-A55F-CF5456624A55}" destId="{B1B23EA7-8A5F-436B-B700-4C35C2CC3B58}" srcOrd="0" destOrd="0" presId="urn:microsoft.com/office/officeart/2005/8/layout/orgChart1"/>
    <dgm:cxn modelId="{0DC94ED0-4E43-4F96-AFA3-0DAC771E37B8}" type="presParOf" srcId="{B1B23EA7-8A5F-436B-B700-4C35C2CC3B58}" destId="{4347BAAA-D565-4CE2-8E82-ECF5C234A014}" srcOrd="0" destOrd="0" presId="urn:microsoft.com/office/officeart/2005/8/layout/orgChart1"/>
    <dgm:cxn modelId="{BD962C48-14CB-494D-86DE-585677E1202D}" type="presParOf" srcId="{B1B23EA7-8A5F-436B-B700-4C35C2CC3B58}" destId="{1C219B9F-FD47-47D2-A12B-4DA8A90A2370}" srcOrd="1" destOrd="0" presId="urn:microsoft.com/office/officeart/2005/8/layout/orgChart1"/>
    <dgm:cxn modelId="{3EB67241-1674-4D87-B09A-959197DF0D9E}" type="presParOf" srcId="{42F5D1BA-6E62-481B-A55F-CF5456624A55}" destId="{60525E48-8804-419E-B911-441BF84E19E9}" srcOrd="1" destOrd="0" presId="urn:microsoft.com/office/officeart/2005/8/layout/orgChart1"/>
    <dgm:cxn modelId="{3779ACB9-5553-4F00-9A2E-E2454E476154}" type="presParOf" srcId="{42F5D1BA-6E62-481B-A55F-CF5456624A55}" destId="{0E43DC9F-05D7-42F3-B188-BE092153083E}" srcOrd="2" destOrd="0" presId="urn:microsoft.com/office/officeart/2005/8/layout/orgChart1"/>
    <dgm:cxn modelId="{003B5DCE-98E7-41F2-BDCA-098524228950}" type="presParOf" srcId="{5E5A9E2F-B170-47D2-9708-ABEE785F877C}" destId="{0C88BA77-BDD6-4F1C-9D40-4A4C4AAEE091}" srcOrd="4" destOrd="0" presId="urn:microsoft.com/office/officeart/2005/8/layout/orgChart1"/>
    <dgm:cxn modelId="{F51E24E4-F662-4163-B9F3-C78BD952112D}" type="presParOf" srcId="{5E5A9E2F-B170-47D2-9708-ABEE785F877C}" destId="{6DDCDD2F-2344-4ADE-AFD2-413602A49186}" srcOrd="5" destOrd="0" presId="urn:microsoft.com/office/officeart/2005/8/layout/orgChart1"/>
    <dgm:cxn modelId="{62745BBF-0786-4508-8135-2EBF2C7C43E7}" type="presParOf" srcId="{6DDCDD2F-2344-4ADE-AFD2-413602A49186}" destId="{EE244A24-384E-49AC-99A7-51F03FC1C32E}" srcOrd="0" destOrd="0" presId="urn:microsoft.com/office/officeart/2005/8/layout/orgChart1"/>
    <dgm:cxn modelId="{1DC4BB11-2808-4638-AC27-0730A1F8211D}" type="presParOf" srcId="{EE244A24-384E-49AC-99A7-51F03FC1C32E}" destId="{8D0F6502-B0A4-44B2-B736-C0095B0D9EF3}" srcOrd="0" destOrd="0" presId="urn:microsoft.com/office/officeart/2005/8/layout/orgChart1"/>
    <dgm:cxn modelId="{42154C46-3702-49C5-9349-55ABEE5704B0}" type="presParOf" srcId="{EE244A24-384E-49AC-99A7-51F03FC1C32E}" destId="{7F10B1A1-2BB9-4074-A408-A3C94375ED6A}" srcOrd="1" destOrd="0" presId="urn:microsoft.com/office/officeart/2005/8/layout/orgChart1"/>
    <dgm:cxn modelId="{AD432973-BCA6-4305-B31E-263FED56717F}" type="presParOf" srcId="{6DDCDD2F-2344-4ADE-AFD2-413602A49186}" destId="{78A1AF30-1C26-479E-8730-D404C0FE7872}" srcOrd="1" destOrd="0" presId="urn:microsoft.com/office/officeart/2005/8/layout/orgChart1"/>
    <dgm:cxn modelId="{F58943B5-DF00-4428-9DA6-A4E73C4C076E}" type="presParOf" srcId="{6DDCDD2F-2344-4ADE-AFD2-413602A49186}" destId="{5664306D-0E0C-4233-8D29-97B20456F479}" srcOrd="2" destOrd="0" presId="urn:microsoft.com/office/officeart/2005/8/layout/orgChart1"/>
    <dgm:cxn modelId="{8DAFE746-2516-47E6-98BF-60107F093CE5}" type="presParOf" srcId="{28634D99-BB6F-4A42-9D05-26859B72B0C4}" destId="{EB70CB91-8206-4F93-9D1F-7C6AAD302598}" srcOrd="2" destOrd="0" presId="urn:microsoft.com/office/officeart/2005/8/layout/orgChart1"/>
    <dgm:cxn modelId="{159F5E9D-AF19-48E8-AEF3-92D2A9D76CFA}" type="presParOf" srcId="{4308987A-EACD-40A2-9EB9-7D33715D0EE8}" destId="{14A2733A-7189-4788-B2B1-270B4F417786}" srcOrd="2" destOrd="0" presId="urn:microsoft.com/office/officeart/2005/8/layout/orgChart1"/>
    <dgm:cxn modelId="{D53120CF-910E-4B98-8447-5C3E8F3F44E1}" type="presParOf" srcId="{4308987A-EACD-40A2-9EB9-7D33715D0EE8}" destId="{95030C4A-F043-4F11-92CD-3403E6429FAC}" srcOrd="3" destOrd="0" presId="urn:microsoft.com/office/officeart/2005/8/layout/orgChart1"/>
    <dgm:cxn modelId="{6E3F4F01-DA99-4149-B957-C6D00B39F9AB}" type="presParOf" srcId="{95030C4A-F043-4F11-92CD-3403E6429FAC}" destId="{7DCFB214-5A7D-40B8-8AE8-81F27289AC25}" srcOrd="0" destOrd="0" presId="urn:microsoft.com/office/officeart/2005/8/layout/orgChart1"/>
    <dgm:cxn modelId="{D1A91733-221E-48AB-AE3A-5D541BB7FEEF}" type="presParOf" srcId="{7DCFB214-5A7D-40B8-8AE8-81F27289AC25}" destId="{0DC6FAA1-8893-43A4-A877-329CF7E4D5D9}" srcOrd="0" destOrd="0" presId="urn:microsoft.com/office/officeart/2005/8/layout/orgChart1"/>
    <dgm:cxn modelId="{09581470-9E1B-4F9C-A487-243D8A229A4D}" type="presParOf" srcId="{7DCFB214-5A7D-40B8-8AE8-81F27289AC25}" destId="{4C212327-4052-4757-930C-3965D193B01E}" srcOrd="1" destOrd="0" presId="urn:microsoft.com/office/officeart/2005/8/layout/orgChart1"/>
    <dgm:cxn modelId="{F28A768C-3354-4A69-BE31-E4914FF4CE9A}" type="presParOf" srcId="{95030C4A-F043-4F11-92CD-3403E6429FAC}" destId="{8A69FDDC-EE57-4FB0-916C-1326F1188AAE}" srcOrd="1" destOrd="0" presId="urn:microsoft.com/office/officeart/2005/8/layout/orgChart1"/>
    <dgm:cxn modelId="{A1AC13AB-3796-4D9A-A44D-31F4763C1C32}" type="presParOf" srcId="{8A69FDDC-EE57-4FB0-916C-1326F1188AAE}" destId="{BE84356E-8F6B-4C0E-98B7-90C4EAF8570E}" srcOrd="0" destOrd="0" presId="urn:microsoft.com/office/officeart/2005/8/layout/orgChart1"/>
    <dgm:cxn modelId="{15615CEB-9AE8-42DB-896C-9EA557DDA377}" type="presParOf" srcId="{8A69FDDC-EE57-4FB0-916C-1326F1188AAE}" destId="{8843261D-7E63-41EE-8542-36C8C9832FE6}" srcOrd="1" destOrd="0" presId="urn:microsoft.com/office/officeart/2005/8/layout/orgChart1"/>
    <dgm:cxn modelId="{90F2DDCC-9BE5-4568-8EC2-E5962B030558}" type="presParOf" srcId="{8843261D-7E63-41EE-8542-36C8C9832FE6}" destId="{AE6D679A-5357-4388-AAF0-737029DD280E}" srcOrd="0" destOrd="0" presId="urn:microsoft.com/office/officeart/2005/8/layout/orgChart1"/>
    <dgm:cxn modelId="{1B07A0FE-B91C-46D9-8464-AB6C8F9DBB64}" type="presParOf" srcId="{AE6D679A-5357-4388-AAF0-737029DD280E}" destId="{596D331F-FFD0-4F05-852B-7E9F6D9C94E6}" srcOrd="0" destOrd="0" presId="urn:microsoft.com/office/officeart/2005/8/layout/orgChart1"/>
    <dgm:cxn modelId="{68F72D5A-D03C-465B-8C25-5CE198259CE4}" type="presParOf" srcId="{AE6D679A-5357-4388-AAF0-737029DD280E}" destId="{14DFA2A6-97BC-4E9F-983D-F3575B6319B8}" srcOrd="1" destOrd="0" presId="urn:microsoft.com/office/officeart/2005/8/layout/orgChart1"/>
    <dgm:cxn modelId="{E0F2C4FF-5246-4A60-8103-EE6389832580}" type="presParOf" srcId="{8843261D-7E63-41EE-8542-36C8C9832FE6}" destId="{7549D8FB-9076-4CD5-9FB4-DAC32A0D5489}" srcOrd="1" destOrd="0" presId="urn:microsoft.com/office/officeart/2005/8/layout/orgChart1"/>
    <dgm:cxn modelId="{43B67F7B-F753-4958-AEBA-540C687DFD03}" type="presParOf" srcId="{8843261D-7E63-41EE-8542-36C8C9832FE6}" destId="{910DCD14-F59B-4765-9246-A534DF14DBCE}" srcOrd="2" destOrd="0" presId="urn:microsoft.com/office/officeart/2005/8/layout/orgChart1"/>
    <dgm:cxn modelId="{FD2A0A2F-2538-44FA-B84F-25718EF26448}" type="presParOf" srcId="{8A69FDDC-EE57-4FB0-916C-1326F1188AAE}" destId="{4CA95104-8B7E-4812-80A8-45EA91E4A8BE}" srcOrd="2" destOrd="0" presId="urn:microsoft.com/office/officeart/2005/8/layout/orgChart1"/>
    <dgm:cxn modelId="{F9B19209-17AF-469E-9D32-B0B7A4C52FC7}" type="presParOf" srcId="{8A69FDDC-EE57-4FB0-916C-1326F1188AAE}" destId="{49816C31-F0C5-4371-9D14-87BA206CFB45}" srcOrd="3" destOrd="0" presId="urn:microsoft.com/office/officeart/2005/8/layout/orgChart1"/>
    <dgm:cxn modelId="{3F786FAB-BC57-4852-95DD-C91ABBBEE3E3}" type="presParOf" srcId="{49816C31-F0C5-4371-9D14-87BA206CFB45}" destId="{057EA68F-5FC5-4708-B0E9-407F32625D92}" srcOrd="0" destOrd="0" presId="urn:microsoft.com/office/officeart/2005/8/layout/orgChart1"/>
    <dgm:cxn modelId="{4E0CC2B9-E48F-444D-9A17-51D09E5237CF}" type="presParOf" srcId="{057EA68F-5FC5-4708-B0E9-407F32625D92}" destId="{FA0D31E0-1755-4EBC-BE1C-639A86A633EA}" srcOrd="0" destOrd="0" presId="urn:microsoft.com/office/officeart/2005/8/layout/orgChart1"/>
    <dgm:cxn modelId="{E9213D9B-9857-426F-80A9-BC4BE97FA388}" type="presParOf" srcId="{057EA68F-5FC5-4708-B0E9-407F32625D92}" destId="{D2868E7A-6FD5-43FF-9D49-D1327D12342A}" srcOrd="1" destOrd="0" presId="urn:microsoft.com/office/officeart/2005/8/layout/orgChart1"/>
    <dgm:cxn modelId="{6724F4A6-51C3-479F-AA10-181134F88A25}" type="presParOf" srcId="{49816C31-F0C5-4371-9D14-87BA206CFB45}" destId="{BE32F396-BD0B-4305-B23D-AA8B428CF67E}" srcOrd="1" destOrd="0" presId="urn:microsoft.com/office/officeart/2005/8/layout/orgChart1"/>
    <dgm:cxn modelId="{5F212496-AC0D-4563-BC7B-35F4DF45C10D}" type="presParOf" srcId="{49816C31-F0C5-4371-9D14-87BA206CFB45}" destId="{C3FC62A7-77A8-4D98-844A-605C191490C1}" srcOrd="2" destOrd="0" presId="urn:microsoft.com/office/officeart/2005/8/layout/orgChart1"/>
    <dgm:cxn modelId="{A46C5695-F8F0-4B1A-B786-AF8DB9CA1284}" type="presParOf" srcId="{8A69FDDC-EE57-4FB0-916C-1326F1188AAE}" destId="{6669111D-AB59-44F8-8F8D-82BD30C24610}" srcOrd="4" destOrd="0" presId="urn:microsoft.com/office/officeart/2005/8/layout/orgChart1"/>
    <dgm:cxn modelId="{C0D6A32F-443E-446E-9181-02524BA1AFBA}" type="presParOf" srcId="{8A69FDDC-EE57-4FB0-916C-1326F1188AAE}" destId="{6922CE9D-AA80-4978-9FEC-995485E59243}" srcOrd="5" destOrd="0" presId="urn:microsoft.com/office/officeart/2005/8/layout/orgChart1"/>
    <dgm:cxn modelId="{A02E7418-1E4B-4BF5-83A8-5F5B411B64A1}" type="presParOf" srcId="{6922CE9D-AA80-4978-9FEC-995485E59243}" destId="{F7EECD4C-B416-4D91-8650-578540A8ACBF}" srcOrd="0" destOrd="0" presId="urn:microsoft.com/office/officeart/2005/8/layout/orgChart1"/>
    <dgm:cxn modelId="{9C0E79EF-1981-4A25-B57B-0F870F48DED2}" type="presParOf" srcId="{F7EECD4C-B416-4D91-8650-578540A8ACBF}" destId="{0605A179-CE61-46DF-89E3-F756F3BD1804}" srcOrd="0" destOrd="0" presId="urn:microsoft.com/office/officeart/2005/8/layout/orgChart1"/>
    <dgm:cxn modelId="{EBF3F4F7-32FA-416C-B046-A3F9DC124394}" type="presParOf" srcId="{F7EECD4C-B416-4D91-8650-578540A8ACBF}" destId="{B438F3AB-C3C1-4F1A-81EF-C863A7EC1FF1}" srcOrd="1" destOrd="0" presId="urn:microsoft.com/office/officeart/2005/8/layout/orgChart1"/>
    <dgm:cxn modelId="{FF1AD6F1-1C62-4335-8204-17C823C6BA54}" type="presParOf" srcId="{6922CE9D-AA80-4978-9FEC-995485E59243}" destId="{01A61A87-39D1-48AE-A980-AD85FEEB233B}" srcOrd="1" destOrd="0" presId="urn:microsoft.com/office/officeart/2005/8/layout/orgChart1"/>
    <dgm:cxn modelId="{60F8BD58-E0DB-456C-9EDB-3E7CB307EDA9}" type="presParOf" srcId="{6922CE9D-AA80-4978-9FEC-995485E59243}" destId="{6FB9E391-11E7-4E3D-8F97-299928578EE8}" srcOrd="2" destOrd="0" presId="urn:microsoft.com/office/officeart/2005/8/layout/orgChart1"/>
    <dgm:cxn modelId="{D27F7CF0-2851-4498-B7E6-853E5FAECDD8}" type="presParOf" srcId="{8A69FDDC-EE57-4FB0-916C-1326F1188AAE}" destId="{4A2A6BEA-3AC2-48C9-87C1-067AA4E9250C}" srcOrd="6" destOrd="0" presId="urn:microsoft.com/office/officeart/2005/8/layout/orgChart1"/>
    <dgm:cxn modelId="{C8A8E2C5-1CA8-40BA-B7FF-FB98D0AC2DEB}" type="presParOf" srcId="{8A69FDDC-EE57-4FB0-916C-1326F1188AAE}" destId="{B88A84E4-897A-4737-9EDA-86CE164F9B96}" srcOrd="7" destOrd="0" presId="urn:microsoft.com/office/officeart/2005/8/layout/orgChart1"/>
    <dgm:cxn modelId="{CDDD45FE-6599-497B-891F-AFF212C3F30B}" type="presParOf" srcId="{B88A84E4-897A-4737-9EDA-86CE164F9B96}" destId="{495064D0-0947-4BD0-A0B6-EB7388367E7F}" srcOrd="0" destOrd="0" presId="urn:microsoft.com/office/officeart/2005/8/layout/orgChart1"/>
    <dgm:cxn modelId="{8354F3AF-CFC7-4008-B61A-5E2A667070B4}" type="presParOf" srcId="{495064D0-0947-4BD0-A0B6-EB7388367E7F}" destId="{8FF7636F-114F-48BA-B1B9-F1592580C2AC}" srcOrd="0" destOrd="0" presId="urn:microsoft.com/office/officeart/2005/8/layout/orgChart1"/>
    <dgm:cxn modelId="{B9374D83-0A01-4751-BA54-16C0037DD3AA}" type="presParOf" srcId="{495064D0-0947-4BD0-A0B6-EB7388367E7F}" destId="{C8B5664E-DD7F-4FF7-A006-FF20B852EF49}" srcOrd="1" destOrd="0" presId="urn:microsoft.com/office/officeart/2005/8/layout/orgChart1"/>
    <dgm:cxn modelId="{81F5DFB6-948A-4C86-868F-8A733EF55C96}" type="presParOf" srcId="{B88A84E4-897A-4737-9EDA-86CE164F9B96}" destId="{76F30E8F-B7BE-4F05-A3B1-3291769C89C4}" srcOrd="1" destOrd="0" presId="urn:microsoft.com/office/officeart/2005/8/layout/orgChart1"/>
    <dgm:cxn modelId="{317454EB-9B28-43E0-B3AA-62C2529CA57D}" type="presParOf" srcId="{B88A84E4-897A-4737-9EDA-86CE164F9B96}" destId="{194EF9B2-9FB5-4431-A609-23AA80BC01C1}" srcOrd="2" destOrd="0" presId="urn:microsoft.com/office/officeart/2005/8/layout/orgChart1"/>
    <dgm:cxn modelId="{AA0EA672-2C9D-4B8A-A1A8-08C0DAE363B9}" type="presParOf" srcId="{95030C4A-F043-4F11-92CD-3403E6429FAC}" destId="{FB23CD70-3135-48A9-A3D3-FD6A6F11101E}" srcOrd="2" destOrd="0" presId="urn:microsoft.com/office/officeart/2005/8/layout/orgChart1"/>
    <dgm:cxn modelId="{C0A53459-E39C-4C43-8C2A-1149DA397F54}" type="presParOf" srcId="{4308987A-EACD-40A2-9EB9-7D33715D0EE8}" destId="{7946C25D-EFE8-41C0-8F11-486FAF04DB4A}" srcOrd="4" destOrd="0" presId="urn:microsoft.com/office/officeart/2005/8/layout/orgChart1"/>
    <dgm:cxn modelId="{687DA647-28E2-49EC-AFC6-9C100FDED303}" type="presParOf" srcId="{4308987A-EACD-40A2-9EB9-7D33715D0EE8}" destId="{66FB218F-9DFD-48B1-8369-C21CA922D4A3}" srcOrd="5" destOrd="0" presId="urn:microsoft.com/office/officeart/2005/8/layout/orgChart1"/>
    <dgm:cxn modelId="{A4977AA4-725C-41DD-992B-1F06DB988ED4}" type="presParOf" srcId="{66FB218F-9DFD-48B1-8369-C21CA922D4A3}" destId="{CBEE8E85-44A4-40E1-9CCA-76714089F34A}" srcOrd="0" destOrd="0" presId="urn:microsoft.com/office/officeart/2005/8/layout/orgChart1"/>
    <dgm:cxn modelId="{AD663434-9108-461F-8F2D-C12F998A566C}" type="presParOf" srcId="{CBEE8E85-44A4-40E1-9CCA-76714089F34A}" destId="{EE7BECF8-4C65-4507-9638-F00D8E5627F6}" srcOrd="0" destOrd="0" presId="urn:microsoft.com/office/officeart/2005/8/layout/orgChart1"/>
    <dgm:cxn modelId="{21ED0555-79B0-4D1C-9666-B739055C72DF}" type="presParOf" srcId="{CBEE8E85-44A4-40E1-9CCA-76714089F34A}" destId="{FBCF4601-3897-4E36-85BE-6584EFC376BB}" srcOrd="1" destOrd="0" presId="urn:microsoft.com/office/officeart/2005/8/layout/orgChart1"/>
    <dgm:cxn modelId="{99CD0080-4407-43D8-AA27-AA6A2274C6B1}" type="presParOf" srcId="{66FB218F-9DFD-48B1-8369-C21CA922D4A3}" destId="{443E346D-5C50-4EFB-B816-F4A3D61C2DA6}" srcOrd="1" destOrd="0" presId="urn:microsoft.com/office/officeart/2005/8/layout/orgChart1"/>
    <dgm:cxn modelId="{E8C21A74-37CE-41BA-ABBA-A385C7A9468A}" type="presParOf" srcId="{443E346D-5C50-4EFB-B816-F4A3D61C2DA6}" destId="{616FACED-A422-4BEF-841B-14F39D2D36D1}" srcOrd="0" destOrd="0" presId="urn:microsoft.com/office/officeart/2005/8/layout/orgChart1"/>
    <dgm:cxn modelId="{EFD6F949-65FF-4C4E-BE98-7AC2814BD4F8}" type="presParOf" srcId="{443E346D-5C50-4EFB-B816-F4A3D61C2DA6}" destId="{D3D1CA7B-2E8C-43DC-8EDB-8301098FEAA0}" srcOrd="1" destOrd="0" presId="urn:microsoft.com/office/officeart/2005/8/layout/orgChart1"/>
    <dgm:cxn modelId="{3E6B6CB1-453F-4EF2-A262-4688A371D812}" type="presParOf" srcId="{D3D1CA7B-2E8C-43DC-8EDB-8301098FEAA0}" destId="{67EC9E13-188F-4CAD-AEFF-11CBBEA81AE0}" srcOrd="0" destOrd="0" presId="urn:microsoft.com/office/officeart/2005/8/layout/orgChart1"/>
    <dgm:cxn modelId="{739869C2-8673-4F6D-AB80-679D6571EA3F}" type="presParOf" srcId="{67EC9E13-188F-4CAD-AEFF-11CBBEA81AE0}" destId="{92AEDD2E-6C37-4343-B3BD-1EC691D1D597}" srcOrd="0" destOrd="0" presId="urn:microsoft.com/office/officeart/2005/8/layout/orgChart1"/>
    <dgm:cxn modelId="{D88B45F7-02EB-4FBB-B319-42732EA69EFB}" type="presParOf" srcId="{67EC9E13-188F-4CAD-AEFF-11CBBEA81AE0}" destId="{6050588D-2F24-444C-9868-A77C4EC4BA02}" srcOrd="1" destOrd="0" presId="urn:microsoft.com/office/officeart/2005/8/layout/orgChart1"/>
    <dgm:cxn modelId="{E86CE2EC-C633-497C-AAA4-89D69A083513}" type="presParOf" srcId="{D3D1CA7B-2E8C-43DC-8EDB-8301098FEAA0}" destId="{4995567F-7E8B-452E-8C6C-812FD482B966}" srcOrd="1" destOrd="0" presId="urn:microsoft.com/office/officeart/2005/8/layout/orgChart1"/>
    <dgm:cxn modelId="{3DC16F4B-61F6-47A7-983D-0CACB6E29C72}" type="presParOf" srcId="{D3D1CA7B-2E8C-43DC-8EDB-8301098FEAA0}" destId="{677F07B0-1BE8-42E7-AD4A-D76AD7A4DCA6}" srcOrd="2" destOrd="0" presId="urn:microsoft.com/office/officeart/2005/8/layout/orgChart1"/>
    <dgm:cxn modelId="{EAB9C7DB-89D8-4C02-9894-5C2BFD0C43AC}" type="presParOf" srcId="{443E346D-5C50-4EFB-B816-F4A3D61C2DA6}" destId="{AABFAA2D-2CBF-416C-A5D9-1FDFC6C8C73C}" srcOrd="2" destOrd="0" presId="urn:microsoft.com/office/officeart/2005/8/layout/orgChart1"/>
    <dgm:cxn modelId="{065AAB0C-7B84-4E16-8BC8-66A4B8CC71E9}" type="presParOf" srcId="{443E346D-5C50-4EFB-B816-F4A3D61C2DA6}" destId="{80D8492B-8A41-4775-84BE-01D26D364CEA}" srcOrd="3" destOrd="0" presId="urn:microsoft.com/office/officeart/2005/8/layout/orgChart1"/>
    <dgm:cxn modelId="{BC791862-2743-403A-B8E8-622D4472447C}" type="presParOf" srcId="{80D8492B-8A41-4775-84BE-01D26D364CEA}" destId="{1F6E7E4B-E85A-4CBD-AD83-D957B687E449}" srcOrd="0" destOrd="0" presId="urn:microsoft.com/office/officeart/2005/8/layout/orgChart1"/>
    <dgm:cxn modelId="{34A1EE3F-8290-45C8-A89D-B6AD3C3672C9}" type="presParOf" srcId="{1F6E7E4B-E85A-4CBD-AD83-D957B687E449}" destId="{1E9D427A-803D-436F-AC62-4086D3D508DA}" srcOrd="0" destOrd="0" presId="urn:microsoft.com/office/officeart/2005/8/layout/orgChart1"/>
    <dgm:cxn modelId="{5578E33D-B78D-482C-BC9B-93816CE89898}" type="presParOf" srcId="{1F6E7E4B-E85A-4CBD-AD83-D957B687E449}" destId="{DF669B74-9A3F-4422-93E5-17FAC1C967E7}" srcOrd="1" destOrd="0" presId="urn:microsoft.com/office/officeart/2005/8/layout/orgChart1"/>
    <dgm:cxn modelId="{B77A82B7-8ACF-418D-A369-F9A4A261EBDB}" type="presParOf" srcId="{80D8492B-8A41-4775-84BE-01D26D364CEA}" destId="{B6786EBA-E837-4AF7-8DA8-45EE1F300AAC}" srcOrd="1" destOrd="0" presId="urn:microsoft.com/office/officeart/2005/8/layout/orgChart1"/>
    <dgm:cxn modelId="{058450FA-7209-46EE-A007-ED55AA4F923A}" type="presParOf" srcId="{80D8492B-8A41-4775-84BE-01D26D364CEA}" destId="{B69CF8C5-5834-476F-8EE5-02AC5A66E5BF}" srcOrd="2" destOrd="0" presId="urn:microsoft.com/office/officeart/2005/8/layout/orgChart1"/>
    <dgm:cxn modelId="{6DE41790-0714-4ADB-B707-9B5CF24D9DBA}" type="presParOf" srcId="{443E346D-5C50-4EFB-B816-F4A3D61C2DA6}" destId="{2E450218-DBAA-4ABC-AB6A-72878A4526F5}" srcOrd="4" destOrd="0" presId="urn:microsoft.com/office/officeart/2005/8/layout/orgChart1"/>
    <dgm:cxn modelId="{DBC8E1AF-5FF8-4BC6-A297-1BC6262DFAF9}" type="presParOf" srcId="{443E346D-5C50-4EFB-B816-F4A3D61C2DA6}" destId="{6BAA0C08-84A3-4C65-BB54-779AB9F42778}" srcOrd="5" destOrd="0" presId="urn:microsoft.com/office/officeart/2005/8/layout/orgChart1"/>
    <dgm:cxn modelId="{6DA5B401-61B3-4FEC-92BA-AF93DEB0650C}" type="presParOf" srcId="{6BAA0C08-84A3-4C65-BB54-779AB9F42778}" destId="{CFE69A46-A335-49E5-B7C6-E80FAB2B94FC}" srcOrd="0" destOrd="0" presId="urn:microsoft.com/office/officeart/2005/8/layout/orgChart1"/>
    <dgm:cxn modelId="{8633F430-A7D5-4EF2-B84F-8BAE7ED348DD}" type="presParOf" srcId="{CFE69A46-A335-49E5-B7C6-E80FAB2B94FC}" destId="{E23371CB-F3F6-49C6-A33B-85AEFBD15065}" srcOrd="0" destOrd="0" presId="urn:microsoft.com/office/officeart/2005/8/layout/orgChart1"/>
    <dgm:cxn modelId="{16FD0775-C50F-48B8-9E48-56DD094522B2}" type="presParOf" srcId="{CFE69A46-A335-49E5-B7C6-E80FAB2B94FC}" destId="{BC619B52-464C-4DFD-A44E-117902CA85D3}" srcOrd="1" destOrd="0" presId="urn:microsoft.com/office/officeart/2005/8/layout/orgChart1"/>
    <dgm:cxn modelId="{3D0FCBD7-4C38-43E7-8116-A58AD819E6ED}" type="presParOf" srcId="{6BAA0C08-84A3-4C65-BB54-779AB9F42778}" destId="{E319C3D3-4265-4C0C-98A0-4522B6650A7D}" srcOrd="1" destOrd="0" presId="urn:microsoft.com/office/officeart/2005/8/layout/orgChart1"/>
    <dgm:cxn modelId="{48400B46-4422-4A96-A9A4-BA5C6DA77420}" type="presParOf" srcId="{6BAA0C08-84A3-4C65-BB54-779AB9F42778}" destId="{D655CD3C-1089-45F8-91DC-23C5D9326C19}" srcOrd="2" destOrd="0" presId="urn:microsoft.com/office/officeart/2005/8/layout/orgChart1"/>
    <dgm:cxn modelId="{29B0ACD3-F105-49BF-9E67-485BF267B903}" type="presParOf" srcId="{66FB218F-9DFD-48B1-8369-C21CA922D4A3}" destId="{A4908EFC-5E81-4597-BDBB-606657D9259D}" srcOrd="2" destOrd="0" presId="urn:microsoft.com/office/officeart/2005/8/layout/orgChart1"/>
    <dgm:cxn modelId="{D8A35032-3F98-4C5A-AD53-4F5E6CD398AA}" type="presParOf" srcId="{F04025FE-3A95-407D-9D48-9AD9E2F68D40}" destId="{06ED9D3D-9EFC-41DF-B7AD-C3274FC9863D}" srcOrd="2" destOrd="0" presId="urn:microsoft.com/office/officeart/2005/8/layout/orgChart1"/>
  </dgm:cxnLst>
  <dgm:bg/>
  <dgm:whole/>
  <dgm:extLst>
    <a:ext uri="http://schemas.microsoft.com/office/drawing/2008/diagram">
      <dsp:dataModelExt xmlns:dsp="http://schemas.microsoft.com/office/drawing/2008/diagram" relId="rId11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39B4CA8-DFF8-4474-BBE6-A172173018A3}" type="doc">
      <dgm:prSet loTypeId="urn:microsoft.com/office/officeart/2005/8/layout/hList1" loCatId="list" qsTypeId="urn:microsoft.com/office/officeart/2005/8/quickstyle/simple3" qsCatId="simple" csTypeId="urn:microsoft.com/office/officeart/2005/8/colors/colorful5" csCatId="colorful" phldr="1"/>
      <dgm:spPr/>
      <dgm:t>
        <a:bodyPr/>
        <a:lstStyle/>
        <a:p>
          <a:endParaRPr lang="cs-CZ"/>
        </a:p>
      </dgm:t>
    </dgm:pt>
    <dgm:pt modelId="{6B836ACB-1534-4422-B306-7456C6634FA6}">
      <dgm:prSet custT="1"/>
      <dgm:spPr/>
      <dgm:t>
        <a:bodyPr/>
        <a:lstStyle/>
        <a:p>
          <a:r>
            <a:rPr lang="cs-CZ" sz="1100"/>
            <a:t>Veřejné VŠ (27 VŠ; 143 fakult)</a:t>
          </a:r>
        </a:p>
      </dgm:t>
    </dgm:pt>
    <dgm:pt modelId="{CC8A9CCE-17C2-48E2-A2D2-E0A2C932F7CA}" type="parTrans" cxnId="{B6409F61-756B-4092-902B-99727C72DDC2}">
      <dgm:prSet/>
      <dgm:spPr/>
      <dgm:t>
        <a:bodyPr/>
        <a:lstStyle/>
        <a:p>
          <a:endParaRPr lang="cs-CZ" sz="1400"/>
        </a:p>
      </dgm:t>
    </dgm:pt>
    <dgm:pt modelId="{8BA04C1F-FBCB-4AEC-9030-34DB9E58CA2C}" type="sibTrans" cxnId="{B6409F61-756B-4092-902B-99727C72DDC2}">
      <dgm:prSet/>
      <dgm:spPr/>
      <dgm:t>
        <a:bodyPr/>
        <a:lstStyle/>
        <a:p>
          <a:endParaRPr lang="cs-CZ" sz="1400"/>
        </a:p>
      </dgm:t>
    </dgm:pt>
    <dgm:pt modelId="{5D17578B-AB3D-4291-85CC-92330B117928}">
      <dgm:prSet custT="1"/>
      <dgm:spPr/>
      <dgm:t>
        <a:bodyPr/>
        <a:lstStyle/>
        <a:p>
          <a:r>
            <a:rPr lang="cs-CZ" sz="1100"/>
            <a:t>Soukromé VŠ (53 VŠ)</a:t>
          </a:r>
        </a:p>
      </dgm:t>
    </dgm:pt>
    <dgm:pt modelId="{46F60BA6-C9F0-4F84-A4B6-7A9D9B7ED550}" type="parTrans" cxnId="{EE63699B-A39A-449F-BDE0-7057444C2874}">
      <dgm:prSet/>
      <dgm:spPr/>
      <dgm:t>
        <a:bodyPr/>
        <a:lstStyle/>
        <a:p>
          <a:endParaRPr lang="cs-CZ" sz="1400"/>
        </a:p>
      </dgm:t>
    </dgm:pt>
    <dgm:pt modelId="{A1F11018-48A1-4849-8A45-71E8AE3B7A45}" type="sibTrans" cxnId="{EE63699B-A39A-449F-BDE0-7057444C2874}">
      <dgm:prSet/>
      <dgm:spPr/>
      <dgm:t>
        <a:bodyPr/>
        <a:lstStyle/>
        <a:p>
          <a:endParaRPr lang="cs-CZ" sz="1400"/>
        </a:p>
      </dgm:t>
    </dgm:pt>
    <dgm:pt modelId="{5F5EF56A-D95F-454E-9C75-E060B04D86A4}">
      <dgm:prSet custT="1"/>
      <dgm:spPr/>
      <dgm:t>
        <a:bodyPr/>
        <a:lstStyle/>
        <a:p>
          <a:r>
            <a:rPr lang="cs-CZ" sz="1100"/>
            <a:t>Státní VŠ (2 VŠ; 5 fakult)</a:t>
          </a:r>
        </a:p>
      </dgm:t>
    </dgm:pt>
    <dgm:pt modelId="{50D70539-49DE-4FC1-9052-250CA60B7732}" type="parTrans" cxnId="{DFD32AA6-F5C9-47DF-BFD5-53E4E2B0A14E}">
      <dgm:prSet/>
      <dgm:spPr/>
      <dgm:t>
        <a:bodyPr/>
        <a:lstStyle/>
        <a:p>
          <a:endParaRPr lang="cs-CZ" sz="1400"/>
        </a:p>
      </dgm:t>
    </dgm:pt>
    <dgm:pt modelId="{A829FE1D-F3CF-4415-8E1C-7AA20EC1487B}" type="sibTrans" cxnId="{DFD32AA6-F5C9-47DF-BFD5-53E4E2B0A14E}">
      <dgm:prSet/>
      <dgm:spPr/>
      <dgm:t>
        <a:bodyPr/>
        <a:lstStyle/>
        <a:p>
          <a:endParaRPr lang="cs-CZ" sz="1400"/>
        </a:p>
      </dgm:t>
    </dgm:pt>
    <dgm:pt modelId="{F53084FD-5CFF-44BA-BB0E-77A3E6B2F4C5}">
      <dgm:prSet custT="1"/>
      <dgm:spPr/>
      <dgm:t>
        <a:bodyPr/>
        <a:lstStyle/>
        <a:p>
          <a:r>
            <a:rPr lang="cs-CZ" sz="1100"/>
            <a:t>Dle způsobu vzdělávání</a:t>
          </a:r>
        </a:p>
      </dgm:t>
    </dgm:pt>
    <dgm:pt modelId="{A7287D04-9485-46BE-A9FF-9EFE7562B6CD}" type="parTrans" cxnId="{9B1F8EF0-248C-4B6B-8409-8ADA2ACA5712}">
      <dgm:prSet/>
      <dgm:spPr/>
      <dgm:t>
        <a:bodyPr/>
        <a:lstStyle/>
        <a:p>
          <a:endParaRPr lang="cs-CZ" sz="1400"/>
        </a:p>
      </dgm:t>
    </dgm:pt>
    <dgm:pt modelId="{226EF721-A67A-4DF2-8167-F39B7D558FA7}" type="sibTrans" cxnId="{9B1F8EF0-248C-4B6B-8409-8ADA2ACA5712}">
      <dgm:prSet/>
      <dgm:spPr/>
      <dgm:t>
        <a:bodyPr/>
        <a:lstStyle/>
        <a:p>
          <a:endParaRPr lang="cs-CZ" sz="1400"/>
        </a:p>
      </dgm:t>
    </dgm:pt>
    <dgm:pt modelId="{36677E96-BB99-45F8-B85F-61114FC62F8F}">
      <dgm:prSet custT="1"/>
      <dgm:spPr/>
      <dgm:t>
        <a:bodyPr/>
        <a:lstStyle/>
        <a:p>
          <a:r>
            <a:rPr lang="cs-CZ" sz="1100"/>
            <a:t>Univerzitní (30 VŠ)</a:t>
          </a:r>
        </a:p>
      </dgm:t>
    </dgm:pt>
    <dgm:pt modelId="{81CFB404-B43A-4FE9-8282-799592D26F3D}" type="parTrans" cxnId="{2786C110-525C-4867-92C7-43B9817A00B8}">
      <dgm:prSet/>
      <dgm:spPr/>
      <dgm:t>
        <a:bodyPr/>
        <a:lstStyle/>
        <a:p>
          <a:endParaRPr lang="cs-CZ" sz="1400"/>
        </a:p>
      </dgm:t>
    </dgm:pt>
    <dgm:pt modelId="{A44E29D4-A39F-4D39-A61D-8E3BB50533AC}" type="sibTrans" cxnId="{2786C110-525C-4867-92C7-43B9817A00B8}">
      <dgm:prSet/>
      <dgm:spPr/>
      <dgm:t>
        <a:bodyPr/>
        <a:lstStyle/>
        <a:p>
          <a:endParaRPr lang="cs-CZ" sz="1400"/>
        </a:p>
      </dgm:t>
    </dgm:pt>
    <dgm:pt modelId="{8F5D0059-B098-4666-8406-8BC28F77F32B}">
      <dgm:prSet custT="1"/>
      <dgm:spPr/>
      <dgm:t>
        <a:bodyPr/>
        <a:lstStyle/>
        <a:p>
          <a:r>
            <a:rPr lang="cs-CZ" sz="1100"/>
            <a:t>Neuniverzitní (52 VŠ)</a:t>
          </a:r>
        </a:p>
      </dgm:t>
    </dgm:pt>
    <dgm:pt modelId="{3BA15551-31F0-45DC-8249-3C4EA53ABA1F}" type="parTrans" cxnId="{DB26CF8A-7C68-424D-9CB6-2143910A09A7}">
      <dgm:prSet/>
      <dgm:spPr/>
      <dgm:t>
        <a:bodyPr/>
        <a:lstStyle/>
        <a:p>
          <a:endParaRPr lang="cs-CZ" sz="1400"/>
        </a:p>
      </dgm:t>
    </dgm:pt>
    <dgm:pt modelId="{16D72AA5-BD5B-43A7-8C6F-8464FDBAB48E}" type="sibTrans" cxnId="{DB26CF8A-7C68-424D-9CB6-2143910A09A7}">
      <dgm:prSet/>
      <dgm:spPr/>
      <dgm:t>
        <a:bodyPr/>
        <a:lstStyle/>
        <a:p>
          <a:endParaRPr lang="cs-CZ" sz="1400"/>
        </a:p>
      </dgm:t>
    </dgm:pt>
    <dgm:pt modelId="{5C95D856-6A18-4BE6-8B37-7756259CCDF4}">
      <dgm:prSet custT="1"/>
      <dgm:spPr/>
      <dgm:t>
        <a:bodyPr/>
        <a:lstStyle/>
        <a:p>
          <a:r>
            <a:rPr lang="cs-CZ" sz="1100"/>
            <a:t>Dle oborového zaměření</a:t>
          </a:r>
        </a:p>
      </dgm:t>
    </dgm:pt>
    <dgm:pt modelId="{EEF9A4B1-3D60-4E0C-9C94-405AB30420CA}" type="parTrans" cxnId="{E61E45B5-C3B6-4836-84F3-29B4758E8808}">
      <dgm:prSet/>
      <dgm:spPr/>
      <dgm:t>
        <a:bodyPr/>
        <a:lstStyle/>
        <a:p>
          <a:endParaRPr lang="cs-CZ" sz="1400"/>
        </a:p>
      </dgm:t>
    </dgm:pt>
    <dgm:pt modelId="{FA00BF7F-4B51-45AB-A1E4-AD9020F23D09}" type="sibTrans" cxnId="{E61E45B5-C3B6-4836-84F3-29B4758E8808}">
      <dgm:prSet/>
      <dgm:spPr/>
      <dgm:t>
        <a:bodyPr/>
        <a:lstStyle/>
        <a:p>
          <a:endParaRPr lang="cs-CZ" sz="1400"/>
        </a:p>
      </dgm:t>
    </dgm:pt>
    <dgm:pt modelId="{5395825B-2277-4FCF-8587-3A94EEC2B00F}">
      <dgm:prSet custT="1"/>
      <dgm:spPr/>
      <dgm:t>
        <a:bodyPr/>
        <a:lstStyle/>
        <a:p>
          <a:r>
            <a:rPr lang="cs-CZ" sz="1100"/>
            <a:t>Ekonomické (53 VŠ)</a:t>
          </a:r>
        </a:p>
      </dgm:t>
    </dgm:pt>
    <dgm:pt modelId="{A52C9829-4EA5-4C88-A3C1-71F887B189B9}" type="parTrans" cxnId="{FDD173A4-B68F-4151-843D-3EE32D2EA7EE}">
      <dgm:prSet/>
      <dgm:spPr/>
      <dgm:t>
        <a:bodyPr/>
        <a:lstStyle/>
        <a:p>
          <a:endParaRPr lang="cs-CZ" sz="1400"/>
        </a:p>
      </dgm:t>
    </dgm:pt>
    <dgm:pt modelId="{16691184-5228-40A7-A465-E3804F2C52F1}" type="sibTrans" cxnId="{FDD173A4-B68F-4151-843D-3EE32D2EA7EE}">
      <dgm:prSet/>
      <dgm:spPr/>
      <dgm:t>
        <a:bodyPr/>
        <a:lstStyle/>
        <a:p>
          <a:endParaRPr lang="cs-CZ" sz="1400"/>
        </a:p>
      </dgm:t>
    </dgm:pt>
    <dgm:pt modelId="{94ACEA0F-7320-4510-B7AB-7BD720E3E1EE}">
      <dgm:prSet custT="1"/>
      <dgm:spPr/>
      <dgm:t>
        <a:bodyPr/>
        <a:lstStyle/>
        <a:p>
          <a:r>
            <a:rPr lang="cs-CZ" sz="1100"/>
            <a:t>Ostatní humanitní a společensko-vědní (29 VŠ)</a:t>
          </a:r>
        </a:p>
      </dgm:t>
    </dgm:pt>
    <dgm:pt modelId="{A96E1A95-182A-4B5B-8CD8-5C7242BBF3B0}" type="parTrans" cxnId="{E5A17A69-452A-474A-84DD-DC57A82265CD}">
      <dgm:prSet/>
      <dgm:spPr/>
      <dgm:t>
        <a:bodyPr/>
        <a:lstStyle/>
        <a:p>
          <a:endParaRPr lang="cs-CZ" sz="1400"/>
        </a:p>
      </dgm:t>
    </dgm:pt>
    <dgm:pt modelId="{9FE30070-9E8B-46D6-B8A7-23B12847E773}" type="sibTrans" cxnId="{E5A17A69-452A-474A-84DD-DC57A82265CD}">
      <dgm:prSet/>
      <dgm:spPr/>
      <dgm:t>
        <a:bodyPr/>
        <a:lstStyle/>
        <a:p>
          <a:endParaRPr lang="cs-CZ" sz="1400"/>
        </a:p>
      </dgm:t>
    </dgm:pt>
    <dgm:pt modelId="{7705B9A5-2D46-4404-88DC-21BE9F824165}">
      <dgm:prSet custT="1"/>
      <dgm:spPr/>
      <dgm:t>
        <a:bodyPr/>
        <a:lstStyle/>
        <a:p>
          <a:r>
            <a:rPr lang="cs-CZ" sz="1100"/>
            <a:t>Pedagogické (21 VŠ)</a:t>
          </a:r>
        </a:p>
      </dgm:t>
    </dgm:pt>
    <dgm:pt modelId="{29DE4ADA-1CA5-49C6-AB2E-3D8AB497CF3A}" type="parTrans" cxnId="{114FDCC7-AA39-4B8F-BF98-ADF855AE5399}">
      <dgm:prSet/>
      <dgm:spPr/>
      <dgm:t>
        <a:bodyPr/>
        <a:lstStyle/>
        <a:p>
          <a:endParaRPr lang="cs-CZ" sz="1400"/>
        </a:p>
      </dgm:t>
    </dgm:pt>
    <dgm:pt modelId="{4E07EB4F-7E4E-4F8D-B83D-743717102FEE}" type="sibTrans" cxnId="{114FDCC7-AA39-4B8F-BF98-ADF855AE5399}">
      <dgm:prSet/>
      <dgm:spPr/>
      <dgm:t>
        <a:bodyPr/>
        <a:lstStyle/>
        <a:p>
          <a:endParaRPr lang="cs-CZ" sz="1400"/>
        </a:p>
      </dgm:t>
    </dgm:pt>
    <dgm:pt modelId="{A1B49A5F-0C86-4F33-AA7D-83C89C9946C8}">
      <dgm:prSet custT="1"/>
      <dgm:spPr/>
      <dgm:t>
        <a:bodyPr/>
        <a:lstStyle/>
        <a:p>
          <a:r>
            <a:rPr lang="cs-CZ" sz="1100"/>
            <a:t>Právnické (28 VŠ)</a:t>
          </a:r>
        </a:p>
      </dgm:t>
    </dgm:pt>
    <dgm:pt modelId="{B5D9219E-FB6C-4102-9905-BFF59A749E3A}" type="parTrans" cxnId="{20127472-FF53-4B2D-9BAA-CF722F1CD665}">
      <dgm:prSet/>
      <dgm:spPr/>
      <dgm:t>
        <a:bodyPr/>
        <a:lstStyle/>
        <a:p>
          <a:endParaRPr lang="cs-CZ" sz="1400"/>
        </a:p>
      </dgm:t>
    </dgm:pt>
    <dgm:pt modelId="{6416BB79-6783-42C8-9310-DB978E909FBF}" type="sibTrans" cxnId="{20127472-FF53-4B2D-9BAA-CF722F1CD665}">
      <dgm:prSet/>
      <dgm:spPr/>
      <dgm:t>
        <a:bodyPr/>
        <a:lstStyle/>
        <a:p>
          <a:endParaRPr lang="cs-CZ" sz="1400"/>
        </a:p>
      </dgm:t>
    </dgm:pt>
    <dgm:pt modelId="{BE3B8469-D4CD-4224-99D0-5194CE1B3C69}">
      <dgm:prSet custT="1"/>
      <dgm:spPr/>
      <dgm:t>
        <a:bodyPr/>
        <a:lstStyle/>
        <a:p>
          <a:r>
            <a:rPr lang="cs-CZ" sz="1100"/>
            <a:t>Přírodovědné (24 VŠ)</a:t>
          </a:r>
        </a:p>
      </dgm:t>
    </dgm:pt>
    <dgm:pt modelId="{DDB33663-C9ED-4DD1-9CF3-D250B3CB7787}" type="parTrans" cxnId="{2E52CC92-B140-45BB-ABDB-43DD9CA56C89}">
      <dgm:prSet/>
      <dgm:spPr/>
      <dgm:t>
        <a:bodyPr/>
        <a:lstStyle/>
        <a:p>
          <a:endParaRPr lang="cs-CZ" sz="1400"/>
        </a:p>
      </dgm:t>
    </dgm:pt>
    <dgm:pt modelId="{2D2DCB83-79A6-4EB1-8AA6-8E43CBC8E748}" type="sibTrans" cxnId="{2E52CC92-B140-45BB-ABDB-43DD9CA56C89}">
      <dgm:prSet/>
      <dgm:spPr/>
      <dgm:t>
        <a:bodyPr/>
        <a:lstStyle/>
        <a:p>
          <a:endParaRPr lang="cs-CZ" sz="1400"/>
        </a:p>
      </dgm:t>
    </dgm:pt>
    <dgm:pt modelId="{B6FB5CCD-197F-4B25-9ABB-9037444CF1A1}">
      <dgm:prSet custT="1"/>
      <dgm:spPr/>
      <dgm:t>
        <a:bodyPr/>
        <a:lstStyle/>
        <a:p>
          <a:r>
            <a:rPr lang="cs-CZ" sz="1100"/>
            <a:t>Technické (26 VŠ)</a:t>
          </a:r>
        </a:p>
      </dgm:t>
    </dgm:pt>
    <dgm:pt modelId="{184CCCFE-8318-405A-8A1B-6E82C71324ED}" type="parTrans" cxnId="{08AE0967-F22F-4817-99F7-DF3A362C5310}">
      <dgm:prSet/>
      <dgm:spPr/>
      <dgm:t>
        <a:bodyPr/>
        <a:lstStyle/>
        <a:p>
          <a:endParaRPr lang="cs-CZ" sz="1400"/>
        </a:p>
      </dgm:t>
    </dgm:pt>
    <dgm:pt modelId="{13547781-BD4A-443D-82DF-F8F4DC116171}" type="sibTrans" cxnId="{08AE0967-F22F-4817-99F7-DF3A362C5310}">
      <dgm:prSet/>
      <dgm:spPr/>
      <dgm:t>
        <a:bodyPr/>
        <a:lstStyle/>
        <a:p>
          <a:endParaRPr lang="cs-CZ" sz="1400"/>
        </a:p>
      </dgm:t>
    </dgm:pt>
    <dgm:pt modelId="{A4CF9AAF-D7A1-41D3-9C4C-B561D2C22D2E}">
      <dgm:prSet custT="1"/>
      <dgm:spPr/>
      <dgm:t>
        <a:bodyPr/>
        <a:lstStyle/>
        <a:p>
          <a:r>
            <a:rPr lang="cs-CZ" sz="1100"/>
            <a:t>Umělecké (24 VŠ)</a:t>
          </a:r>
        </a:p>
      </dgm:t>
    </dgm:pt>
    <dgm:pt modelId="{8B671310-95B1-465F-B10B-958EBBD3E31C}" type="parTrans" cxnId="{D15D8544-8853-4D4B-8A22-A806274B6201}">
      <dgm:prSet/>
      <dgm:spPr/>
      <dgm:t>
        <a:bodyPr/>
        <a:lstStyle/>
        <a:p>
          <a:endParaRPr lang="cs-CZ" sz="1400"/>
        </a:p>
      </dgm:t>
    </dgm:pt>
    <dgm:pt modelId="{549BF234-94F4-4C90-ADC7-CD86113ADA45}" type="sibTrans" cxnId="{D15D8544-8853-4D4B-8A22-A806274B6201}">
      <dgm:prSet/>
      <dgm:spPr/>
      <dgm:t>
        <a:bodyPr/>
        <a:lstStyle/>
        <a:p>
          <a:endParaRPr lang="cs-CZ" sz="1400"/>
        </a:p>
      </dgm:t>
    </dgm:pt>
    <dgm:pt modelId="{4E8B6CE8-99B5-45EB-BDF3-0CB5FDED0058}">
      <dgm:prSet custT="1"/>
      <dgm:spPr/>
      <dgm:t>
        <a:bodyPr/>
        <a:lstStyle/>
        <a:p>
          <a:r>
            <a:rPr lang="cs-CZ" sz="1100"/>
            <a:t>Zdravotnické, lékařské a farmaceutické (19 VŠ)</a:t>
          </a:r>
        </a:p>
      </dgm:t>
    </dgm:pt>
    <dgm:pt modelId="{B8968BE8-5AE9-4B8C-9B2A-88421C4C59DB}" type="parTrans" cxnId="{D657B79D-89F1-402F-AF50-CDDBF090C09C}">
      <dgm:prSet/>
      <dgm:spPr/>
      <dgm:t>
        <a:bodyPr/>
        <a:lstStyle/>
        <a:p>
          <a:endParaRPr lang="cs-CZ" sz="1400"/>
        </a:p>
      </dgm:t>
    </dgm:pt>
    <dgm:pt modelId="{EAA0D3D7-7B1D-45CC-B2BD-74122B55F7BC}" type="sibTrans" cxnId="{D657B79D-89F1-402F-AF50-CDDBF090C09C}">
      <dgm:prSet/>
      <dgm:spPr/>
      <dgm:t>
        <a:bodyPr/>
        <a:lstStyle/>
        <a:p>
          <a:endParaRPr lang="cs-CZ" sz="1400"/>
        </a:p>
      </dgm:t>
    </dgm:pt>
    <dgm:pt modelId="{D717B308-E0F8-49D7-A4E8-091329A36E29}">
      <dgm:prSet custT="1"/>
      <dgm:spPr/>
      <dgm:t>
        <a:bodyPr/>
        <a:lstStyle/>
        <a:p>
          <a:r>
            <a:rPr lang="cs-CZ" sz="1100"/>
            <a:t>Zemědělsko-lesnické a veterinární (4 VŠ)</a:t>
          </a:r>
        </a:p>
      </dgm:t>
    </dgm:pt>
    <dgm:pt modelId="{C67A414E-0878-41E1-90FF-543E91C338E3}" type="parTrans" cxnId="{35ECC152-97EC-4FC8-9366-693B32CAA762}">
      <dgm:prSet/>
      <dgm:spPr/>
      <dgm:t>
        <a:bodyPr/>
        <a:lstStyle/>
        <a:p>
          <a:endParaRPr lang="cs-CZ" sz="1400"/>
        </a:p>
      </dgm:t>
    </dgm:pt>
    <dgm:pt modelId="{C446E834-F9DE-4827-9515-4814E323361C}" type="sibTrans" cxnId="{35ECC152-97EC-4FC8-9366-693B32CAA762}">
      <dgm:prSet/>
      <dgm:spPr/>
      <dgm:t>
        <a:bodyPr/>
        <a:lstStyle/>
        <a:p>
          <a:endParaRPr lang="cs-CZ" sz="1400"/>
        </a:p>
      </dgm:t>
    </dgm:pt>
    <dgm:pt modelId="{3137AC5F-EEB5-4710-A4A0-342DC6C725B7}">
      <dgm:prSet custT="1"/>
      <dgm:spPr/>
      <dgm:t>
        <a:bodyPr/>
        <a:lstStyle/>
        <a:p>
          <a:r>
            <a:rPr lang="cs-CZ" sz="1000" i="1"/>
            <a:t>Veřejné VŠ (25 VŠ)</a:t>
          </a:r>
        </a:p>
      </dgm:t>
    </dgm:pt>
    <dgm:pt modelId="{182A4205-EB2C-433C-A765-1EEBC3E26691}" type="parTrans" cxnId="{98E282AF-FE15-415B-8BCB-73D52895E242}">
      <dgm:prSet/>
      <dgm:spPr/>
      <dgm:t>
        <a:bodyPr/>
        <a:lstStyle/>
        <a:p>
          <a:endParaRPr lang="cs-CZ"/>
        </a:p>
      </dgm:t>
    </dgm:pt>
    <dgm:pt modelId="{25F0E1D1-E032-4BD1-A309-5FE4F504F0D4}" type="sibTrans" cxnId="{98E282AF-FE15-415B-8BCB-73D52895E242}">
      <dgm:prSet/>
      <dgm:spPr/>
      <dgm:t>
        <a:bodyPr/>
        <a:lstStyle/>
        <a:p>
          <a:endParaRPr lang="cs-CZ"/>
        </a:p>
      </dgm:t>
    </dgm:pt>
    <dgm:pt modelId="{19E3B06D-A364-494F-BBCD-AF09AF31B567}">
      <dgm:prSet custT="1"/>
      <dgm:spPr/>
      <dgm:t>
        <a:bodyPr/>
        <a:lstStyle/>
        <a:p>
          <a:r>
            <a:rPr lang="cs-CZ" sz="1000" i="1"/>
            <a:t>Státní (2 VŠ)</a:t>
          </a:r>
        </a:p>
      </dgm:t>
    </dgm:pt>
    <dgm:pt modelId="{DFFAFF37-9126-4146-AB03-46F303E2A304}" type="parTrans" cxnId="{B1CAE05C-EC22-4922-AE3C-DBF36375DC73}">
      <dgm:prSet/>
      <dgm:spPr/>
      <dgm:t>
        <a:bodyPr/>
        <a:lstStyle/>
        <a:p>
          <a:endParaRPr lang="cs-CZ"/>
        </a:p>
      </dgm:t>
    </dgm:pt>
    <dgm:pt modelId="{F2792291-5811-4392-9603-A20208C03F8D}" type="sibTrans" cxnId="{B1CAE05C-EC22-4922-AE3C-DBF36375DC73}">
      <dgm:prSet/>
      <dgm:spPr/>
      <dgm:t>
        <a:bodyPr/>
        <a:lstStyle/>
        <a:p>
          <a:endParaRPr lang="cs-CZ"/>
        </a:p>
      </dgm:t>
    </dgm:pt>
    <dgm:pt modelId="{C6EAA599-CD0F-4CB9-8000-AB3B4735E2BD}">
      <dgm:prSet custT="1"/>
      <dgm:spPr/>
      <dgm:t>
        <a:bodyPr/>
        <a:lstStyle/>
        <a:p>
          <a:r>
            <a:rPr lang="cs-CZ" sz="1000" i="1"/>
            <a:t>Soukromé (3 VŠ)</a:t>
          </a:r>
        </a:p>
      </dgm:t>
    </dgm:pt>
    <dgm:pt modelId="{D412B48A-84F3-4F0A-8FA8-56CD1BAF8732}" type="parTrans" cxnId="{D05E14DB-52CA-4CEA-8F34-5F81E9355448}">
      <dgm:prSet/>
      <dgm:spPr/>
      <dgm:t>
        <a:bodyPr/>
        <a:lstStyle/>
        <a:p>
          <a:endParaRPr lang="cs-CZ"/>
        </a:p>
      </dgm:t>
    </dgm:pt>
    <dgm:pt modelId="{FCC563A6-B275-4CD6-8EE7-A9F745D56A17}" type="sibTrans" cxnId="{D05E14DB-52CA-4CEA-8F34-5F81E9355448}">
      <dgm:prSet/>
      <dgm:spPr/>
      <dgm:t>
        <a:bodyPr/>
        <a:lstStyle/>
        <a:p>
          <a:endParaRPr lang="cs-CZ"/>
        </a:p>
      </dgm:t>
    </dgm:pt>
    <dgm:pt modelId="{DD8CDAD9-C327-4E4D-865D-3F750C388081}">
      <dgm:prSet custT="1"/>
      <dgm:spPr/>
      <dgm:t>
        <a:bodyPr/>
        <a:lstStyle/>
        <a:p>
          <a:r>
            <a:rPr lang="cs-CZ" sz="1000" i="1"/>
            <a:t>Veřejné VŠ (2 VŠ)</a:t>
          </a:r>
        </a:p>
      </dgm:t>
    </dgm:pt>
    <dgm:pt modelId="{663FC846-E7B2-4CA7-9C9B-1A896770041E}" type="parTrans" cxnId="{D3B78B2D-A858-4F9C-AB1D-62A6A51578DB}">
      <dgm:prSet/>
      <dgm:spPr/>
      <dgm:t>
        <a:bodyPr/>
        <a:lstStyle/>
        <a:p>
          <a:endParaRPr lang="cs-CZ"/>
        </a:p>
      </dgm:t>
    </dgm:pt>
    <dgm:pt modelId="{E11DDEC6-2FCB-4DCE-ABBA-6B76504CCFDD}" type="sibTrans" cxnId="{D3B78B2D-A858-4F9C-AB1D-62A6A51578DB}">
      <dgm:prSet/>
      <dgm:spPr/>
      <dgm:t>
        <a:bodyPr/>
        <a:lstStyle/>
        <a:p>
          <a:endParaRPr lang="cs-CZ"/>
        </a:p>
      </dgm:t>
    </dgm:pt>
    <dgm:pt modelId="{4359951F-D674-4E68-B3F6-EB32C4286A96}">
      <dgm:prSet custT="1"/>
      <dgm:spPr/>
      <dgm:t>
        <a:bodyPr/>
        <a:lstStyle/>
        <a:p>
          <a:r>
            <a:rPr lang="cs-CZ" sz="1000" i="1"/>
            <a:t>Soukromé (50 VŠ)</a:t>
          </a:r>
        </a:p>
      </dgm:t>
    </dgm:pt>
    <dgm:pt modelId="{DEB91D8C-515E-4FD9-9A4D-95FE8775C676}" type="parTrans" cxnId="{647B4AB7-D94A-4C37-9473-3F39D9B11DD3}">
      <dgm:prSet/>
      <dgm:spPr/>
      <dgm:t>
        <a:bodyPr/>
        <a:lstStyle/>
        <a:p>
          <a:endParaRPr lang="cs-CZ"/>
        </a:p>
      </dgm:t>
    </dgm:pt>
    <dgm:pt modelId="{34C2087E-B0C9-4A65-B0BE-0EACDDD8AEB3}" type="sibTrans" cxnId="{647B4AB7-D94A-4C37-9473-3F39D9B11DD3}">
      <dgm:prSet/>
      <dgm:spPr/>
      <dgm:t>
        <a:bodyPr/>
        <a:lstStyle/>
        <a:p>
          <a:endParaRPr lang="cs-CZ"/>
        </a:p>
      </dgm:t>
    </dgm:pt>
    <dgm:pt modelId="{8AA730CE-FD6E-4B95-91FB-E2D3522A9944}">
      <dgm:prSet custT="1"/>
      <dgm:spPr/>
      <dgm:t>
        <a:bodyPr/>
        <a:lstStyle/>
        <a:p>
          <a:r>
            <a:rPr lang="cs-CZ" sz="1000" i="1"/>
            <a:t>Státní (0 VŠ)</a:t>
          </a:r>
        </a:p>
      </dgm:t>
    </dgm:pt>
    <dgm:pt modelId="{41A8AD1F-158C-457E-B2F3-12EEED46A6D8}" type="parTrans" cxnId="{18B81469-4787-47B0-9BEE-AEB965221331}">
      <dgm:prSet/>
      <dgm:spPr/>
      <dgm:t>
        <a:bodyPr/>
        <a:lstStyle/>
        <a:p>
          <a:endParaRPr lang="cs-CZ"/>
        </a:p>
      </dgm:t>
    </dgm:pt>
    <dgm:pt modelId="{72BB0DA5-E8E7-42AE-BF5A-67160EBF5DFB}" type="sibTrans" cxnId="{18B81469-4787-47B0-9BEE-AEB965221331}">
      <dgm:prSet/>
      <dgm:spPr/>
      <dgm:t>
        <a:bodyPr/>
        <a:lstStyle/>
        <a:p>
          <a:endParaRPr lang="cs-CZ"/>
        </a:p>
      </dgm:t>
    </dgm:pt>
    <dgm:pt modelId="{82310072-6C4F-4C32-9B23-B31884105C9D}">
      <dgm:prSet phldrT="[Text]" custT="1"/>
      <dgm:spPr/>
      <dgm:t>
        <a:bodyPr/>
        <a:lstStyle/>
        <a:p>
          <a:r>
            <a:rPr lang="cs-CZ" sz="1100"/>
            <a:t>Dle zřizovatele</a:t>
          </a:r>
        </a:p>
      </dgm:t>
    </dgm:pt>
    <dgm:pt modelId="{57B0B550-5133-4741-BCC7-B2BA8B8F5844}" type="sibTrans" cxnId="{366D35B3-B62B-4218-860D-C5E8C8856510}">
      <dgm:prSet/>
      <dgm:spPr/>
      <dgm:t>
        <a:bodyPr/>
        <a:lstStyle/>
        <a:p>
          <a:endParaRPr lang="cs-CZ" sz="1400"/>
        </a:p>
      </dgm:t>
    </dgm:pt>
    <dgm:pt modelId="{818A0E13-0119-4E6D-A60D-AF26EC7A06EB}" type="parTrans" cxnId="{366D35B3-B62B-4218-860D-C5E8C8856510}">
      <dgm:prSet/>
      <dgm:spPr/>
      <dgm:t>
        <a:bodyPr/>
        <a:lstStyle/>
        <a:p>
          <a:endParaRPr lang="cs-CZ" sz="1400"/>
        </a:p>
      </dgm:t>
    </dgm:pt>
    <dgm:pt modelId="{9705C77F-55CC-4287-83B5-2C0B6695C7D0}" type="pres">
      <dgm:prSet presAssocID="{E39B4CA8-DFF8-4474-BBE6-A172173018A3}" presName="Name0" presStyleCnt="0">
        <dgm:presLayoutVars>
          <dgm:dir/>
          <dgm:animLvl val="lvl"/>
          <dgm:resizeHandles val="exact"/>
        </dgm:presLayoutVars>
      </dgm:prSet>
      <dgm:spPr/>
      <dgm:t>
        <a:bodyPr/>
        <a:lstStyle/>
        <a:p>
          <a:endParaRPr lang="cs-CZ"/>
        </a:p>
      </dgm:t>
    </dgm:pt>
    <dgm:pt modelId="{3F355119-C158-470F-97F9-F3CC42E0EE44}" type="pres">
      <dgm:prSet presAssocID="{82310072-6C4F-4C32-9B23-B31884105C9D}" presName="composite" presStyleCnt="0"/>
      <dgm:spPr/>
      <dgm:t>
        <a:bodyPr/>
        <a:lstStyle/>
        <a:p>
          <a:endParaRPr lang="cs-CZ"/>
        </a:p>
      </dgm:t>
    </dgm:pt>
    <dgm:pt modelId="{ADC74893-4394-42EE-8DC0-CC46AD0DB3C2}" type="pres">
      <dgm:prSet presAssocID="{82310072-6C4F-4C32-9B23-B31884105C9D}" presName="parTx" presStyleLbl="alignNode1" presStyleIdx="0" presStyleCnt="3">
        <dgm:presLayoutVars>
          <dgm:chMax val="0"/>
          <dgm:chPref val="0"/>
          <dgm:bulletEnabled val="1"/>
        </dgm:presLayoutVars>
      </dgm:prSet>
      <dgm:spPr/>
      <dgm:t>
        <a:bodyPr/>
        <a:lstStyle/>
        <a:p>
          <a:endParaRPr lang="cs-CZ"/>
        </a:p>
      </dgm:t>
    </dgm:pt>
    <dgm:pt modelId="{AFC6CBB6-8C98-4214-B1CC-F789118BA63A}" type="pres">
      <dgm:prSet presAssocID="{82310072-6C4F-4C32-9B23-B31884105C9D}" presName="desTx" presStyleLbl="alignAccFollowNode1" presStyleIdx="0" presStyleCnt="3">
        <dgm:presLayoutVars>
          <dgm:bulletEnabled val="1"/>
        </dgm:presLayoutVars>
      </dgm:prSet>
      <dgm:spPr/>
      <dgm:t>
        <a:bodyPr/>
        <a:lstStyle/>
        <a:p>
          <a:endParaRPr lang="cs-CZ"/>
        </a:p>
      </dgm:t>
    </dgm:pt>
    <dgm:pt modelId="{8A1A59E7-D542-40C5-88FF-79C1E654DDA5}" type="pres">
      <dgm:prSet presAssocID="{57B0B550-5133-4741-BCC7-B2BA8B8F5844}" presName="space" presStyleCnt="0"/>
      <dgm:spPr/>
      <dgm:t>
        <a:bodyPr/>
        <a:lstStyle/>
        <a:p>
          <a:endParaRPr lang="cs-CZ"/>
        </a:p>
      </dgm:t>
    </dgm:pt>
    <dgm:pt modelId="{E3B2922A-47EE-4A36-9D9D-E694C55725C1}" type="pres">
      <dgm:prSet presAssocID="{F53084FD-5CFF-44BA-BB0E-77A3E6B2F4C5}" presName="composite" presStyleCnt="0"/>
      <dgm:spPr/>
      <dgm:t>
        <a:bodyPr/>
        <a:lstStyle/>
        <a:p>
          <a:endParaRPr lang="cs-CZ"/>
        </a:p>
      </dgm:t>
    </dgm:pt>
    <dgm:pt modelId="{673C8ED8-5B26-45A6-9E15-F74B7F9F6D4C}" type="pres">
      <dgm:prSet presAssocID="{F53084FD-5CFF-44BA-BB0E-77A3E6B2F4C5}" presName="parTx" presStyleLbl="alignNode1" presStyleIdx="1" presStyleCnt="3">
        <dgm:presLayoutVars>
          <dgm:chMax val="0"/>
          <dgm:chPref val="0"/>
          <dgm:bulletEnabled val="1"/>
        </dgm:presLayoutVars>
      </dgm:prSet>
      <dgm:spPr/>
      <dgm:t>
        <a:bodyPr/>
        <a:lstStyle/>
        <a:p>
          <a:endParaRPr lang="cs-CZ"/>
        </a:p>
      </dgm:t>
    </dgm:pt>
    <dgm:pt modelId="{20842036-5679-4332-9B58-0B29D7AFD4BB}" type="pres">
      <dgm:prSet presAssocID="{F53084FD-5CFF-44BA-BB0E-77A3E6B2F4C5}" presName="desTx" presStyleLbl="alignAccFollowNode1" presStyleIdx="1" presStyleCnt="3">
        <dgm:presLayoutVars>
          <dgm:bulletEnabled val="1"/>
        </dgm:presLayoutVars>
      </dgm:prSet>
      <dgm:spPr/>
      <dgm:t>
        <a:bodyPr/>
        <a:lstStyle/>
        <a:p>
          <a:endParaRPr lang="cs-CZ"/>
        </a:p>
      </dgm:t>
    </dgm:pt>
    <dgm:pt modelId="{3F89E5D4-A5B5-48B5-8AE9-EBD7228521C4}" type="pres">
      <dgm:prSet presAssocID="{226EF721-A67A-4DF2-8167-F39B7D558FA7}" presName="space" presStyleCnt="0"/>
      <dgm:spPr/>
      <dgm:t>
        <a:bodyPr/>
        <a:lstStyle/>
        <a:p>
          <a:endParaRPr lang="cs-CZ"/>
        </a:p>
      </dgm:t>
    </dgm:pt>
    <dgm:pt modelId="{8EBD1A9A-A020-4070-80C6-2E80857E5980}" type="pres">
      <dgm:prSet presAssocID="{5C95D856-6A18-4BE6-8B37-7756259CCDF4}" presName="composite" presStyleCnt="0"/>
      <dgm:spPr/>
      <dgm:t>
        <a:bodyPr/>
        <a:lstStyle/>
        <a:p>
          <a:endParaRPr lang="cs-CZ"/>
        </a:p>
      </dgm:t>
    </dgm:pt>
    <dgm:pt modelId="{5BAD4A1E-4B89-4E91-8980-01C8A565FD47}" type="pres">
      <dgm:prSet presAssocID="{5C95D856-6A18-4BE6-8B37-7756259CCDF4}" presName="parTx" presStyleLbl="alignNode1" presStyleIdx="2" presStyleCnt="3">
        <dgm:presLayoutVars>
          <dgm:chMax val="0"/>
          <dgm:chPref val="0"/>
          <dgm:bulletEnabled val="1"/>
        </dgm:presLayoutVars>
      </dgm:prSet>
      <dgm:spPr/>
      <dgm:t>
        <a:bodyPr/>
        <a:lstStyle/>
        <a:p>
          <a:endParaRPr lang="cs-CZ"/>
        </a:p>
      </dgm:t>
    </dgm:pt>
    <dgm:pt modelId="{97C75EF6-05B7-477C-A82E-494B678F0883}" type="pres">
      <dgm:prSet presAssocID="{5C95D856-6A18-4BE6-8B37-7756259CCDF4}" presName="desTx" presStyleLbl="alignAccFollowNode1" presStyleIdx="2" presStyleCnt="3">
        <dgm:presLayoutVars>
          <dgm:bulletEnabled val="1"/>
        </dgm:presLayoutVars>
      </dgm:prSet>
      <dgm:spPr/>
      <dgm:t>
        <a:bodyPr/>
        <a:lstStyle/>
        <a:p>
          <a:endParaRPr lang="cs-CZ"/>
        </a:p>
      </dgm:t>
    </dgm:pt>
  </dgm:ptLst>
  <dgm:cxnLst>
    <dgm:cxn modelId="{CA31AD66-85F8-47FE-97F7-1E09E1DED8F9}" type="presOf" srcId="{5395825B-2277-4FCF-8587-3A94EEC2B00F}" destId="{97C75EF6-05B7-477C-A82E-494B678F0883}" srcOrd="0" destOrd="0" presId="urn:microsoft.com/office/officeart/2005/8/layout/hList1"/>
    <dgm:cxn modelId="{4E198F12-C67C-4378-BFCF-DD0ECCAB990E}" type="presOf" srcId="{4359951F-D674-4E68-B3F6-EB32C4286A96}" destId="{20842036-5679-4332-9B58-0B29D7AFD4BB}" srcOrd="0" destOrd="6" presId="urn:microsoft.com/office/officeart/2005/8/layout/hList1"/>
    <dgm:cxn modelId="{8A8B94D7-4C3D-4FFF-9F3E-2BA88B0210BF}" type="presOf" srcId="{5C95D856-6A18-4BE6-8B37-7756259CCDF4}" destId="{5BAD4A1E-4B89-4E91-8980-01C8A565FD47}" srcOrd="0" destOrd="0" presId="urn:microsoft.com/office/officeart/2005/8/layout/hList1"/>
    <dgm:cxn modelId="{2786C110-525C-4867-92C7-43B9817A00B8}" srcId="{F53084FD-5CFF-44BA-BB0E-77A3E6B2F4C5}" destId="{36677E96-BB99-45F8-B85F-61114FC62F8F}" srcOrd="0" destOrd="0" parTransId="{81CFB404-B43A-4FE9-8282-799592D26F3D}" sibTransId="{A44E29D4-A39F-4D39-A61D-8E3BB50533AC}"/>
    <dgm:cxn modelId="{D77DD272-651A-42FA-86A1-94B995611DF1}" type="presOf" srcId="{6B836ACB-1534-4422-B306-7456C6634FA6}" destId="{AFC6CBB6-8C98-4214-B1CC-F789118BA63A}" srcOrd="0" destOrd="0" presId="urn:microsoft.com/office/officeart/2005/8/layout/hList1"/>
    <dgm:cxn modelId="{A799353C-27F8-4D80-892D-6B89F2E94B9F}" type="presOf" srcId="{A1B49A5F-0C86-4F33-AA7D-83C89C9946C8}" destId="{97C75EF6-05B7-477C-A82E-494B678F0883}" srcOrd="0" destOrd="3" presId="urn:microsoft.com/office/officeart/2005/8/layout/hList1"/>
    <dgm:cxn modelId="{50549C97-DEAB-4C60-ACA1-4E08E8A5C7E8}" type="presOf" srcId="{8F5D0059-B098-4666-8406-8BC28F77F32B}" destId="{20842036-5679-4332-9B58-0B29D7AFD4BB}" srcOrd="0" destOrd="4" presId="urn:microsoft.com/office/officeart/2005/8/layout/hList1"/>
    <dgm:cxn modelId="{7FB6635B-84C9-4D4B-BAC0-F8127408D133}" type="presOf" srcId="{C6EAA599-CD0F-4CB9-8000-AB3B4735E2BD}" destId="{20842036-5679-4332-9B58-0B29D7AFD4BB}" srcOrd="0" destOrd="2" presId="urn:microsoft.com/office/officeart/2005/8/layout/hList1"/>
    <dgm:cxn modelId="{6FEDD12C-57C9-4950-AD1B-3688742ADD20}" type="presOf" srcId="{3137AC5F-EEB5-4710-A4A0-342DC6C725B7}" destId="{20842036-5679-4332-9B58-0B29D7AFD4BB}" srcOrd="0" destOrd="1" presId="urn:microsoft.com/office/officeart/2005/8/layout/hList1"/>
    <dgm:cxn modelId="{08AE0967-F22F-4817-99F7-DF3A362C5310}" srcId="{5C95D856-6A18-4BE6-8B37-7756259CCDF4}" destId="{B6FB5CCD-197F-4B25-9ABB-9037444CF1A1}" srcOrd="5" destOrd="0" parTransId="{184CCCFE-8318-405A-8A1B-6E82C71324ED}" sibTransId="{13547781-BD4A-443D-82DF-F8F4DC116171}"/>
    <dgm:cxn modelId="{9430B52A-0829-47F1-B300-F3251C06DECC}" type="presOf" srcId="{BE3B8469-D4CD-4224-99D0-5194CE1B3C69}" destId="{97C75EF6-05B7-477C-A82E-494B678F0883}" srcOrd="0" destOrd="4" presId="urn:microsoft.com/office/officeart/2005/8/layout/hList1"/>
    <dgm:cxn modelId="{EB12313F-20D7-4FC2-B069-5C64411A91F8}" type="presOf" srcId="{82310072-6C4F-4C32-9B23-B31884105C9D}" destId="{ADC74893-4394-42EE-8DC0-CC46AD0DB3C2}" srcOrd="0" destOrd="0" presId="urn:microsoft.com/office/officeart/2005/8/layout/hList1"/>
    <dgm:cxn modelId="{E61E45B5-C3B6-4836-84F3-29B4758E8808}" srcId="{E39B4CA8-DFF8-4474-BBE6-A172173018A3}" destId="{5C95D856-6A18-4BE6-8B37-7756259CCDF4}" srcOrd="2" destOrd="0" parTransId="{EEF9A4B1-3D60-4E0C-9C94-405AB30420CA}" sibTransId="{FA00BF7F-4B51-45AB-A1E4-AD9020F23D09}"/>
    <dgm:cxn modelId="{BEA3D8F7-20EE-4BD8-8AF3-5D63D438A3BB}" type="presOf" srcId="{F53084FD-5CFF-44BA-BB0E-77A3E6B2F4C5}" destId="{673C8ED8-5B26-45A6-9E15-F74B7F9F6D4C}" srcOrd="0" destOrd="0" presId="urn:microsoft.com/office/officeart/2005/8/layout/hList1"/>
    <dgm:cxn modelId="{D05E14DB-52CA-4CEA-8F34-5F81E9355448}" srcId="{36677E96-BB99-45F8-B85F-61114FC62F8F}" destId="{C6EAA599-CD0F-4CB9-8000-AB3B4735E2BD}" srcOrd="1" destOrd="0" parTransId="{D412B48A-84F3-4F0A-8FA8-56CD1BAF8732}" sibTransId="{FCC563A6-B275-4CD6-8EE7-A9F745D56A17}"/>
    <dgm:cxn modelId="{98E282AF-FE15-415B-8BCB-73D52895E242}" srcId="{36677E96-BB99-45F8-B85F-61114FC62F8F}" destId="{3137AC5F-EEB5-4710-A4A0-342DC6C725B7}" srcOrd="0" destOrd="0" parTransId="{182A4205-EB2C-433C-A765-1EEBC3E26691}" sibTransId="{25F0E1D1-E032-4BD1-A309-5FE4F504F0D4}"/>
    <dgm:cxn modelId="{D4BE19CF-CDFD-4F56-8F16-8A0D3DCB54C1}" type="presOf" srcId="{8AA730CE-FD6E-4B95-91FB-E2D3522A9944}" destId="{20842036-5679-4332-9B58-0B29D7AFD4BB}" srcOrd="0" destOrd="7" presId="urn:microsoft.com/office/officeart/2005/8/layout/hList1"/>
    <dgm:cxn modelId="{D25E6E77-D230-4193-B76C-8BD28B7F2D5B}" type="presOf" srcId="{19E3B06D-A364-494F-BBCD-AF09AF31B567}" destId="{20842036-5679-4332-9B58-0B29D7AFD4BB}" srcOrd="0" destOrd="3" presId="urn:microsoft.com/office/officeart/2005/8/layout/hList1"/>
    <dgm:cxn modelId="{DB26CF8A-7C68-424D-9CB6-2143910A09A7}" srcId="{F53084FD-5CFF-44BA-BB0E-77A3E6B2F4C5}" destId="{8F5D0059-B098-4666-8406-8BC28F77F32B}" srcOrd="1" destOrd="0" parTransId="{3BA15551-31F0-45DC-8249-3C4EA53ABA1F}" sibTransId="{16D72AA5-BD5B-43A7-8C6F-8464FDBAB48E}"/>
    <dgm:cxn modelId="{9B1F8EF0-248C-4B6B-8409-8ADA2ACA5712}" srcId="{E39B4CA8-DFF8-4474-BBE6-A172173018A3}" destId="{F53084FD-5CFF-44BA-BB0E-77A3E6B2F4C5}" srcOrd="1" destOrd="0" parTransId="{A7287D04-9485-46BE-A9FF-9EFE7562B6CD}" sibTransId="{226EF721-A67A-4DF2-8167-F39B7D558FA7}"/>
    <dgm:cxn modelId="{114FDCC7-AA39-4B8F-BF98-ADF855AE5399}" srcId="{5C95D856-6A18-4BE6-8B37-7756259CCDF4}" destId="{7705B9A5-2D46-4404-88DC-21BE9F824165}" srcOrd="2" destOrd="0" parTransId="{29DE4ADA-1CA5-49C6-AB2E-3D8AB497CF3A}" sibTransId="{4E07EB4F-7E4E-4F8D-B83D-743717102FEE}"/>
    <dgm:cxn modelId="{F5B0DC84-77E2-4D55-8560-BCD0CDF56EE3}" type="presOf" srcId="{7705B9A5-2D46-4404-88DC-21BE9F824165}" destId="{97C75EF6-05B7-477C-A82E-494B678F0883}" srcOrd="0" destOrd="2" presId="urn:microsoft.com/office/officeart/2005/8/layout/hList1"/>
    <dgm:cxn modelId="{EE63699B-A39A-449F-BDE0-7057444C2874}" srcId="{82310072-6C4F-4C32-9B23-B31884105C9D}" destId="{5D17578B-AB3D-4291-85CC-92330B117928}" srcOrd="1" destOrd="0" parTransId="{46F60BA6-C9F0-4F84-A4B6-7A9D9B7ED550}" sibTransId="{A1F11018-48A1-4849-8A45-71E8AE3B7A45}"/>
    <dgm:cxn modelId="{2FB0FA6D-29F9-4B33-87DF-8F84773D5CFD}" type="presOf" srcId="{D717B308-E0F8-49D7-A4E8-091329A36E29}" destId="{97C75EF6-05B7-477C-A82E-494B678F0883}" srcOrd="0" destOrd="8" presId="urn:microsoft.com/office/officeart/2005/8/layout/hList1"/>
    <dgm:cxn modelId="{17AFFE89-68AC-4F3F-908D-1BC54CC3FB0B}" type="presOf" srcId="{B6FB5CCD-197F-4B25-9ABB-9037444CF1A1}" destId="{97C75EF6-05B7-477C-A82E-494B678F0883}" srcOrd="0" destOrd="5" presId="urn:microsoft.com/office/officeart/2005/8/layout/hList1"/>
    <dgm:cxn modelId="{647B4AB7-D94A-4C37-9473-3F39D9B11DD3}" srcId="{8F5D0059-B098-4666-8406-8BC28F77F32B}" destId="{4359951F-D674-4E68-B3F6-EB32C4286A96}" srcOrd="1" destOrd="0" parTransId="{DEB91D8C-515E-4FD9-9A4D-95FE8775C676}" sibTransId="{34C2087E-B0C9-4A65-B0BE-0EACDDD8AEB3}"/>
    <dgm:cxn modelId="{2E52CC92-B140-45BB-ABDB-43DD9CA56C89}" srcId="{5C95D856-6A18-4BE6-8B37-7756259CCDF4}" destId="{BE3B8469-D4CD-4224-99D0-5194CE1B3C69}" srcOrd="4" destOrd="0" parTransId="{DDB33663-C9ED-4DD1-9CF3-D250B3CB7787}" sibTransId="{2D2DCB83-79A6-4EB1-8AA6-8E43CBC8E748}"/>
    <dgm:cxn modelId="{35ECC152-97EC-4FC8-9366-693B32CAA762}" srcId="{5C95D856-6A18-4BE6-8B37-7756259CCDF4}" destId="{D717B308-E0F8-49D7-A4E8-091329A36E29}" srcOrd="8" destOrd="0" parTransId="{C67A414E-0878-41E1-90FF-543E91C338E3}" sibTransId="{C446E834-F9DE-4827-9515-4814E323361C}"/>
    <dgm:cxn modelId="{AD8C5FCB-DD9A-40B2-8C84-C6C7E1D26215}" type="presOf" srcId="{A4CF9AAF-D7A1-41D3-9C4C-B561D2C22D2E}" destId="{97C75EF6-05B7-477C-A82E-494B678F0883}" srcOrd="0" destOrd="6" presId="urn:microsoft.com/office/officeart/2005/8/layout/hList1"/>
    <dgm:cxn modelId="{366D35B3-B62B-4218-860D-C5E8C8856510}" srcId="{E39B4CA8-DFF8-4474-BBE6-A172173018A3}" destId="{82310072-6C4F-4C32-9B23-B31884105C9D}" srcOrd="0" destOrd="0" parTransId="{818A0E13-0119-4E6D-A60D-AF26EC7A06EB}" sibTransId="{57B0B550-5133-4741-BCC7-B2BA8B8F5844}"/>
    <dgm:cxn modelId="{D657B79D-89F1-402F-AF50-CDDBF090C09C}" srcId="{5C95D856-6A18-4BE6-8B37-7756259CCDF4}" destId="{4E8B6CE8-99B5-45EB-BDF3-0CB5FDED0058}" srcOrd="7" destOrd="0" parTransId="{B8968BE8-5AE9-4B8C-9B2A-88421C4C59DB}" sibTransId="{EAA0D3D7-7B1D-45CC-B2BD-74122B55F7BC}"/>
    <dgm:cxn modelId="{F3695A14-4C66-4B6D-8245-3381A3104419}" type="presOf" srcId="{5F5EF56A-D95F-454E-9C75-E060B04D86A4}" destId="{AFC6CBB6-8C98-4214-B1CC-F789118BA63A}" srcOrd="0" destOrd="2" presId="urn:microsoft.com/office/officeart/2005/8/layout/hList1"/>
    <dgm:cxn modelId="{B6409F61-756B-4092-902B-99727C72DDC2}" srcId="{82310072-6C4F-4C32-9B23-B31884105C9D}" destId="{6B836ACB-1534-4422-B306-7456C6634FA6}" srcOrd="0" destOrd="0" parTransId="{CC8A9CCE-17C2-48E2-A2D2-E0A2C932F7CA}" sibTransId="{8BA04C1F-FBCB-4AEC-9030-34DB9E58CA2C}"/>
    <dgm:cxn modelId="{131AC6CF-E0E0-4B1F-95DA-11F1D77234EB}" type="presOf" srcId="{E39B4CA8-DFF8-4474-BBE6-A172173018A3}" destId="{9705C77F-55CC-4287-83B5-2C0B6695C7D0}" srcOrd="0" destOrd="0" presId="urn:microsoft.com/office/officeart/2005/8/layout/hList1"/>
    <dgm:cxn modelId="{18B81469-4787-47B0-9BEE-AEB965221331}" srcId="{8F5D0059-B098-4666-8406-8BC28F77F32B}" destId="{8AA730CE-FD6E-4B95-91FB-E2D3522A9944}" srcOrd="2" destOrd="0" parTransId="{41A8AD1F-158C-457E-B2F3-12EEED46A6D8}" sibTransId="{72BB0DA5-E8E7-42AE-BF5A-67160EBF5DFB}"/>
    <dgm:cxn modelId="{B1CAE05C-EC22-4922-AE3C-DBF36375DC73}" srcId="{36677E96-BB99-45F8-B85F-61114FC62F8F}" destId="{19E3B06D-A364-494F-BBCD-AF09AF31B567}" srcOrd="2" destOrd="0" parTransId="{DFFAFF37-9126-4146-AB03-46F303E2A304}" sibTransId="{F2792291-5811-4392-9603-A20208C03F8D}"/>
    <dgm:cxn modelId="{D15D8544-8853-4D4B-8A22-A806274B6201}" srcId="{5C95D856-6A18-4BE6-8B37-7756259CCDF4}" destId="{A4CF9AAF-D7A1-41D3-9C4C-B561D2C22D2E}" srcOrd="6" destOrd="0" parTransId="{8B671310-95B1-465F-B10B-958EBBD3E31C}" sibTransId="{549BF234-94F4-4C90-ADC7-CD86113ADA45}"/>
    <dgm:cxn modelId="{E36D6130-B92C-4E92-A141-60E16D577782}" type="presOf" srcId="{94ACEA0F-7320-4510-B7AB-7BD720E3E1EE}" destId="{97C75EF6-05B7-477C-A82E-494B678F0883}" srcOrd="0" destOrd="1" presId="urn:microsoft.com/office/officeart/2005/8/layout/hList1"/>
    <dgm:cxn modelId="{2CB32763-F0B4-4349-ABBA-EEF71E721614}" type="presOf" srcId="{5D17578B-AB3D-4291-85CC-92330B117928}" destId="{AFC6CBB6-8C98-4214-B1CC-F789118BA63A}" srcOrd="0" destOrd="1" presId="urn:microsoft.com/office/officeart/2005/8/layout/hList1"/>
    <dgm:cxn modelId="{E5A17A69-452A-474A-84DD-DC57A82265CD}" srcId="{5C95D856-6A18-4BE6-8B37-7756259CCDF4}" destId="{94ACEA0F-7320-4510-B7AB-7BD720E3E1EE}" srcOrd="1" destOrd="0" parTransId="{A96E1A95-182A-4B5B-8CD8-5C7242BBF3B0}" sibTransId="{9FE30070-9E8B-46D6-B8A7-23B12847E773}"/>
    <dgm:cxn modelId="{D3B78B2D-A858-4F9C-AB1D-62A6A51578DB}" srcId="{8F5D0059-B098-4666-8406-8BC28F77F32B}" destId="{DD8CDAD9-C327-4E4D-865D-3F750C388081}" srcOrd="0" destOrd="0" parTransId="{663FC846-E7B2-4CA7-9C9B-1A896770041E}" sibTransId="{E11DDEC6-2FCB-4DCE-ABBA-6B76504CCFDD}"/>
    <dgm:cxn modelId="{DFD32AA6-F5C9-47DF-BFD5-53E4E2B0A14E}" srcId="{82310072-6C4F-4C32-9B23-B31884105C9D}" destId="{5F5EF56A-D95F-454E-9C75-E060B04D86A4}" srcOrd="2" destOrd="0" parTransId="{50D70539-49DE-4FC1-9052-250CA60B7732}" sibTransId="{A829FE1D-F3CF-4415-8E1C-7AA20EC1487B}"/>
    <dgm:cxn modelId="{FBF5FB25-CB55-40D9-AF17-BB15E9989DD5}" type="presOf" srcId="{DD8CDAD9-C327-4E4D-865D-3F750C388081}" destId="{20842036-5679-4332-9B58-0B29D7AFD4BB}" srcOrd="0" destOrd="5" presId="urn:microsoft.com/office/officeart/2005/8/layout/hList1"/>
    <dgm:cxn modelId="{69437299-C11D-49F9-8C85-A5EA25BF60C8}" type="presOf" srcId="{4E8B6CE8-99B5-45EB-BDF3-0CB5FDED0058}" destId="{97C75EF6-05B7-477C-A82E-494B678F0883}" srcOrd="0" destOrd="7" presId="urn:microsoft.com/office/officeart/2005/8/layout/hList1"/>
    <dgm:cxn modelId="{20127472-FF53-4B2D-9BAA-CF722F1CD665}" srcId="{5C95D856-6A18-4BE6-8B37-7756259CCDF4}" destId="{A1B49A5F-0C86-4F33-AA7D-83C89C9946C8}" srcOrd="3" destOrd="0" parTransId="{B5D9219E-FB6C-4102-9905-BFF59A749E3A}" sibTransId="{6416BB79-6783-42C8-9310-DB978E909FBF}"/>
    <dgm:cxn modelId="{FB3F58BB-A388-4232-9970-D0C61CC10FB8}" type="presOf" srcId="{36677E96-BB99-45F8-B85F-61114FC62F8F}" destId="{20842036-5679-4332-9B58-0B29D7AFD4BB}" srcOrd="0" destOrd="0" presId="urn:microsoft.com/office/officeart/2005/8/layout/hList1"/>
    <dgm:cxn modelId="{FDD173A4-B68F-4151-843D-3EE32D2EA7EE}" srcId="{5C95D856-6A18-4BE6-8B37-7756259CCDF4}" destId="{5395825B-2277-4FCF-8587-3A94EEC2B00F}" srcOrd="0" destOrd="0" parTransId="{A52C9829-4EA5-4C88-A3C1-71F887B189B9}" sibTransId="{16691184-5228-40A7-A465-E3804F2C52F1}"/>
    <dgm:cxn modelId="{CF0EF085-5121-408D-B59F-371E2D7B7C4A}" type="presParOf" srcId="{9705C77F-55CC-4287-83B5-2C0B6695C7D0}" destId="{3F355119-C158-470F-97F9-F3CC42E0EE44}" srcOrd="0" destOrd="0" presId="urn:microsoft.com/office/officeart/2005/8/layout/hList1"/>
    <dgm:cxn modelId="{52F4B3B6-079F-4C14-AC57-E2FFE4B19CDB}" type="presParOf" srcId="{3F355119-C158-470F-97F9-F3CC42E0EE44}" destId="{ADC74893-4394-42EE-8DC0-CC46AD0DB3C2}" srcOrd="0" destOrd="0" presId="urn:microsoft.com/office/officeart/2005/8/layout/hList1"/>
    <dgm:cxn modelId="{EB18A806-C3BC-44D1-9A2F-023BD9FCCBF8}" type="presParOf" srcId="{3F355119-C158-470F-97F9-F3CC42E0EE44}" destId="{AFC6CBB6-8C98-4214-B1CC-F789118BA63A}" srcOrd="1" destOrd="0" presId="urn:microsoft.com/office/officeart/2005/8/layout/hList1"/>
    <dgm:cxn modelId="{02A58147-371E-4A50-94F5-E8D3BE2CF652}" type="presParOf" srcId="{9705C77F-55CC-4287-83B5-2C0B6695C7D0}" destId="{8A1A59E7-D542-40C5-88FF-79C1E654DDA5}" srcOrd="1" destOrd="0" presId="urn:microsoft.com/office/officeart/2005/8/layout/hList1"/>
    <dgm:cxn modelId="{B543F7B6-180D-45EF-8948-952975F22C45}" type="presParOf" srcId="{9705C77F-55CC-4287-83B5-2C0B6695C7D0}" destId="{E3B2922A-47EE-4A36-9D9D-E694C55725C1}" srcOrd="2" destOrd="0" presId="urn:microsoft.com/office/officeart/2005/8/layout/hList1"/>
    <dgm:cxn modelId="{B20F72FC-DE03-4E7D-B67C-2F1D7417C8E0}" type="presParOf" srcId="{E3B2922A-47EE-4A36-9D9D-E694C55725C1}" destId="{673C8ED8-5B26-45A6-9E15-F74B7F9F6D4C}" srcOrd="0" destOrd="0" presId="urn:microsoft.com/office/officeart/2005/8/layout/hList1"/>
    <dgm:cxn modelId="{B18C760C-7622-490E-A7D7-70903B188B59}" type="presParOf" srcId="{E3B2922A-47EE-4A36-9D9D-E694C55725C1}" destId="{20842036-5679-4332-9B58-0B29D7AFD4BB}" srcOrd="1" destOrd="0" presId="urn:microsoft.com/office/officeart/2005/8/layout/hList1"/>
    <dgm:cxn modelId="{6951BA2B-1C44-49A6-BECB-C48723D4B01C}" type="presParOf" srcId="{9705C77F-55CC-4287-83B5-2C0B6695C7D0}" destId="{3F89E5D4-A5B5-48B5-8AE9-EBD7228521C4}" srcOrd="3" destOrd="0" presId="urn:microsoft.com/office/officeart/2005/8/layout/hList1"/>
    <dgm:cxn modelId="{E4852856-6469-482E-BF40-FE1647AF16E0}" type="presParOf" srcId="{9705C77F-55CC-4287-83B5-2C0B6695C7D0}" destId="{8EBD1A9A-A020-4070-80C6-2E80857E5980}" srcOrd="4" destOrd="0" presId="urn:microsoft.com/office/officeart/2005/8/layout/hList1"/>
    <dgm:cxn modelId="{1855C714-9AE4-4C06-B978-4C70E008C9E4}" type="presParOf" srcId="{8EBD1A9A-A020-4070-80C6-2E80857E5980}" destId="{5BAD4A1E-4B89-4E91-8980-01C8A565FD47}" srcOrd="0" destOrd="0" presId="urn:microsoft.com/office/officeart/2005/8/layout/hList1"/>
    <dgm:cxn modelId="{93E7C14B-9ED0-48B6-B816-4C3ACF1D9C12}" type="presParOf" srcId="{8EBD1A9A-A020-4070-80C6-2E80857E5980}" destId="{97C75EF6-05B7-477C-A82E-494B678F0883}" srcOrd="1" destOrd="0" presId="urn:microsoft.com/office/officeart/2005/8/layout/hList1"/>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D9A144D-C7BF-410F-8BDC-AD202B9F958C}" type="doc">
      <dgm:prSet loTypeId="urn:microsoft.com/office/officeart/2008/layout/RadialCluster" loCatId="relationship" qsTypeId="urn:microsoft.com/office/officeart/2005/8/quickstyle/simple1" qsCatId="simple" csTypeId="urn:microsoft.com/office/officeart/2005/8/colors/accent1_4" csCatId="accent1" phldr="1"/>
      <dgm:spPr/>
      <dgm:t>
        <a:bodyPr/>
        <a:lstStyle/>
        <a:p>
          <a:endParaRPr lang="cs-CZ"/>
        </a:p>
      </dgm:t>
    </dgm:pt>
    <dgm:pt modelId="{5B954033-9EA6-4719-ADD1-31590F1FE6FE}">
      <dgm:prSet phldrT="[Text]"/>
      <dgm:spPr/>
      <dgm:t>
        <a:bodyPr/>
        <a:lstStyle/>
        <a:p>
          <a:pPr algn="ctr"/>
          <a:r>
            <a:rPr lang="cs-CZ"/>
            <a:t>Vnitřní struktura VŠ</a:t>
          </a:r>
        </a:p>
      </dgm:t>
    </dgm:pt>
    <dgm:pt modelId="{9FB5FB15-FD3F-436B-A54A-E68252D98AE6}" type="parTrans" cxnId="{80B78FDD-793C-4AD0-A425-A0775288BD3A}">
      <dgm:prSet/>
      <dgm:spPr/>
      <dgm:t>
        <a:bodyPr/>
        <a:lstStyle/>
        <a:p>
          <a:pPr algn="ctr"/>
          <a:endParaRPr lang="cs-CZ"/>
        </a:p>
      </dgm:t>
    </dgm:pt>
    <dgm:pt modelId="{6A781100-46A7-44FB-9FFD-E967C3A4468D}" type="sibTrans" cxnId="{80B78FDD-793C-4AD0-A425-A0775288BD3A}">
      <dgm:prSet/>
      <dgm:spPr/>
      <dgm:t>
        <a:bodyPr/>
        <a:lstStyle/>
        <a:p>
          <a:pPr algn="ctr"/>
          <a:endParaRPr lang="cs-CZ"/>
        </a:p>
      </dgm:t>
    </dgm:pt>
    <dgm:pt modelId="{09132B44-D849-4586-8323-1D0F5C6E0EE1}">
      <dgm:prSet/>
      <dgm:spPr/>
      <dgm:t>
        <a:bodyPr/>
        <a:lstStyle/>
        <a:p>
          <a:pPr algn="ctr"/>
          <a:r>
            <a:rPr lang="cs-CZ"/>
            <a:t>Rektorát</a:t>
          </a:r>
        </a:p>
      </dgm:t>
    </dgm:pt>
    <dgm:pt modelId="{F6187389-67E9-4FDC-A8CB-070EE05222D9}" type="parTrans" cxnId="{96932122-1845-4A01-969E-408EE96877E6}">
      <dgm:prSet/>
      <dgm:spPr/>
      <dgm:t>
        <a:bodyPr/>
        <a:lstStyle/>
        <a:p>
          <a:pPr algn="ctr"/>
          <a:endParaRPr lang="cs-CZ"/>
        </a:p>
      </dgm:t>
    </dgm:pt>
    <dgm:pt modelId="{284FCF3A-55EB-4424-AACB-83BD74ABAC90}" type="sibTrans" cxnId="{96932122-1845-4A01-969E-408EE96877E6}">
      <dgm:prSet/>
      <dgm:spPr/>
      <dgm:t>
        <a:bodyPr/>
        <a:lstStyle/>
        <a:p>
          <a:pPr algn="ctr"/>
          <a:endParaRPr lang="cs-CZ"/>
        </a:p>
      </dgm:t>
    </dgm:pt>
    <dgm:pt modelId="{8790CC6F-D767-4987-A227-556BBD5D0802}">
      <dgm:prSet/>
      <dgm:spPr/>
      <dgm:t>
        <a:bodyPr/>
        <a:lstStyle/>
        <a:p>
          <a:pPr algn="ctr"/>
          <a:r>
            <a:rPr lang="cs-CZ"/>
            <a:t>Pobočky</a:t>
          </a:r>
        </a:p>
      </dgm:t>
    </dgm:pt>
    <dgm:pt modelId="{60FBDABB-AD53-4183-9B5C-6A9D04C06380}" type="parTrans" cxnId="{CE93332B-3325-4B55-821E-BC6684EDBEDA}">
      <dgm:prSet/>
      <dgm:spPr/>
      <dgm:t>
        <a:bodyPr/>
        <a:lstStyle/>
        <a:p>
          <a:pPr algn="ctr"/>
          <a:endParaRPr lang="cs-CZ"/>
        </a:p>
      </dgm:t>
    </dgm:pt>
    <dgm:pt modelId="{E53B4B99-532A-4012-8C17-7C3F99DDB83C}" type="sibTrans" cxnId="{CE93332B-3325-4B55-821E-BC6684EDBEDA}">
      <dgm:prSet/>
      <dgm:spPr/>
      <dgm:t>
        <a:bodyPr/>
        <a:lstStyle/>
        <a:p>
          <a:pPr algn="ctr"/>
          <a:endParaRPr lang="cs-CZ"/>
        </a:p>
      </dgm:t>
    </dgm:pt>
    <dgm:pt modelId="{8325A59C-45B3-4CEF-BA0B-8B79D59DEA67}">
      <dgm:prSet/>
      <dgm:spPr/>
      <dgm:t>
        <a:bodyPr/>
        <a:lstStyle/>
        <a:p>
          <a:pPr algn="ctr"/>
          <a:r>
            <a:rPr lang="cs-CZ"/>
            <a:t>Fakulty</a:t>
          </a:r>
        </a:p>
      </dgm:t>
    </dgm:pt>
    <dgm:pt modelId="{43DEC850-0924-45DF-A0CB-CB011530253D}" type="parTrans" cxnId="{A6806735-6C0E-4ACE-BF45-A34E97B5CF83}">
      <dgm:prSet/>
      <dgm:spPr/>
      <dgm:t>
        <a:bodyPr/>
        <a:lstStyle/>
        <a:p>
          <a:pPr algn="ctr"/>
          <a:endParaRPr lang="cs-CZ"/>
        </a:p>
      </dgm:t>
    </dgm:pt>
    <dgm:pt modelId="{CEA89EBC-7419-4643-903E-8718E0FAC38B}" type="sibTrans" cxnId="{A6806735-6C0E-4ACE-BF45-A34E97B5CF83}">
      <dgm:prSet/>
      <dgm:spPr/>
      <dgm:t>
        <a:bodyPr/>
        <a:lstStyle/>
        <a:p>
          <a:pPr algn="ctr"/>
          <a:endParaRPr lang="cs-CZ"/>
        </a:p>
      </dgm:t>
    </dgm:pt>
    <dgm:pt modelId="{46740B97-288B-418D-8CE4-195588DC4E27}">
      <dgm:prSet/>
      <dgm:spPr/>
      <dgm:t>
        <a:bodyPr/>
        <a:lstStyle/>
        <a:p>
          <a:pPr algn="ctr"/>
          <a:r>
            <a:rPr lang="cs-CZ"/>
            <a:t>Ústavy a vzdělávací pracoviště</a:t>
          </a:r>
        </a:p>
      </dgm:t>
    </dgm:pt>
    <dgm:pt modelId="{6961F711-3A18-478E-82F0-D02DEE2FDDA8}" type="parTrans" cxnId="{01178E4D-93AC-4BC6-A8BB-1CC0572DE685}">
      <dgm:prSet/>
      <dgm:spPr/>
      <dgm:t>
        <a:bodyPr/>
        <a:lstStyle/>
        <a:p>
          <a:pPr algn="ctr"/>
          <a:endParaRPr lang="cs-CZ"/>
        </a:p>
      </dgm:t>
    </dgm:pt>
    <dgm:pt modelId="{A7986CFC-D2A5-4CD3-9E9A-ABDAA1FA30F3}" type="sibTrans" cxnId="{01178E4D-93AC-4BC6-A8BB-1CC0572DE685}">
      <dgm:prSet/>
      <dgm:spPr/>
      <dgm:t>
        <a:bodyPr/>
        <a:lstStyle/>
        <a:p>
          <a:pPr algn="ctr"/>
          <a:endParaRPr lang="cs-CZ"/>
        </a:p>
      </dgm:t>
    </dgm:pt>
    <dgm:pt modelId="{C5E2D135-82B3-4FF1-A3C9-00F28EA714F7}">
      <dgm:prSet/>
      <dgm:spPr/>
      <dgm:t>
        <a:bodyPr/>
        <a:lstStyle/>
        <a:p>
          <a:pPr algn="ctr"/>
          <a:r>
            <a:rPr lang="cs-CZ"/>
            <a:t>Účelová zařízení</a:t>
          </a:r>
        </a:p>
      </dgm:t>
    </dgm:pt>
    <dgm:pt modelId="{1B792924-BFDA-47C2-B6EE-EE3178AB1122}" type="parTrans" cxnId="{95316B82-BD20-4961-B86B-4AEFDCF6652E}">
      <dgm:prSet/>
      <dgm:spPr/>
      <dgm:t>
        <a:bodyPr/>
        <a:lstStyle/>
        <a:p>
          <a:pPr algn="ctr"/>
          <a:endParaRPr lang="cs-CZ"/>
        </a:p>
      </dgm:t>
    </dgm:pt>
    <dgm:pt modelId="{7EE72B5B-3241-4866-84DA-C200C8DEFEFA}" type="sibTrans" cxnId="{95316B82-BD20-4961-B86B-4AEFDCF6652E}">
      <dgm:prSet/>
      <dgm:spPr/>
      <dgm:t>
        <a:bodyPr/>
        <a:lstStyle/>
        <a:p>
          <a:pPr algn="ctr"/>
          <a:endParaRPr lang="cs-CZ"/>
        </a:p>
      </dgm:t>
    </dgm:pt>
    <dgm:pt modelId="{8223691B-9A3D-4B24-AC4E-D9A476439305}">
      <dgm:prSet/>
      <dgm:spPr/>
      <dgm:t>
        <a:bodyPr/>
        <a:lstStyle/>
        <a:p>
          <a:pPr algn="ctr"/>
          <a:r>
            <a:rPr lang="cs-CZ"/>
            <a:t>Celoškolská pracoviště</a:t>
          </a:r>
        </a:p>
      </dgm:t>
    </dgm:pt>
    <dgm:pt modelId="{835366C7-602D-4CD3-BC06-8805D3BDE2DF}" type="parTrans" cxnId="{CE118581-9011-4E88-A0E7-65137BD0786F}">
      <dgm:prSet/>
      <dgm:spPr/>
      <dgm:t>
        <a:bodyPr/>
        <a:lstStyle/>
        <a:p>
          <a:pPr algn="ctr"/>
          <a:endParaRPr lang="cs-CZ"/>
        </a:p>
      </dgm:t>
    </dgm:pt>
    <dgm:pt modelId="{D4EF3D52-A691-451A-9131-BA957EDFC230}" type="sibTrans" cxnId="{CE118581-9011-4E88-A0E7-65137BD0786F}">
      <dgm:prSet/>
      <dgm:spPr/>
      <dgm:t>
        <a:bodyPr/>
        <a:lstStyle/>
        <a:p>
          <a:pPr algn="ctr"/>
          <a:endParaRPr lang="cs-CZ"/>
        </a:p>
      </dgm:t>
    </dgm:pt>
    <dgm:pt modelId="{CAB8FCA0-9140-4E57-8953-208A6A47FFFE}">
      <dgm:prSet/>
      <dgm:spPr/>
      <dgm:t>
        <a:bodyPr/>
        <a:lstStyle/>
        <a:p>
          <a:pPr algn="ctr"/>
          <a:r>
            <a:rPr lang="cs-CZ"/>
            <a:t>Školní zemědělské a lesní podniky</a:t>
          </a:r>
        </a:p>
      </dgm:t>
    </dgm:pt>
    <dgm:pt modelId="{02447FE6-5E32-4804-B707-981ED3138DAB}" type="parTrans" cxnId="{5383BCDC-1E40-484A-94B8-C8182D4AD1B0}">
      <dgm:prSet/>
      <dgm:spPr/>
      <dgm:t>
        <a:bodyPr/>
        <a:lstStyle/>
        <a:p>
          <a:pPr algn="ctr"/>
          <a:endParaRPr lang="cs-CZ"/>
        </a:p>
      </dgm:t>
    </dgm:pt>
    <dgm:pt modelId="{9B7293BF-961F-444D-8149-08FAA45D0F8A}" type="sibTrans" cxnId="{5383BCDC-1E40-484A-94B8-C8182D4AD1B0}">
      <dgm:prSet/>
      <dgm:spPr/>
      <dgm:t>
        <a:bodyPr/>
        <a:lstStyle/>
        <a:p>
          <a:pPr algn="ctr"/>
          <a:endParaRPr lang="cs-CZ"/>
        </a:p>
      </dgm:t>
    </dgm:pt>
    <dgm:pt modelId="{63849469-87E2-48B5-8162-9BBCA7E96654}" type="pres">
      <dgm:prSet presAssocID="{CD9A144D-C7BF-410F-8BDC-AD202B9F958C}" presName="Name0" presStyleCnt="0">
        <dgm:presLayoutVars>
          <dgm:chMax val="1"/>
          <dgm:chPref val="1"/>
          <dgm:dir/>
          <dgm:animOne val="branch"/>
          <dgm:animLvl val="lvl"/>
        </dgm:presLayoutVars>
      </dgm:prSet>
      <dgm:spPr/>
      <dgm:t>
        <a:bodyPr/>
        <a:lstStyle/>
        <a:p>
          <a:endParaRPr lang="cs-CZ"/>
        </a:p>
      </dgm:t>
    </dgm:pt>
    <dgm:pt modelId="{9BBC1FE1-D8D4-4141-9ABB-4F78E02ED5DF}" type="pres">
      <dgm:prSet presAssocID="{5B954033-9EA6-4719-ADD1-31590F1FE6FE}" presName="singleCycle" presStyleCnt="0"/>
      <dgm:spPr/>
    </dgm:pt>
    <dgm:pt modelId="{7B835AA8-2813-4B36-926E-B1DB511870B9}" type="pres">
      <dgm:prSet presAssocID="{5B954033-9EA6-4719-ADD1-31590F1FE6FE}" presName="singleCenter" presStyleLbl="node1" presStyleIdx="0" presStyleCnt="8">
        <dgm:presLayoutVars>
          <dgm:chMax val="7"/>
          <dgm:chPref val="7"/>
        </dgm:presLayoutVars>
      </dgm:prSet>
      <dgm:spPr/>
      <dgm:t>
        <a:bodyPr/>
        <a:lstStyle/>
        <a:p>
          <a:endParaRPr lang="cs-CZ"/>
        </a:p>
      </dgm:t>
    </dgm:pt>
    <dgm:pt modelId="{D7DF2863-85B0-40C5-9FEE-6BBB8D9896E5}" type="pres">
      <dgm:prSet presAssocID="{F6187389-67E9-4FDC-A8CB-070EE05222D9}" presName="Name56" presStyleLbl="parChTrans1D2" presStyleIdx="0" presStyleCnt="7"/>
      <dgm:spPr/>
      <dgm:t>
        <a:bodyPr/>
        <a:lstStyle/>
        <a:p>
          <a:endParaRPr lang="cs-CZ"/>
        </a:p>
      </dgm:t>
    </dgm:pt>
    <dgm:pt modelId="{1F3A0AA0-FD13-40AA-AD7E-D78A2D47C276}" type="pres">
      <dgm:prSet presAssocID="{09132B44-D849-4586-8323-1D0F5C6E0EE1}" presName="text0" presStyleLbl="node1" presStyleIdx="1" presStyleCnt="8">
        <dgm:presLayoutVars>
          <dgm:bulletEnabled val="1"/>
        </dgm:presLayoutVars>
      </dgm:prSet>
      <dgm:spPr/>
      <dgm:t>
        <a:bodyPr/>
        <a:lstStyle/>
        <a:p>
          <a:endParaRPr lang="cs-CZ"/>
        </a:p>
      </dgm:t>
    </dgm:pt>
    <dgm:pt modelId="{786743A0-944A-4AAF-A2FC-F171BD813E70}" type="pres">
      <dgm:prSet presAssocID="{60FBDABB-AD53-4183-9B5C-6A9D04C06380}" presName="Name56" presStyleLbl="parChTrans1D2" presStyleIdx="1" presStyleCnt="7"/>
      <dgm:spPr/>
      <dgm:t>
        <a:bodyPr/>
        <a:lstStyle/>
        <a:p>
          <a:endParaRPr lang="cs-CZ"/>
        </a:p>
      </dgm:t>
    </dgm:pt>
    <dgm:pt modelId="{F7C5559A-9450-44FE-996F-D7634FE12755}" type="pres">
      <dgm:prSet presAssocID="{8790CC6F-D767-4987-A227-556BBD5D0802}" presName="text0" presStyleLbl="node1" presStyleIdx="2" presStyleCnt="8">
        <dgm:presLayoutVars>
          <dgm:bulletEnabled val="1"/>
        </dgm:presLayoutVars>
      </dgm:prSet>
      <dgm:spPr/>
      <dgm:t>
        <a:bodyPr/>
        <a:lstStyle/>
        <a:p>
          <a:endParaRPr lang="cs-CZ"/>
        </a:p>
      </dgm:t>
    </dgm:pt>
    <dgm:pt modelId="{C82B4FB1-84FA-46C5-AE71-A903C31D8F7C}" type="pres">
      <dgm:prSet presAssocID="{43DEC850-0924-45DF-A0CB-CB011530253D}" presName="Name56" presStyleLbl="parChTrans1D2" presStyleIdx="2" presStyleCnt="7"/>
      <dgm:spPr/>
      <dgm:t>
        <a:bodyPr/>
        <a:lstStyle/>
        <a:p>
          <a:endParaRPr lang="cs-CZ"/>
        </a:p>
      </dgm:t>
    </dgm:pt>
    <dgm:pt modelId="{4EE8CC10-3763-476E-ADCD-FFAE068B160F}" type="pres">
      <dgm:prSet presAssocID="{8325A59C-45B3-4CEF-BA0B-8B79D59DEA67}" presName="text0" presStyleLbl="node1" presStyleIdx="3" presStyleCnt="8">
        <dgm:presLayoutVars>
          <dgm:bulletEnabled val="1"/>
        </dgm:presLayoutVars>
      </dgm:prSet>
      <dgm:spPr/>
      <dgm:t>
        <a:bodyPr/>
        <a:lstStyle/>
        <a:p>
          <a:endParaRPr lang="cs-CZ"/>
        </a:p>
      </dgm:t>
    </dgm:pt>
    <dgm:pt modelId="{38D9EEE9-9179-4545-A0CD-1EC799D9CDF1}" type="pres">
      <dgm:prSet presAssocID="{6961F711-3A18-478E-82F0-D02DEE2FDDA8}" presName="Name56" presStyleLbl="parChTrans1D2" presStyleIdx="3" presStyleCnt="7"/>
      <dgm:spPr/>
      <dgm:t>
        <a:bodyPr/>
        <a:lstStyle/>
        <a:p>
          <a:endParaRPr lang="cs-CZ"/>
        </a:p>
      </dgm:t>
    </dgm:pt>
    <dgm:pt modelId="{97283F0E-5EEB-4795-B00E-AC1D31EF2D8A}" type="pres">
      <dgm:prSet presAssocID="{46740B97-288B-418D-8CE4-195588DC4E27}" presName="text0" presStyleLbl="node1" presStyleIdx="4" presStyleCnt="8">
        <dgm:presLayoutVars>
          <dgm:bulletEnabled val="1"/>
        </dgm:presLayoutVars>
      </dgm:prSet>
      <dgm:spPr/>
      <dgm:t>
        <a:bodyPr/>
        <a:lstStyle/>
        <a:p>
          <a:endParaRPr lang="cs-CZ"/>
        </a:p>
      </dgm:t>
    </dgm:pt>
    <dgm:pt modelId="{4B53B94F-7195-460A-A69D-253B30F05780}" type="pres">
      <dgm:prSet presAssocID="{1B792924-BFDA-47C2-B6EE-EE3178AB1122}" presName="Name56" presStyleLbl="parChTrans1D2" presStyleIdx="4" presStyleCnt="7"/>
      <dgm:spPr/>
      <dgm:t>
        <a:bodyPr/>
        <a:lstStyle/>
        <a:p>
          <a:endParaRPr lang="cs-CZ"/>
        </a:p>
      </dgm:t>
    </dgm:pt>
    <dgm:pt modelId="{3FF51744-AE49-44BE-893D-DAB14FA31818}" type="pres">
      <dgm:prSet presAssocID="{C5E2D135-82B3-4FF1-A3C9-00F28EA714F7}" presName="text0" presStyleLbl="node1" presStyleIdx="5" presStyleCnt="8">
        <dgm:presLayoutVars>
          <dgm:bulletEnabled val="1"/>
        </dgm:presLayoutVars>
      </dgm:prSet>
      <dgm:spPr/>
      <dgm:t>
        <a:bodyPr/>
        <a:lstStyle/>
        <a:p>
          <a:endParaRPr lang="cs-CZ"/>
        </a:p>
      </dgm:t>
    </dgm:pt>
    <dgm:pt modelId="{558358D7-6D38-4899-8D2A-1EC23ACCB081}" type="pres">
      <dgm:prSet presAssocID="{835366C7-602D-4CD3-BC06-8805D3BDE2DF}" presName="Name56" presStyleLbl="parChTrans1D2" presStyleIdx="5" presStyleCnt="7"/>
      <dgm:spPr/>
      <dgm:t>
        <a:bodyPr/>
        <a:lstStyle/>
        <a:p>
          <a:endParaRPr lang="cs-CZ"/>
        </a:p>
      </dgm:t>
    </dgm:pt>
    <dgm:pt modelId="{C815CA51-B55C-4B51-8D55-BB3EE01B18D5}" type="pres">
      <dgm:prSet presAssocID="{8223691B-9A3D-4B24-AC4E-D9A476439305}" presName="text0" presStyleLbl="node1" presStyleIdx="6" presStyleCnt="8">
        <dgm:presLayoutVars>
          <dgm:bulletEnabled val="1"/>
        </dgm:presLayoutVars>
      </dgm:prSet>
      <dgm:spPr/>
      <dgm:t>
        <a:bodyPr/>
        <a:lstStyle/>
        <a:p>
          <a:endParaRPr lang="cs-CZ"/>
        </a:p>
      </dgm:t>
    </dgm:pt>
    <dgm:pt modelId="{930A0505-7EB3-43FD-8323-D4EADA7401C4}" type="pres">
      <dgm:prSet presAssocID="{02447FE6-5E32-4804-B707-981ED3138DAB}" presName="Name56" presStyleLbl="parChTrans1D2" presStyleIdx="6" presStyleCnt="7"/>
      <dgm:spPr/>
      <dgm:t>
        <a:bodyPr/>
        <a:lstStyle/>
        <a:p>
          <a:endParaRPr lang="cs-CZ"/>
        </a:p>
      </dgm:t>
    </dgm:pt>
    <dgm:pt modelId="{8A972386-3BBA-4A5F-AFFF-0E4504CEE94C}" type="pres">
      <dgm:prSet presAssocID="{CAB8FCA0-9140-4E57-8953-208A6A47FFFE}" presName="text0" presStyleLbl="node1" presStyleIdx="7" presStyleCnt="8">
        <dgm:presLayoutVars>
          <dgm:bulletEnabled val="1"/>
        </dgm:presLayoutVars>
      </dgm:prSet>
      <dgm:spPr/>
      <dgm:t>
        <a:bodyPr/>
        <a:lstStyle/>
        <a:p>
          <a:endParaRPr lang="cs-CZ"/>
        </a:p>
      </dgm:t>
    </dgm:pt>
  </dgm:ptLst>
  <dgm:cxnLst>
    <dgm:cxn modelId="{064B6F8E-3A70-4747-942B-F95C2C01989F}" type="presOf" srcId="{8325A59C-45B3-4CEF-BA0B-8B79D59DEA67}" destId="{4EE8CC10-3763-476E-ADCD-FFAE068B160F}" srcOrd="0" destOrd="0" presId="urn:microsoft.com/office/officeart/2008/layout/RadialCluster"/>
    <dgm:cxn modelId="{96932122-1845-4A01-969E-408EE96877E6}" srcId="{5B954033-9EA6-4719-ADD1-31590F1FE6FE}" destId="{09132B44-D849-4586-8323-1D0F5C6E0EE1}" srcOrd="0" destOrd="0" parTransId="{F6187389-67E9-4FDC-A8CB-070EE05222D9}" sibTransId="{284FCF3A-55EB-4424-AACB-83BD74ABAC90}"/>
    <dgm:cxn modelId="{CE118581-9011-4E88-A0E7-65137BD0786F}" srcId="{5B954033-9EA6-4719-ADD1-31590F1FE6FE}" destId="{8223691B-9A3D-4B24-AC4E-D9A476439305}" srcOrd="5" destOrd="0" parTransId="{835366C7-602D-4CD3-BC06-8805D3BDE2DF}" sibTransId="{D4EF3D52-A691-451A-9131-BA957EDFC230}"/>
    <dgm:cxn modelId="{5383BCDC-1E40-484A-94B8-C8182D4AD1B0}" srcId="{5B954033-9EA6-4719-ADD1-31590F1FE6FE}" destId="{CAB8FCA0-9140-4E57-8953-208A6A47FFFE}" srcOrd="6" destOrd="0" parTransId="{02447FE6-5E32-4804-B707-981ED3138DAB}" sibTransId="{9B7293BF-961F-444D-8149-08FAA45D0F8A}"/>
    <dgm:cxn modelId="{01178E4D-93AC-4BC6-A8BB-1CC0572DE685}" srcId="{5B954033-9EA6-4719-ADD1-31590F1FE6FE}" destId="{46740B97-288B-418D-8CE4-195588DC4E27}" srcOrd="3" destOrd="0" parTransId="{6961F711-3A18-478E-82F0-D02DEE2FDDA8}" sibTransId="{A7986CFC-D2A5-4CD3-9E9A-ABDAA1FA30F3}"/>
    <dgm:cxn modelId="{05B3645E-0617-419C-A904-30490DADD6D6}" type="presOf" srcId="{5B954033-9EA6-4719-ADD1-31590F1FE6FE}" destId="{7B835AA8-2813-4B36-926E-B1DB511870B9}" srcOrd="0" destOrd="0" presId="urn:microsoft.com/office/officeart/2008/layout/RadialCluster"/>
    <dgm:cxn modelId="{3C79E19D-5BAE-429A-B4F8-2B89303FA7E6}" type="presOf" srcId="{F6187389-67E9-4FDC-A8CB-070EE05222D9}" destId="{D7DF2863-85B0-40C5-9FEE-6BBB8D9896E5}" srcOrd="0" destOrd="0" presId="urn:microsoft.com/office/officeart/2008/layout/RadialCluster"/>
    <dgm:cxn modelId="{AC516977-EE71-42B4-9928-7D1775FB46A3}" type="presOf" srcId="{1B792924-BFDA-47C2-B6EE-EE3178AB1122}" destId="{4B53B94F-7195-460A-A69D-253B30F05780}" srcOrd="0" destOrd="0" presId="urn:microsoft.com/office/officeart/2008/layout/RadialCluster"/>
    <dgm:cxn modelId="{A6806735-6C0E-4ACE-BF45-A34E97B5CF83}" srcId="{5B954033-9EA6-4719-ADD1-31590F1FE6FE}" destId="{8325A59C-45B3-4CEF-BA0B-8B79D59DEA67}" srcOrd="2" destOrd="0" parTransId="{43DEC850-0924-45DF-A0CB-CB011530253D}" sibTransId="{CEA89EBC-7419-4643-903E-8718E0FAC38B}"/>
    <dgm:cxn modelId="{DBA05B19-E83B-410D-9380-5D67364D5D9B}" type="presOf" srcId="{09132B44-D849-4586-8323-1D0F5C6E0EE1}" destId="{1F3A0AA0-FD13-40AA-AD7E-D78A2D47C276}" srcOrd="0" destOrd="0" presId="urn:microsoft.com/office/officeart/2008/layout/RadialCluster"/>
    <dgm:cxn modelId="{753021E6-9608-4AAD-9A42-3ED9A64AD47D}" type="presOf" srcId="{02447FE6-5E32-4804-B707-981ED3138DAB}" destId="{930A0505-7EB3-43FD-8323-D4EADA7401C4}" srcOrd="0" destOrd="0" presId="urn:microsoft.com/office/officeart/2008/layout/RadialCluster"/>
    <dgm:cxn modelId="{5E5CAB93-5CFB-49E5-A5C9-46C49745629C}" type="presOf" srcId="{8790CC6F-D767-4987-A227-556BBD5D0802}" destId="{F7C5559A-9450-44FE-996F-D7634FE12755}" srcOrd="0" destOrd="0" presId="urn:microsoft.com/office/officeart/2008/layout/RadialCluster"/>
    <dgm:cxn modelId="{E9DFA984-9923-4777-9D08-B8EFEA67AAAF}" type="presOf" srcId="{6961F711-3A18-478E-82F0-D02DEE2FDDA8}" destId="{38D9EEE9-9179-4545-A0CD-1EC799D9CDF1}" srcOrd="0" destOrd="0" presId="urn:microsoft.com/office/officeart/2008/layout/RadialCluster"/>
    <dgm:cxn modelId="{0BD549B6-DE37-4D0B-9EE5-FC71C53D1F69}" type="presOf" srcId="{8223691B-9A3D-4B24-AC4E-D9A476439305}" destId="{C815CA51-B55C-4B51-8D55-BB3EE01B18D5}" srcOrd="0" destOrd="0" presId="urn:microsoft.com/office/officeart/2008/layout/RadialCluster"/>
    <dgm:cxn modelId="{C7683DCE-3852-416C-8264-24344D365075}" type="presOf" srcId="{46740B97-288B-418D-8CE4-195588DC4E27}" destId="{97283F0E-5EEB-4795-B00E-AC1D31EF2D8A}" srcOrd="0" destOrd="0" presId="urn:microsoft.com/office/officeart/2008/layout/RadialCluster"/>
    <dgm:cxn modelId="{B04C970E-B3F8-43D0-AFFA-E1608BCFF16A}" type="presOf" srcId="{C5E2D135-82B3-4FF1-A3C9-00F28EA714F7}" destId="{3FF51744-AE49-44BE-893D-DAB14FA31818}" srcOrd="0" destOrd="0" presId="urn:microsoft.com/office/officeart/2008/layout/RadialCluster"/>
    <dgm:cxn modelId="{80B78FDD-793C-4AD0-A425-A0775288BD3A}" srcId="{CD9A144D-C7BF-410F-8BDC-AD202B9F958C}" destId="{5B954033-9EA6-4719-ADD1-31590F1FE6FE}" srcOrd="0" destOrd="0" parTransId="{9FB5FB15-FD3F-436B-A54A-E68252D98AE6}" sibTransId="{6A781100-46A7-44FB-9FFD-E967C3A4468D}"/>
    <dgm:cxn modelId="{117BD83F-BCE4-4CA9-85CA-BFF941A429AA}" type="presOf" srcId="{835366C7-602D-4CD3-BC06-8805D3BDE2DF}" destId="{558358D7-6D38-4899-8D2A-1EC23ACCB081}" srcOrd="0" destOrd="0" presId="urn:microsoft.com/office/officeart/2008/layout/RadialCluster"/>
    <dgm:cxn modelId="{BF584893-5C52-4B1E-AF87-E3FE027431C7}" type="presOf" srcId="{CAB8FCA0-9140-4E57-8953-208A6A47FFFE}" destId="{8A972386-3BBA-4A5F-AFFF-0E4504CEE94C}" srcOrd="0" destOrd="0" presId="urn:microsoft.com/office/officeart/2008/layout/RadialCluster"/>
    <dgm:cxn modelId="{C1CA20E9-150D-4769-84E9-0D6D281C7B5C}" type="presOf" srcId="{43DEC850-0924-45DF-A0CB-CB011530253D}" destId="{C82B4FB1-84FA-46C5-AE71-A903C31D8F7C}" srcOrd="0" destOrd="0" presId="urn:microsoft.com/office/officeart/2008/layout/RadialCluster"/>
    <dgm:cxn modelId="{584F358F-140C-4703-AE05-DEC43F8022B2}" type="presOf" srcId="{60FBDABB-AD53-4183-9B5C-6A9D04C06380}" destId="{786743A0-944A-4AAF-A2FC-F171BD813E70}" srcOrd="0" destOrd="0" presId="urn:microsoft.com/office/officeart/2008/layout/RadialCluster"/>
    <dgm:cxn modelId="{B21071F7-838C-461A-95B0-E52DF4715C55}" type="presOf" srcId="{CD9A144D-C7BF-410F-8BDC-AD202B9F958C}" destId="{63849469-87E2-48B5-8162-9BBCA7E96654}" srcOrd="0" destOrd="0" presId="urn:microsoft.com/office/officeart/2008/layout/RadialCluster"/>
    <dgm:cxn modelId="{95316B82-BD20-4961-B86B-4AEFDCF6652E}" srcId="{5B954033-9EA6-4719-ADD1-31590F1FE6FE}" destId="{C5E2D135-82B3-4FF1-A3C9-00F28EA714F7}" srcOrd="4" destOrd="0" parTransId="{1B792924-BFDA-47C2-B6EE-EE3178AB1122}" sibTransId="{7EE72B5B-3241-4866-84DA-C200C8DEFEFA}"/>
    <dgm:cxn modelId="{CE93332B-3325-4B55-821E-BC6684EDBEDA}" srcId="{5B954033-9EA6-4719-ADD1-31590F1FE6FE}" destId="{8790CC6F-D767-4987-A227-556BBD5D0802}" srcOrd="1" destOrd="0" parTransId="{60FBDABB-AD53-4183-9B5C-6A9D04C06380}" sibTransId="{E53B4B99-532A-4012-8C17-7C3F99DDB83C}"/>
    <dgm:cxn modelId="{9FC9B296-55F1-435A-9C48-4E249CA0B908}" type="presParOf" srcId="{63849469-87E2-48B5-8162-9BBCA7E96654}" destId="{9BBC1FE1-D8D4-4141-9ABB-4F78E02ED5DF}" srcOrd="0" destOrd="0" presId="urn:microsoft.com/office/officeart/2008/layout/RadialCluster"/>
    <dgm:cxn modelId="{96695DD8-B543-4A10-82BF-B9E83B6562E7}" type="presParOf" srcId="{9BBC1FE1-D8D4-4141-9ABB-4F78E02ED5DF}" destId="{7B835AA8-2813-4B36-926E-B1DB511870B9}" srcOrd="0" destOrd="0" presId="urn:microsoft.com/office/officeart/2008/layout/RadialCluster"/>
    <dgm:cxn modelId="{C87AD1AC-AD04-40DA-BA0F-EA808AF80793}" type="presParOf" srcId="{9BBC1FE1-D8D4-4141-9ABB-4F78E02ED5DF}" destId="{D7DF2863-85B0-40C5-9FEE-6BBB8D9896E5}" srcOrd="1" destOrd="0" presId="urn:microsoft.com/office/officeart/2008/layout/RadialCluster"/>
    <dgm:cxn modelId="{8E01D660-367D-4063-B501-9592E8C5671A}" type="presParOf" srcId="{9BBC1FE1-D8D4-4141-9ABB-4F78E02ED5DF}" destId="{1F3A0AA0-FD13-40AA-AD7E-D78A2D47C276}" srcOrd="2" destOrd="0" presId="urn:microsoft.com/office/officeart/2008/layout/RadialCluster"/>
    <dgm:cxn modelId="{31AA9DE9-1589-4B54-85D5-52D6A492E85B}" type="presParOf" srcId="{9BBC1FE1-D8D4-4141-9ABB-4F78E02ED5DF}" destId="{786743A0-944A-4AAF-A2FC-F171BD813E70}" srcOrd="3" destOrd="0" presId="urn:microsoft.com/office/officeart/2008/layout/RadialCluster"/>
    <dgm:cxn modelId="{CF175093-B36A-42D4-BB9A-3DC109ED661A}" type="presParOf" srcId="{9BBC1FE1-D8D4-4141-9ABB-4F78E02ED5DF}" destId="{F7C5559A-9450-44FE-996F-D7634FE12755}" srcOrd="4" destOrd="0" presId="urn:microsoft.com/office/officeart/2008/layout/RadialCluster"/>
    <dgm:cxn modelId="{6F2786C8-0C67-4595-BA9B-77D3433CC9DD}" type="presParOf" srcId="{9BBC1FE1-D8D4-4141-9ABB-4F78E02ED5DF}" destId="{C82B4FB1-84FA-46C5-AE71-A903C31D8F7C}" srcOrd="5" destOrd="0" presId="urn:microsoft.com/office/officeart/2008/layout/RadialCluster"/>
    <dgm:cxn modelId="{A440F309-1517-4688-86B8-131F0CF88062}" type="presParOf" srcId="{9BBC1FE1-D8D4-4141-9ABB-4F78E02ED5DF}" destId="{4EE8CC10-3763-476E-ADCD-FFAE068B160F}" srcOrd="6" destOrd="0" presId="urn:microsoft.com/office/officeart/2008/layout/RadialCluster"/>
    <dgm:cxn modelId="{63493D74-2BC5-4ECF-BA4B-56B7FE1C028A}" type="presParOf" srcId="{9BBC1FE1-D8D4-4141-9ABB-4F78E02ED5DF}" destId="{38D9EEE9-9179-4545-A0CD-1EC799D9CDF1}" srcOrd="7" destOrd="0" presId="urn:microsoft.com/office/officeart/2008/layout/RadialCluster"/>
    <dgm:cxn modelId="{553F9B4C-7848-41DE-BC7E-68CD720404A1}" type="presParOf" srcId="{9BBC1FE1-D8D4-4141-9ABB-4F78E02ED5DF}" destId="{97283F0E-5EEB-4795-B00E-AC1D31EF2D8A}" srcOrd="8" destOrd="0" presId="urn:microsoft.com/office/officeart/2008/layout/RadialCluster"/>
    <dgm:cxn modelId="{531670F3-9CD8-4E9B-8E48-37AB707C0F9A}" type="presParOf" srcId="{9BBC1FE1-D8D4-4141-9ABB-4F78E02ED5DF}" destId="{4B53B94F-7195-460A-A69D-253B30F05780}" srcOrd="9" destOrd="0" presId="urn:microsoft.com/office/officeart/2008/layout/RadialCluster"/>
    <dgm:cxn modelId="{387768B5-6A7C-401C-8FA4-60CCC369E9C1}" type="presParOf" srcId="{9BBC1FE1-D8D4-4141-9ABB-4F78E02ED5DF}" destId="{3FF51744-AE49-44BE-893D-DAB14FA31818}" srcOrd="10" destOrd="0" presId="urn:microsoft.com/office/officeart/2008/layout/RadialCluster"/>
    <dgm:cxn modelId="{E152286C-B5A3-4CF6-A3FF-C6BE37A64874}" type="presParOf" srcId="{9BBC1FE1-D8D4-4141-9ABB-4F78E02ED5DF}" destId="{558358D7-6D38-4899-8D2A-1EC23ACCB081}" srcOrd="11" destOrd="0" presId="urn:microsoft.com/office/officeart/2008/layout/RadialCluster"/>
    <dgm:cxn modelId="{F7B536EE-6F33-47C2-AB52-879A0DBDADD6}" type="presParOf" srcId="{9BBC1FE1-D8D4-4141-9ABB-4F78E02ED5DF}" destId="{C815CA51-B55C-4B51-8D55-BB3EE01B18D5}" srcOrd="12" destOrd="0" presId="urn:microsoft.com/office/officeart/2008/layout/RadialCluster"/>
    <dgm:cxn modelId="{DCA2814F-BA93-4D9E-8D8B-0EEDDE9D5918}" type="presParOf" srcId="{9BBC1FE1-D8D4-4141-9ABB-4F78E02ED5DF}" destId="{930A0505-7EB3-43FD-8323-D4EADA7401C4}" srcOrd="13" destOrd="0" presId="urn:microsoft.com/office/officeart/2008/layout/RadialCluster"/>
    <dgm:cxn modelId="{0E5744A3-CB35-415E-AF86-387D12ACCB11}" type="presParOf" srcId="{9BBC1FE1-D8D4-4141-9ABB-4F78E02ED5DF}" destId="{8A972386-3BBA-4A5F-AFFF-0E4504CEE94C}" srcOrd="14" destOrd="0" presId="urn:microsoft.com/office/officeart/2008/layout/RadialCluster"/>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60709667-06E0-4EF6-81FE-3E91EA72E021}" type="doc">
      <dgm:prSet loTypeId="urn:microsoft.com/office/officeart/2005/8/layout/hList6" loCatId="list" qsTypeId="urn:microsoft.com/office/officeart/2005/8/quickstyle/simple5" qsCatId="simple" csTypeId="urn:microsoft.com/office/officeart/2005/8/colors/colorful2" csCatId="colorful" phldr="1"/>
      <dgm:spPr/>
      <dgm:t>
        <a:bodyPr/>
        <a:lstStyle/>
        <a:p>
          <a:endParaRPr lang="cs-CZ"/>
        </a:p>
      </dgm:t>
    </dgm:pt>
    <dgm:pt modelId="{53191894-1233-40BB-A30F-D302654DAC40}">
      <dgm:prSet phldrT="[Text]" custT="1"/>
      <dgm:spPr/>
      <dgm:t>
        <a:bodyPr/>
        <a:lstStyle/>
        <a:p>
          <a:pPr algn="ctr"/>
          <a:r>
            <a:rPr lang="cs-CZ" sz="1000" b="1"/>
            <a:t>Cílové skupiny v rámci školy</a:t>
          </a:r>
        </a:p>
      </dgm:t>
    </dgm:pt>
    <dgm:pt modelId="{99A2EC0C-B8D1-46FC-B5FC-F21D3658DE62}" type="parTrans" cxnId="{ABFDE612-1270-4D88-AF2C-0F525EA7E88D}">
      <dgm:prSet/>
      <dgm:spPr/>
      <dgm:t>
        <a:bodyPr/>
        <a:lstStyle/>
        <a:p>
          <a:pPr algn="ctr"/>
          <a:endParaRPr lang="cs-CZ"/>
        </a:p>
      </dgm:t>
    </dgm:pt>
    <dgm:pt modelId="{F3C43851-6610-4D43-9D8E-F4B812A96BA2}" type="sibTrans" cxnId="{ABFDE612-1270-4D88-AF2C-0F525EA7E88D}">
      <dgm:prSet/>
      <dgm:spPr/>
      <dgm:t>
        <a:bodyPr/>
        <a:lstStyle/>
        <a:p>
          <a:pPr algn="ctr"/>
          <a:endParaRPr lang="cs-CZ"/>
        </a:p>
      </dgm:t>
    </dgm:pt>
    <dgm:pt modelId="{E9F40226-242E-4DFB-A2EC-824BA25167F7}">
      <dgm:prSet custT="1"/>
      <dgm:spPr/>
      <dgm:t>
        <a:bodyPr/>
        <a:lstStyle/>
        <a:p>
          <a:pPr algn="ctr"/>
          <a:r>
            <a:rPr lang="cs-CZ" sz="1000" b="1"/>
            <a:t>Veřejná a státní správa, samospráva a média</a:t>
          </a:r>
        </a:p>
      </dgm:t>
    </dgm:pt>
    <dgm:pt modelId="{04B576A9-4209-44C3-87C4-D100A18024B5}" type="parTrans" cxnId="{51D0A164-CC6B-4330-AB0B-340AA4DFB888}">
      <dgm:prSet/>
      <dgm:spPr/>
      <dgm:t>
        <a:bodyPr/>
        <a:lstStyle/>
        <a:p>
          <a:pPr algn="ctr"/>
          <a:endParaRPr lang="cs-CZ"/>
        </a:p>
      </dgm:t>
    </dgm:pt>
    <dgm:pt modelId="{14FCB6D9-8A4B-43B0-AA9B-7FF3BD527918}" type="sibTrans" cxnId="{51D0A164-CC6B-4330-AB0B-340AA4DFB888}">
      <dgm:prSet/>
      <dgm:spPr/>
      <dgm:t>
        <a:bodyPr/>
        <a:lstStyle/>
        <a:p>
          <a:pPr algn="ctr"/>
          <a:endParaRPr lang="cs-CZ"/>
        </a:p>
      </dgm:t>
    </dgm:pt>
    <dgm:pt modelId="{B5FDF10A-A316-460C-B4B8-BBCCCF5DD1AE}">
      <dgm:prSet custT="1"/>
      <dgm:spPr/>
      <dgm:t>
        <a:bodyPr/>
        <a:lstStyle/>
        <a:p>
          <a:pPr algn="ctr"/>
          <a:r>
            <a:rPr lang="cs-CZ" sz="1000" b="1"/>
            <a:t>Veřejnost a zaměstnavatelé</a:t>
          </a:r>
        </a:p>
      </dgm:t>
    </dgm:pt>
    <dgm:pt modelId="{0643C281-8A77-45F4-A75B-FFE3553C404D}" type="parTrans" cxnId="{6F4503DB-3DEC-48FE-BE81-ED0AA586E845}">
      <dgm:prSet/>
      <dgm:spPr/>
      <dgm:t>
        <a:bodyPr/>
        <a:lstStyle/>
        <a:p>
          <a:pPr algn="ctr"/>
          <a:endParaRPr lang="cs-CZ"/>
        </a:p>
      </dgm:t>
    </dgm:pt>
    <dgm:pt modelId="{D0C56E3A-EAC3-4A0D-A6B2-CBEF0C7494DF}" type="sibTrans" cxnId="{6F4503DB-3DEC-48FE-BE81-ED0AA586E845}">
      <dgm:prSet/>
      <dgm:spPr/>
      <dgm:t>
        <a:bodyPr/>
        <a:lstStyle/>
        <a:p>
          <a:pPr algn="ctr"/>
          <a:endParaRPr lang="cs-CZ"/>
        </a:p>
      </dgm:t>
    </dgm:pt>
    <dgm:pt modelId="{4B203C16-3C60-4819-983E-546B299F2B76}">
      <dgm:prSet custT="1"/>
      <dgm:spPr/>
      <dgm:t>
        <a:bodyPr/>
        <a:lstStyle/>
        <a:p>
          <a:pPr algn="ctr"/>
          <a:r>
            <a:rPr lang="cs-CZ" sz="1000" b="1"/>
            <a:t>Partneři</a:t>
          </a:r>
        </a:p>
      </dgm:t>
    </dgm:pt>
    <dgm:pt modelId="{BEEBA73F-10ED-48B6-8AE2-C280977BA106}" type="parTrans" cxnId="{FDBC61E9-B52B-45F9-920A-C9649981F9B4}">
      <dgm:prSet/>
      <dgm:spPr/>
      <dgm:t>
        <a:bodyPr/>
        <a:lstStyle/>
        <a:p>
          <a:endParaRPr lang="cs-CZ"/>
        </a:p>
      </dgm:t>
    </dgm:pt>
    <dgm:pt modelId="{771F491A-9330-40DE-9EDD-E15A9CA77C30}" type="sibTrans" cxnId="{FDBC61E9-B52B-45F9-920A-C9649981F9B4}">
      <dgm:prSet/>
      <dgm:spPr/>
      <dgm:t>
        <a:bodyPr/>
        <a:lstStyle/>
        <a:p>
          <a:endParaRPr lang="cs-CZ"/>
        </a:p>
      </dgm:t>
    </dgm:pt>
    <dgm:pt modelId="{C0B73523-E7D7-4D36-B295-78EEFE81668F}">
      <dgm:prSet custT="1"/>
      <dgm:spPr/>
      <dgm:t>
        <a:bodyPr/>
        <a:lstStyle/>
        <a:p>
          <a:pPr algn="ctr"/>
          <a:r>
            <a:rPr lang="cs-CZ" sz="1000" b="1"/>
            <a:t>Střední školy</a:t>
          </a:r>
        </a:p>
      </dgm:t>
    </dgm:pt>
    <dgm:pt modelId="{FBBCEDE9-1E7C-40A4-92FC-65DA9DD353DF}" type="parTrans" cxnId="{0A785B8D-1A61-4617-B557-E9C8B55D795A}">
      <dgm:prSet/>
      <dgm:spPr/>
      <dgm:t>
        <a:bodyPr/>
        <a:lstStyle/>
        <a:p>
          <a:endParaRPr lang="cs-CZ"/>
        </a:p>
      </dgm:t>
    </dgm:pt>
    <dgm:pt modelId="{A9069341-84C5-406A-AB59-F7D722F63D2D}" type="sibTrans" cxnId="{0A785B8D-1A61-4617-B557-E9C8B55D795A}">
      <dgm:prSet/>
      <dgm:spPr/>
      <dgm:t>
        <a:bodyPr/>
        <a:lstStyle/>
        <a:p>
          <a:endParaRPr lang="cs-CZ"/>
        </a:p>
      </dgm:t>
    </dgm:pt>
    <dgm:pt modelId="{8E06BEE0-44C1-44FA-ABAF-A33F85E4F2B9}">
      <dgm:prSet custT="1"/>
      <dgm:spPr/>
      <dgm:t>
        <a:bodyPr/>
        <a:lstStyle/>
        <a:p>
          <a:r>
            <a:rPr lang="cs-CZ" sz="1000" b="1"/>
            <a:t>Sponzoři</a:t>
          </a:r>
          <a:endParaRPr lang="cs-CZ" sz="1600" b="1"/>
        </a:p>
      </dgm:t>
    </dgm:pt>
    <dgm:pt modelId="{9D9FC3B0-6722-495A-9899-54A47E2F0618}" type="parTrans" cxnId="{A8C0EB2D-B36A-4873-9D51-FF09928B8533}">
      <dgm:prSet/>
      <dgm:spPr/>
      <dgm:t>
        <a:bodyPr/>
        <a:lstStyle/>
        <a:p>
          <a:endParaRPr lang="cs-CZ"/>
        </a:p>
      </dgm:t>
    </dgm:pt>
    <dgm:pt modelId="{8C7D0C64-8A8C-4F84-9BD6-2EA783FD5A0A}" type="sibTrans" cxnId="{A8C0EB2D-B36A-4873-9D51-FF09928B8533}">
      <dgm:prSet/>
      <dgm:spPr/>
      <dgm:t>
        <a:bodyPr/>
        <a:lstStyle/>
        <a:p>
          <a:endParaRPr lang="cs-CZ"/>
        </a:p>
      </dgm:t>
    </dgm:pt>
    <dgm:pt modelId="{6FABB421-89D9-4FBC-AC88-B2FCEF1C57A5}">
      <dgm:prSet phldrT="[Text]" custT="1"/>
      <dgm:spPr/>
      <dgm:t>
        <a:bodyPr/>
        <a:lstStyle/>
        <a:p>
          <a:pPr algn="ctr"/>
          <a:r>
            <a:rPr lang="cs-CZ" sz="900"/>
            <a:t> </a:t>
          </a:r>
          <a:r>
            <a:rPr lang="cs-CZ" sz="900">
              <a:solidFill>
                <a:schemeClr val="bg1">
                  <a:lumMod val="95000"/>
                </a:schemeClr>
              </a:solidFill>
            </a:rPr>
            <a:t>zaměstnanci, zájemci o studium, studenti a účastníci kurzů, absolventi a vlastníci VŠ </a:t>
          </a:r>
        </a:p>
      </dgm:t>
    </dgm:pt>
    <dgm:pt modelId="{0C38E9A9-C37F-4D38-9323-48B907E8F307}" type="parTrans" cxnId="{7110CE5A-4211-4A5C-8B70-CADAD09B85C3}">
      <dgm:prSet/>
      <dgm:spPr/>
      <dgm:t>
        <a:bodyPr/>
        <a:lstStyle/>
        <a:p>
          <a:endParaRPr lang="cs-CZ"/>
        </a:p>
      </dgm:t>
    </dgm:pt>
    <dgm:pt modelId="{04971AC5-7C2F-4C70-8F13-6A1C414935C2}" type="sibTrans" cxnId="{7110CE5A-4211-4A5C-8B70-CADAD09B85C3}">
      <dgm:prSet/>
      <dgm:spPr/>
      <dgm:t>
        <a:bodyPr/>
        <a:lstStyle/>
        <a:p>
          <a:endParaRPr lang="cs-CZ"/>
        </a:p>
      </dgm:t>
    </dgm:pt>
    <dgm:pt modelId="{2CCB4D1F-DFE5-4FF2-AABF-BE514E203868}">
      <dgm:prSet custT="1"/>
      <dgm:spPr/>
      <dgm:t>
        <a:bodyPr/>
        <a:lstStyle/>
        <a:p>
          <a:pPr algn="ctr"/>
          <a:r>
            <a:rPr lang="cs-CZ" sz="900">
              <a:solidFill>
                <a:schemeClr val="bg1">
                  <a:lumMod val="95000"/>
                </a:schemeClr>
              </a:solidFill>
            </a:rPr>
            <a:t> MŠMT, akreditační komise, politické reprezentace města a regionu, poskytovatelé dotací, média</a:t>
          </a:r>
        </a:p>
      </dgm:t>
    </dgm:pt>
    <dgm:pt modelId="{6E1C300C-4FCF-40F1-9187-23B48FEED62F}" type="parTrans" cxnId="{CD60721B-3CF0-405D-9B16-ACF0E9B51B70}">
      <dgm:prSet/>
      <dgm:spPr/>
      <dgm:t>
        <a:bodyPr/>
        <a:lstStyle/>
        <a:p>
          <a:endParaRPr lang="cs-CZ"/>
        </a:p>
      </dgm:t>
    </dgm:pt>
    <dgm:pt modelId="{5C25D56D-9C1B-41A9-917A-C8E51574C46B}" type="sibTrans" cxnId="{CD60721B-3CF0-405D-9B16-ACF0E9B51B70}">
      <dgm:prSet/>
      <dgm:spPr/>
      <dgm:t>
        <a:bodyPr/>
        <a:lstStyle/>
        <a:p>
          <a:endParaRPr lang="cs-CZ"/>
        </a:p>
      </dgm:t>
    </dgm:pt>
    <dgm:pt modelId="{BAFFC08C-E3A4-43A6-94ED-B19029FC3FFC}">
      <dgm:prSet custT="1"/>
      <dgm:spPr/>
      <dgm:t>
        <a:bodyPr/>
        <a:lstStyle/>
        <a:p>
          <a:pPr algn="ctr"/>
          <a:r>
            <a:rPr lang="cs-CZ" sz="900">
              <a:solidFill>
                <a:schemeClr val="bg1">
                  <a:lumMod val="95000"/>
                </a:schemeClr>
              </a:solidFill>
            </a:rPr>
            <a:t> Široká i odborná veřejnost, kariéroví poradci, rodiče zájemců o studium a studentů, regionální firmy, personalisté, profesní a odborné svazy, komory, sdružení a asociace, sektorové rady</a:t>
          </a:r>
        </a:p>
      </dgm:t>
    </dgm:pt>
    <dgm:pt modelId="{80959766-97CE-4D44-9091-72EAA0B20AC0}" type="parTrans" cxnId="{E7700504-9C8A-4F89-8072-6B7CE98D81A4}">
      <dgm:prSet/>
      <dgm:spPr/>
      <dgm:t>
        <a:bodyPr/>
        <a:lstStyle/>
        <a:p>
          <a:endParaRPr lang="cs-CZ"/>
        </a:p>
      </dgm:t>
    </dgm:pt>
    <dgm:pt modelId="{25B3D850-5D00-4A5A-AAFF-21CA396FB97B}" type="sibTrans" cxnId="{E7700504-9C8A-4F89-8072-6B7CE98D81A4}">
      <dgm:prSet/>
      <dgm:spPr/>
      <dgm:t>
        <a:bodyPr/>
        <a:lstStyle/>
        <a:p>
          <a:endParaRPr lang="cs-CZ"/>
        </a:p>
      </dgm:t>
    </dgm:pt>
    <dgm:pt modelId="{7781165E-BAE0-40CE-AB31-A18E87705FE0}">
      <dgm:prSet custT="1"/>
      <dgm:spPr/>
      <dgm:t>
        <a:bodyPr/>
        <a:lstStyle/>
        <a:p>
          <a:pPr algn="ctr"/>
          <a:r>
            <a:rPr lang="cs-CZ" sz="900">
              <a:solidFill>
                <a:schemeClr val="bg1">
                  <a:lumMod val="95000"/>
                </a:schemeClr>
              </a:solidFill>
            </a:rPr>
            <a:t>Vedení škol, výchovní poradci a studenti</a:t>
          </a:r>
        </a:p>
      </dgm:t>
    </dgm:pt>
    <dgm:pt modelId="{5EF5C91A-3EED-4F10-BF32-2E878D97ECF9}" type="parTrans" cxnId="{F5AD2A5C-9EB3-4FA4-9A48-21F90128157A}">
      <dgm:prSet/>
      <dgm:spPr/>
      <dgm:t>
        <a:bodyPr/>
        <a:lstStyle/>
        <a:p>
          <a:endParaRPr lang="cs-CZ"/>
        </a:p>
      </dgm:t>
    </dgm:pt>
    <dgm:pt modelId="{CB2A066A-BBE7-45EA-8F96-3D753BE925E5}" type="sibTrans" cxnId="{F5AD2A5C-9EB3-4FA4-9A48-21F90128157A}">
      <dgm:prSet/>
      <dgm:spPr/>
      <dgm:t>
        <a:bodyPr/>
        <a:lstStyle/>
        <a:p>
          <a:endParaRPr lang="cs-CZ"/>
        </a:p>
      </dgm:t>
    </dgm:pt>
    <dgm:pt modelId="{A4E93087-13CF-48D6-8996-944D0BF6B02E}">
      <dgm:prSet custT="1"/>
      <dgm:spPr/>
      <dgm:t>
        <a:bodyPr/>
        <a:lstStyle/>
        <a:p>
          <a:pPr algn="ctr"/>
          <a:r>
            <a:rPr lang="cs-CZ" sz="900">
              <a:solidFill>
                <a:schemeClr val="bg1">
                  <a:lumMod val="95000"/>
                </a:schemeClr>
              </a:solidFill>
            </a:rPr>
            <a:t>Domácí a zahraniční univerzity a organizace, poskytovatelé odborných praxí a stáží studentů, spolupracují organizace ve výzkumu, partnerské vysoké školy a jejich fakulty</a:t>
          </a:r>
        </a:p>
      </dgm:t>
    </dgm:pt>
    <dgm:pt modelId="{41A65D41-32A6-4970-B51B-85E8524C27E8}" type="parTrans" cxnId="{F1AF7B3A-21B0-46AF-8B98-35D7F6B98755}">
      <dgm:prSet/>
      <dgm:spPr/>
      <dgm:t>
        <a:bodyPr/>
        <a:lstStyle/>
        <a:p>
          <a:endParaRPr lang="cs-CZ"/>
        </a:p>
      </dgm:t>
    </dgm:pt>
    <dgm:pt modelId="{7A511024-95C4-4A1E-8169-19F66F7DE13B}" type="sibTrans" cxnId="{F1AF7B3A-21B0-46AF-8B98-35D7F6B98755}">
      <dgm:prSet/>
      <dgm:spPr/>
      <dgm:t>
        <a:bodyPr/>
        <a:lstStyle/>
        <a:p>
          <a:endParaRPr lang="cs-CZ"/>
        </a:p>
      </dgm:t>
    </dgm:pt>
    <dgm:pt modelId="{282B3F5A-95F3-427A-89BF-A501F05CCC5B}">
      <dgm:prSet/>
      <dgm:spPr/>
      <dgm:t>
        <a:bodyPr/>
        <a:lstStyle/>
        <a:p>
          <a:endParaRPr lang="cs-CZ" sz="1200"/>
        </a:p>
      </dgm:t>
    </dgm:pt>
    <dgm:pt modelId="{E729C072-5D89-4D03-81C5-CACE5B9226AB}" type="parTrans" cxnId="{665241CB-0A4F-47C2-A3F9-58DF8D738EC3}">
      <dgm:prSet/>
      <dgm:spPr/>
      <dgm:t>
        <a:bodyPr/>
        <a:lstStyle/>
        <a:p>
          <a:endParaRPr lang="cs-CZ"/>
        </a:p>
      </dgm:t>
    </dgm:pt>
    <dgm:pt modelId="{7EEBFF00-DC33-47CB-B494-E175F1F4E932}" type="sibTrans" cxnId="{665241CB-0A4F-47C2-A3F9-58DF8D738EC3}">
      <dgm:prSet/>
      <dgm:spPr/>
      <dgm:t>
        <a:bodyPr/>
        <a:lstStyle/>
        <a:p>
          <a:endParaRPr lang="cs-CZ"/>
        </a:p>
      </dgm:t>
    </dgm:pt>
    <dgm:pt modelId="{F437B35E-1E52-4D7B-9038-BE17632A049C}" type="pres">
      <dgm:prSet presAssocID="{60709667-06E0-4EF6-81FE-3E91EA72E021}" presName="Name0" presStyleCnt="0">
        <dgm:presLayoutVars>
          <dgm:dir/>
          <dgm:resizeHandles val="exact"/>
        </dgm:presLayoutVars>
      </dgm:prSet>
      <dgm:spPr/>
      <dgm:t>
        <a:bodyPr/>
        <a:lstStyle/>
        <a:p>
          <a:endParaRPr lang="cs-CZ"/>
        </a:p>
      </dgm:t>
    </dgm:pt>
    <dgm:pt modelId="{EC6C8E99-CD3A-42FB-8812-7C01CFF796C5}" type="pres">
      <dgm:prSet presAssocID="{53191894-1233-40BB-A30F-D302654DAC40}" presName="node" presStyleLbl="node1" presStyleIdx="0" presStyleCnt="6">
        <dgm:presLayoutVars>
          <dgm:bulletEnabled val="1"/>
        </dgm:presLayoutVars>
      </dgm:prSet>
      <dgm:spPr/>
      <dgm:t>
        <a:bodyPr/>
        <a:lstStyle/>
        <a:p>
          <a:endParaRPr lang="cs-CZ"/>
        </a:p>
      </dgm:t>
    </dgm:pt>
    <dgm:pt modelId="{4C4AB08B-CF7B-443D-ACB5-E5EAB8718B0D}" type="pres">
      <dgm:prSet presAssocID="{F3C43851-6610-4D43-9D8E-F4B812A96BA2}" presName="sibTrans" presStyleCnt="0"/>
      <dgm:spPr/>
    </dgm:pt>
    <dgm:pt modelId="{31B60435-E3F1-4710-ABDA-12A989377D32}" type="pres">
      <dgm:prSet presAssocID="{E9F40226-242E-4DFB-A2EC-824BA25167F7}" presName="node" presStyleLbl="node1" presStyleIdx="1" presStyleCnt="6">
        <dgm:presLayoutVars>
          <dgm:bulletEnabled val="1"/>
        </dgm:presLayoutVars>
      </dgm:prSet>
      <dgm:spPr/>
      <dgm:t>
        <a:bodyPr/>
        <a:lstStyle/>
        <a:p>
          <a:endParaRPr lang="cs-CZ"/>
        </a:p>
      </dgm:t>
    </dgm:pt>
    <dgm:pt modelId="{CCFC51B0-B99C-44D9-892A-8B3E2210B33B}" type="pres">
      <dgm:prSet presAssocID="{14FCB6D9-8A4B-43B0-AA9B-7FF3BD527918}" presName="sibTrans" presStyleCnt="0"/>
      <dgm:spPr/>
    </dgm:pt>
    <dgm:pt modelId="{F28704AB-F6FE-4876-8328-2E41597D231C}" type="pres">
      <dgm:prSet presAssocID="{B5FDF10A-A316-460C-B4B8-BBCCCF5DD1AE}" presName="node" presStyleLbl="node1" presStyleIdx="2" presStyleCnt="6">
        <dgm:presLayoutVars>
          <dgm:bulletEnabled val="1"/>
        </dgm:presLayoutVars>
      </dgm:prSet>
      <dgm:spPr/>
      <dgm:t>
        <a:bodyPr/>
        <a:lstStyle/>
        <a:p>
          <a:endParaRPr lang="cs-CZ"/>
        </a:p>
      </dgm:t>
    </dgm:pt>
    <dgm:pt modelId="{16DF557D-27D1-4142-BC46-CCBB9876A96E}" type="pres">
      <dgm:prSet presAssocID="{D0C56E3A-EAC3-4A0D-A6B2-CBEF0C7494DF}" presName="sibTrans" presStyleCnt="0"/>
      <dgm:spPr/>
    </dgm:pt>
    <dgm:pt modelId="{5E03377D-6FFD-4A8C-99D3-DB445C6C54CB}" type="pres">
      <dgm:prSet presAssocID="{C0B73523-E7D7-4D36-B295-78EEFE81668F}" presName="node" presStyleLbl="node1" presStyleIdx="3" presStyleCnt="6">
        <dgm:presLayoutVars>
          <dgm:bulletEnabled val="1"/>
        </dgm:presLayoutVars>
      </dgm:prSet>
      <dgm:spPr/>
      <dgm:t>
        <a:bodyPr/>
        <a:lstStyle/>
        <a:p>
          <a:endParaRPr lang="cs-CZ"/>
        </a:p>
      </dgm:t>
    </dgm:pt>
    <dgm:pt modelId="{73C8F9B5-5A77-401D-9AC9-84D242BD8635}" type="pres">
      <dgm:prSet presAssocID="{A9069341-84C5-406A-AB59-F7D722F63D2D}" presName="sibTrans" presStyleCnt="0"/>
      <dgm:spPr/>
    </dgm:pt>
    <dgm:pt modelId="{82B1F7FF-24BC-4312-9EE7-9F4512E549A4}" type="pres">
      <dgm:prSet presAssocID="{4B203C16-3C60-4819-983E-546B299F2B76}" presName="node" presStyleLbl="node1" presStyleIdx="4" presStyleCnt="6">
        <dgm:presLayoutVars>
          <dgm:bulletEnabled val="1"/>
        </dgm:presLayoutVars>
      </dgm:prSet>
      <dgm:spPr/>
      <dgm:t>
        <a:bodyPr/>
        <a:lstStyle/>
        <a:p>
          <a:endParaRPr lang="cs-CZ"/>
        </a:p>
      </dgm:t>
    </dgm:pt>
    <dgm:pt modelId="{D296269C-BF18-41DD-87A7-658F3EED3570}" type="pres">
      <dgm:prSet presAssocID="{771F491A-9330-40DE-9EDD-E15A9CA77C30}" presName="sibTrans" presStyleCnt="0"/>
      <dgm:spPr/>
    </dgm:pt>
    <dgm:pt modelId="{3DDB8BB2-1257-4649-B81A-9EDAA020C69E}" type="pres">
      <dgm:prSet presAssocID="{8E06BEE0-44C1-44FA-ABAF-A33F85E4F2B9}" presName="node" presStyleLbl="node1" presStyleIdx="5" presStyleCnt="6" custScaleX="75197">
        <dgm:presLayoutVars>
          <dgm:bulletEnabled val="1"/>
        </dgm:presLayoutVars>
      </dgm:prSet>
      <dgm:spPr/>
      <dgm:t>
        <a:bodyPr/>
        <a:lstStyle/>
        <a:p>
          <a:endParaRPr lang="cs-CZ"/>
        </a:p>
      </dgm:t>
    </dgm:pt>
  </dgm:ptLst>
  <dgm:cxnLst>
    <dgm:cxn modelId="{E7700504-9C8A-4F89-8072-6B7CE98D81A4}" srcId="{B5FDF10A-A316-460C-B4B8-BBCCCF5DD1AE}" destId="{BAFFC08C-E3A4-43A6-94ED-B19029FC3FFC}" srcOrd="0" destOrd="0" parTransId="{80959766-97CE-4D44-9091-72EAA0B20AC0}" sibTransId="{25B3D850-5D00-4A5A-AAFF-21CA396FB97B}"/>
    <dgm:cxn modelId="{51D0A164-CC6B-4330-AB0B-340AA4DFB888}" srcId="{60709667-06E0-4EF6-81FE-3E91EA72E021}" destId="{E9F40226-242E-4DFB-A2EC-824BA25167F7}" srcOrd="1" destOrd="0" parTransId="{04B576A9-4209-44C3-87C4-D100A18024B5}" sibTransId="{14FCB6D9-8A4B-43B0-AA9B-7FF3BD527918}"/>
    <dgm:cxn modelId="{CD60721B-3CF0-405D-9B16-ACF0E9B51B70}" srcId="{E9F40226-242E-4DFB-A2EC-824BA25167F7}" destId="{2CCB4D1F-DFE5-4FF2-AABF-BE514E203868}" srcOrd="0" destOrd="0" parTransId="{6E1C300C-4FCF-40F1-9187-23B48FEED62F}" sibTransId="{5C25D56D-9C1B-41A9-917A-C8E51574C46B}"/>
    <dgm:cxn modelId="{32E797F4-F3DA-4AD2-8127-4F87E9071571}" type="presOf" srcId="{A4E93087-13CF-48D6-8996-944D0BF6B02E}" destId="{82B1F7FF-24BC-4312-9EE7-9F4512E549A4}" srcOrd="0" destOrd="1" presId="urn:microsoft.com/office/officeart/2005/8/layout/hList6"/>
    <dgm:cxn modelId="{81FAFC9C-DF5D-4694-A9D1-9C293AA733F3}" type="presOf" srcId="{2CCB4D1F-DFE5-4FF2-AABF-BE514E203868}" destId="{31B60435-E3F1-4710-ABDA-12A989377D32}" srcOrd="0" destOrd="1" presId="urn:microsoft.com/office/officeart/2005/8/layout/hList6"/>
    <dgm:cxn modelId="{6F4503DB-3DEC-48FE-BE81-ED0AA586E845}" srcId="{60709667-06E0-4EF6-81FE-3E91EA72E021}" destId="{B5FDF10A-A316-460C-B4B8-BBCCCF5DD1AE}" srcOrd="2" destOrd="0" parTransId="{0643C281-8A77-45F4-A75B-FFE3553C404D}" sibTransId="{D0C56E3A-EAC3-4A0D-A6B2-CBEF0C7494DF}"/>
    <dgm:cxn modelId="{0A785B8D-1A61-4617-B557-E9C8B55D795A}" srcId="{60709667-06E0-4EF6-81FE-3E91EA72E021}" destId="{C0B73523-E7D7-4D36-B295-78EEFE81668F}" srcOrd="3" destOrd="0" parTransId="{FBBCEDE9-1E7C-40A4-92FC-65DA9DD353DF}" sibTransId="{A9069341-84C5-406A-AB59-F7D722F63D2D}"/>
    <dgm:cxn modelId="{CBC576D1-5DDC-4C66-8DE2-DB01CBCB3F01}" type="presOf" srcId="{E9F40226-242E-4DFB-A2EC-824BA25167F7}" destId="{31B60435-E3F1-4710-ABDA-12A989377D32}" srcOrd="0" destOrd="0" presId="urn:microsoft.com/office/officeart/2005/8/layout/hList6"/>
    <dgm:cxn modelId="{F1AF7B3A-21B0-46AF-8B98-35D7F6B98755}" srcId="{4B203C16-3C60-4819-983E-546B299F2B76}" destId="{A4E93087-13CF-48D6-8996-944D0BF6B02E}" srcOrd="0" destOrd="0" parTransId="{41A65D41-32A6-4970-B51B-85E8524C27E8}" sibTransId="{7A511024-95C4-4A1E-8169-19F66F7DE13B}"/>
    <dgm:cxn modelId="{92A7BE6B-1629-4AA2-80F1-D801E78468FB}" type="presOf" srcId="{BAFFC08C-E3A4-43A6-94ED-B19029FC3FFC}" destId="{F28704AB-F6FE-4876-8328-2E41597D231C}" srcOrd="0" destOrd="1" presId="urn:microsoft.com/office/officeart/2005/8/layout/hList6"/>
    <dgm:cxn modelId="{01E7AE04-50CD-4D05-AC7E-D7BCD8C76F50}" type="presOf" srcId="{C0B73523-E7D7-4D36-B295-78EEFE81668F}" destId="{5E03377D-6FFD-4A8C-99D3-DB445C6C54CB}" srcOrd="0" destOrd="0" presId="urn:microsoft.com/office/officeart/2005/8/layout/hList6"/>
    <dgm:cxn modelId="{ABFDE612-1270-4D88-AF2C-0F525EA7E88D}" srcId="{60709667-06E0-4EF6-81FE-3E91EA72E021}" destId="{53191894-1233-40BB-A30F-D302654DAC40}" srcOrd="0" destOrd="0" parTransId="{99A2EC0C-B8D1-46FC-B5FC-F21D3658DE62}" sibTransId="{F3C43851-6610-4D43-9D8E-F4B812A96BA2}"/>
    <dgm:cxn modelId="{F5AD2A5C-9EB3-4FA4-9A48-21F90128157A}" srcId="{C0B73523-E7D7-4D36-B295-78EEFE81668F}" destId="{7781165E-BAE0-40CE-AB31-A18E87705FE0}" srcOrd="0" destOrd="0" parTransId="{5EF5C91A-3EED-4F10-BF32-2E878D97ECF9}" sibTransId="{CB2A066A-BBE7-45EA-8F96-3D753BE925E5}"/>
    <dgm:cxn modelId="{87F79278-0121-4227-887F-3B1BF5E87DEF}" type="presOf" srcId="{8E06BEE0-44C1-44FA-ABAF-A33F85E4F2B9}" destId="{3DDB8BB2-1257-4649-B81A-9EDAA020C69E}" srcOrd="0" destOrd="0" presId="urn:microsoft.com/office/officeart/2005/8/layout/hList6"/>
    <dgm:cxn modelId="{2CE71E71-AC81-4FB4-9165-3CAD8FB689A5}" type="presOf" srcId="{B5FDF10A-A316-460C-B4B8-BBCCCF5DD1AE}" destId="{F28704AB-F6FE-4876-8328-2E41597D231C}" srcOrd="0" destOrd="0" presId="urn:microsoft.com/office/officeart/2005/8/layout/hList6"/>
    <dgm:cxn modelId="{FDBC61E9-B52B-45F9-920A-C9649981F9B4}" srcId="{60709667-06E0-4EF6-81FE-3E91EA72E021}" destId="{4B203C16-3C60-4819-983E-546B299F2B76}" srcOrd="4" destOrd="0" parTransId="{BEEBA73F-10ED-48B6-8AE2-C280977BA106}" sibTransId="{771F491A-9330-40DE-9EDD-E15A9CA77C30}"/>
    <dgm:cxn modelId="{F7A6F4AC-900A-4F13-BC42-00DB41D55445}" type="presOf" srcId="{282B3F5A-95F3-427A-89BF-A501F05CCC5B}" destId="{3DDB8BB2-1257-4649-B81A-9EDAA020C69E}" srcOrd="0" destOrd="1" presId="urn:microsoft.com/office/officeart/2005/8/layout/hList6"/>
    <dgm:cxn modelId="{A8C0EB2D-B36A-4873-9D51-FF09928B8533}" srcId="{60709667-06E0-4EF6-81FE-3E91EA72E021}" destId="{8E06BEE0-44C1-44FA-ABAF-A33F85E4F2B9}" srcOrd="5" destOrd="0" parTransId="{9D9FC3B0-6722-495A-9899-54A47E2F0618}" sibTransId="{8C7D0C64-8A8C-4F84-9BD6-2EA783FD5A0A}"/>
    <dgm:cxn modelId="{7629B400-7E4B-49B8-94CF-E491D2900D5A}" type="presOf" srcId="{60709667-06E0-4EF6-81FE-3E91EA72E021}" destId="{F437B35E-1E52-4D7B-9038-BE17632A049C}" srcOrd="0" destOrd="0" presId="urn:microsoft.com/office/officeart/2005/8/layout/hList6"/>
    <dgm:cxn modelId="{1EEC7125-68F2-4666-B727-F810A5B2CD5C}" type="presOf" srcId="{6FABB421-89D9-4FBC-AC88-B2FCEF1C57A5}" destId="{EC6C8E99-CD3A-42FB-8812-7C01CFF796C5}" srcOrd="0" destOrd="1" presId="urn:microsoft.com/office/officeart/2005/8/layout/hList6"/>
    <dgm:cxn modelId="{7110CE5A-4211-4A5C-8B70-CADAD09B85C3}" srcId="{53191894-1233-40BB-A30F-D302654DAC40}" destId="{6FABB421-89D9-4FBC-AC88-B2FCEF1C57A5}" srcOrd="0" destOrd="0" parTransId="{0C38E9A9-C37F-4D38-9323-48B907E8F307}" sibTransId="{04971AC5-7C2F-4C70-8F13-6A1C414935C2}"/>
    <dgm:cxn modelId="{665241CB-0A4F-47C2-A3F9-58DF8D738EC3}" srcId="{8E06BEE0-44C1-44FA-ABAF-A33F85E4F2B9}" destId="{282B3F5A-95F3-427A-89BF-A501F05CCC5B}" srcOrd="0" destOrd="0" parTransId="{E729C072-5D89-4D03-81C5-CACE5B9226AB}" sibTransId="{7EEBFF00-DC33-47CB-B494-E175F1F4E932}"/>
    <dgm:cxn modelId="{BEF7DE22-4988-40A0-94C2-8853F8D9A452}" type="presOf" srcId="{53191894-1233-40BB-A30F-D302654DAC40}" destId="{EC6C8E99-CD3A-42FB-8812-7C01CFF796C5}" srcOrd="0" destOrd="0" presId="urn:microsoft.com/office/officeart/2005/8/layout/hList6"/>
    <dgm:cxn modelId="{ADE8E119-0403-4C59-B821-39C928F595A6}" type="presOf" srcId="{4B203C16-3C60-4819-983E-546B299F2B76}" destId="{82B1F7FF-24BC-4312-9EE7-9F4512E549A4}" srcOrd="0" destOrd="0" presId="urn:microsoft.com/office/officeart/2005/8/layout/hList6"/>
    <dgm:cxn modelId="{D10DC387-405F-4C59-9376-AFD16D88DE3F}" type="presOf" srcId="{7781165E-BAE0-40CE-AB31-A18E87705FE0}" destId="{5E03377D-6FFD-4A8C-99D3-DB445C6C54CB}" srcOrd="0" destOrd="1" presId="urn:microsoft.com/office/officeart/2005/8/layout/hList6"/>
    <dgm:cxn modelId="{D505712E-06A7-417D-8A2F-0BA5C230CF22}" type="presParOf" srcId="{F437B35E-1E52-4D7B-9038-BE17632A049C}" destId="{EC6C8E99-CD3A-42FB-8812-7C01CFF796C5}" srcOrd="0" destOrd="0" presId="urn:microsoft.com/office/officeart/2005/8/layout/hList6"/>
    <dgm:cxn modelId="{EBBAE976-B0CA-4C62-AB0D-C7832A805841}" type="presParOf" srcId="{F437B35E-1E52-4D7B-9038-BE17632A049C}" destId="{4C4AB08B-CF7B-443D-ACB5-E5EAB8718B0D}" srcOrd="1" destOrd="0" presId="urn:microsoft.com/office/officeart/2005/8/layout/hList6"/>
    <dgm:cxn modelId="{8B91027D-D4BD-4122-A499-4D032CB543FE}" type="presParOf" srcId="{F437B35E-1E52-4D7B-9038-BE17632A049C}" destId="{31B60435-E3F1-4710-ABDA-12A989377D32}" srcOrd="2" destOrd="0" presId="urn:microsoft.com/office/officeart/2005/8/layout/hList6"/>
    <dgm:cxn modelId="{11B58FFC-5696-4642-AF85-5202DF71B98C}" type="presParOf" srcId="{F437B35E-1E52-4D7B-9038-BE17632A049C}" destId="{CCFC51B0-B99C-44D9-892A-8B3E2210B33B}" srcOrd="3" destOrd="0" presId="urn:microsoft.com/office/officeart/2005/8/layout/hList6"/>
    <dgm:cxn modelId="{0E8AE195-751B-478D-ACDF-B99C22BFAE79}" type="presParOf" srcId="{F437B35E-1E52-4D7B-9038-BE17632A049C}" destId="{F28704AB-F6FE-4876-8328-2E41597D231C}" srcOrd="4" destOrd="0" presId="urn:microsoft.com/office/officeart/2005/8/layout/hList6"/>
    <dgm:cxn modelId="{2BD47408-AE23-4145-AEF1-F5FBADC5E8D6}" type="presParOf" srcId="{F437B35E-1E52-4D7B-9038-BE17632A049C}" destId="{16DF557D-27D1-4142-BC46-CCBB9876A96E}" srcOrd="5" destOrd="0" presId="urn:microsoft.com/office/officeart/2005/8/layout/hList6"/>
    <dgm:cxn modelId="{60C0059D-69CA-4294-9E8B-B8AB9023EB70}" type="presParOf" srcId="{F437B35E-1E52-4D7B-9038-BE17632A049C}" destId="{5E03377D-6FFD-4A8C-99D3-DB445C6C54CB}" srcOrd="6" destOrd="0" presId="urn:microsoft.com/office/officeart/2005/8/layout/hList6"/>
    <dgm:cxn modelId="{E781BCB9-4ECD-41ED-9709-CF563B6F902E}" type="presParOf" srcId="{F437B35E-1E52-4D7B-9038-BE17632A049C}" destId="{73C8F9B5-5A77-401D-9AC9-84D242BD8635}" srcOrd="7" destOrd="0" presId="urn:microsoft.com/office/officeart/2005/8/layout/hList6"/>
    <dgm:cxn modelId="{06142AF2-4CEC-44C3-9A18-866789C6AA3D}" type="presParOf" srcId="{F437B35E-1E52-4D7B-9038-BE17632A049C}" destId="{82B1F7FF-24BC-4312-9EE7-9F4512E549A4}" srcOrd="8" destOrd="0" presId="urn:microsoft.com/office/officeart/2005/8/layout/hList6"/>
    <dgm:cxn modelId="{67155246-9B8B-4B48-880E-8BDA62D62D8D}" type="presParOf" srcId="{F437B35E-1E52-4D7B-9038-BE17632A049C}" destId="{D296269C-BF18-41DD-87A7-658F3EED3570}" srcOrd="9" destOrd="0" presId="urn:microsoft.com/office/officeart/2005/8/layout/hList6"/>
    <dgm:cxn modelId="{818551ED-B3BD-4FB4-8F9A-30D494A7779C}" type="presParOf" srcId="{F437B35E-1E52-4D7B-9038-BE17632A049C}" destId="{3DDB8BB2-1257-4649-B81A-9EDAA020C69E}" srcOrd="10" destOrd="0" presId="urn:microsoft.com/office/officeart/2005/8/layout/hList6"/>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06AA2E8B-1F41-43E0-A464-66A7A524EE67}" type="doc">
      <dgm:prSet loTypeId="urn:microsoft.com/office/officeart/2005/8/layout/hList3" loCatId="list" qsTypeId="urn:microsoft.com/office/officeart/2005/8/quickstyle/simple4" qsCatId="simple" csTypeId="urn:microsoft.com/office/officeart/2005/8/colors/accent3_1" csCatId="accent3" phldr="1"/>
      <dgm:spPr/>
      <dgm:t>
        <a:bodyPr/>
        <a:lstStyle/>
        <a:p>
          <a:endParaRPr lang="cs-CZ"/>
        </a:p>
      </dgm:t>
    </dgm:pt>
    <dgm:pt modelId="{F6C0D85A-2D33-40EB-9FE5-16394DECD13D}">
      <dgm:prSet phldrT="[Text]" custT="1">
        <dgm:style>
          <a:lnRef idx="2">
            <a:schemeClr val="accent6"/>
          </a:lnRef>
          <a:fillRef idx="1">
            <a:schemeClr val="lt1"/>
          </a:fillRef>
          <a:effectRef idx="0">
            <a:schemeClr val="accent6"/>
          </a:effectRef>
          <a:fontRef idx="minor">
            <a:schemeClr val="dk1"/>
          </a:fontRef>
        </dgm:style>
      </dgm:prSet>
      <dgm:spPr/>
      <dgm:t>
        <a:bodyPr/>
        <a:lstStyle/>
        <a:p>
          <a:r>
            <a:rPr lang="cs-CZ" sz="900"/>
            <a:t>Public relations</a:t>
          </a:r>
        </a:p>
      </dgm:t>
    </dgm:pt>
    <dgm:pt modelId="{561CE724-DCF5-43CA-8BDA-7823AF1EDE8C}" type="parTrans" cxnId="{FBDE3097-428A-4AB6-B62D-DEB2EB424EC9}">
      <dgm:prSet/>
      <dgm:spPr/>
      <dgm:t>
        <a:bodyPr/>
        <a:lstStyle/>
        <a:p>
          <a:endParaRPr lang="cs-CZ"/>
        </a:p>
      </dgm:t>
    </dgm:pt>
    <dgm:pt modelId="{1446C3A2-E963-4EA9-B34C-95D21E36D043}" type="sibTrans" cxnId="{FBDE3097-428A-4AB6-B62D-DEB2EB424EC9}">
      <dgm:prSet/>
      <dgm:spPr/>
      <dgm:t>
        <a:bodyPr/>
        <a:lstStyle/>
        <a:p>
          <a:endParaRPr lang="cs-CZ"/>
        </a:p>
      </dgm:t>
    </dgm:pt>
    <dgm:pt modelId="{BE9F70FF-F02E-45E8-BF87-7F531F674052}">
      <dgm:prSet phldrT="[Text]" custT="1">
        <dgm:style>
          <a:lnRef idx="2">
            <a:schemeClr val="accent6"/>
          </a:lnRef>
          <a:fillRef idx="1">
            <a:schemeClr val="lt1"/>
          </a:fillRef>
          <a:effectRef idx="0">
            <a:schemeClr val="accent6"/>
          </a:effectRef>
          <a:fontRef idx="minor">
            <a:schemeClr val="dk1"/>
          </a:fontRef>
        </dgm:style>
      </dgm:prSet>
      <dgm:spPr/>
      <dgm:t>
        <a:bodyPr/>
        <a:lstStyle/>
        <a:p>
          <a:r>
            <a:rPr lang="cs-CZ" sz="900"/>
            <a:t>Fundraising</a:t>
          </a:r>
        </a:p>
      </dgm:t>
    </dgm:pt>
    <dgm:pt modelId="{E1AFAA35-BB1B-492E-AF05-8948FA0C13EF}" type="parTrans" cxnId="{18C0C0F1-7770-4C65-8D4B-CA950A13F3E5}">
      <dgm:prSet/>
      <dgm:spPr/>
      <dgm:t>
        <a:bodyPr/>
        <a:lstStyle/>
        <a:p>
          <a:endParaRPr lang="cs-CZ"/>
        </a:p>
      </dgm:t>
    </dgm:pt>
    <dgm:pt modelId="{A12A079D-0819-4822-80BE-2959E6866C96}" type="sibTrans" cxnId="{18C0C0F1-7770-4C65-8D4B-CA950A13F3E5}">
      <dgm:prSet/>
      <dgm:spPr/>
      <dgm:t>
        <a:bodyPr/>
        <a:lstStyle/>
        <a:p>
          <a:endParaRPr lang="cs-CZ"/>
        </a:p>
      </dgm:t>
    </dgm:pt>
    <dgm:pt modelId="{1D3BBA80-1381-417A-8EDD-FE612C730D98}">
      <dgm:prSet phldrT="[Text]" custT="1">
        <dgm:style>
          <a:lnRef idx="2">
            <a:schemeClr val="accent2"/>
          </a:lnRef>
          <a:fillRef idx="1">
            <a:schemeClr val="lt1"/>
          </a:fillRef>
          <a:effectRef idx="0">
            <a:schemeClr val="accent2"/>
          </a:effectRef>
          <a:fontRef idx="minor">
            <a:schemeClr val="dk1"/>
          </a:fontRef>
        </dgm:style>
      </dgm:prSet>
      <dgm:spPr>
        <a:ln>
          <a:solidFill>
            <a:srgbClr val="FF0000"/>
          </a:solidFill>
        </a:ln>
      </dgm:spPr>
      <dgm:t>
        <a:bodyPr/>
        <a:lstStyle/>
        <a:p>
          <a:r>
            <a:rPr lang="cs-CZ" sz="900"/>
            <a:t>Poskytování informací o  své činnosti Akreditační komisi a MŠMT</a:t>
          </a:r>
        </a:p>
      </dgm:t>
    </dgm:pt>
    <dgm:pt modelId="{53132AD2-2C02-4135-BFC0-2A9EA3FBB9D6}" type="parTrans" cxnId="{FF7D9F79-0C16-4A1B-8588-C71923A36E93}">
      <dgm:prSet/>
      <dgm:spPr/>
      <dgm:t>
        <a:bodyPr/>
        <a:lstStyle/>
        <a:p>
          <a:endParaRPr lang="cs-CZ"/>
        </a:p>
      </dgm:t>
    </dgm:pt>
    <dgm:pt modelId="{6DC34A0B-27E0-49FB-A27E-20F27DFF3B41}" type="sibTrans" cxnId="{FF7D9F79-0C16-4A1B-8588-C71923A36E93}">
      <dgm:prSet/>
      <dgm:spPr/>
      <dgm:t>
        <a:bodyPr/>
        <a:lstStyle/>
        <a:p>
          <a:endParaRPr lang="cs-CZ"/>
        </a:p>
      </dgm:t>
    </dgm:pt>
    <dgm:pt modelId="{00EA9D42-8814-48E3-AB6A-0DC5392180CD}">
      <dgm:prSet phldrT="[Text]" custT="1">
        <dgm:style>
          <a:lnRef idx="2">
            <a:schemeClr val="accent2"/>
          </a:lnRef>
          <a:fillRef idx="1">
            <a:schemeClr val="lt1"/>
          </a:fillRef>
          <a:effectRef idx="0">
            <a:schemeClr val="accent2"/>
          </a:effectRef>
          <a:fontRef idx="minor">
            <a:schemeClr val="dk1"/>
          </a:fontRef>
        </dgm:style>
      </dgm:prSet>
      <dgm:spPr>
        <a:ln>
          <a:solidFill>
            <a:srgbClr val="FF0000"/>
          </a:solidFill>
        </a:ln>
      </dgm:spPr>
      <dgm:t>
        <a:bodyPr/>
        <a:lstStyle/>
        <a:p>
          <a:r>
            <a:rPr lang="cs-CZ" sz="900"/>
            <a:t>Zveřejňování plánů rozvoje a výročních zpráv</a:t>
          </a:r>
        </a:p>
      </dgm:t>
    </dgm:pt>
    <dgm:pt modelId="{6107E6D6-6072-4AB9-817F-16E813737124}" type="parTrans" cxnId="{E6E1AE69-E45E-4ECB-9C4B-5E0103C7F307}">
      <dgm:prSet/>
      <dgm:spPr/>
      <dgm:t>
        <a:bodyPr/>
        <a:lstStyle/>
        <a:p>
          <a:endParaRPr lang="cs-CZ"/>
        </a:p>
      </dgm:t>
    </dgm:pt>
    <dgm:pt modelId="{0A83A41A-27C0-4B46-B5E6-2116EC76E499}" type="sibTrans" cxnId="{E6E1AE69-E45E-4ECB-9C4B-5E0103C7F307}">
      <dgm:prSet/>
      <dgm:spPr/>
      <dgm:t>
        <a:bodyPr/>
        <a:lstStyle/>
        <a:p>
          <a:endParaRPr lang="cs-CZ"/>
        </a:p>
      </dgm:t>
    </dgm:pt>
    <dgm:pt modelId="{E6906235-72E2-46FC-885F-10D44333852C}">
      <dgm:prSet phldrT="[Text]" custT="1">
        <dgm:style>
          <a:lnRef idx="2">
            <a:schemeClr val="accent2"/>
          </a:lnRef>
          <a:fillRef idx="1">
            <a:schemeClr val="lt1"/>
          </a:fillRef>
          <a:effectRef idx="0">
            <a:schemeClr val="accent2"/>
          </a:effectRef>
          <a:fontRef idx="minor">
            <a:schemeClr val="dk1"/>
          </a:fontRef>
        </dgm:style>
      </dgm:prSet>
      <dgm:spPr>
        <a:ln>
          <a:solidFill>
            <a:srgbClr val="FF0000"/>
          </a:solidFill>
        </a:ln>
      </dgm:spPr>
      <dgm:t>
        <a:bodyPr/>
        <a:lstStyle/>
        <a:p>
          <a:r>
            <a:rPr lang="cs-CZ" sz="900"/>
            <a:t>Zveřejňování výsledků hodnocení VŠ</a:t>
          </a:r>
        </a:p>
      </dgm:t>
    </dgm:pt>
    <dgm:pt modelId="{90671B8A-B910-41D1-A4DF-641ABEFA43F6}" type="parTrans" cxnId="{55D92A41-F99F-4340-87E6-876A90008830}">
      <dgm:prSet/>
      <dgm:spPr/>
      <dgm:t>
        <a:bodyPr/>
        <a:lstStyle/>
        <a:p>
          <a:endParaRPr lang="cs-CZ"/>
        </a:p>
      </dgm:t>
    </dgm:pt>
    <dgm:pt modelId="{8344C95E-C7B4-4C55-8047-056584D27035}" type="sibTrans" cxnId="{55D92A41-F99F-4340-87E6-876A90008830}">
      <dgm:prSet/>
      <dgm:spPr/>
      <dgm:t>
        <a:bodyPr/>
        <a:lstStyle/>
        <a:p>
          <a:endParaRPr lang="cs-CZ"/>
        </a:p>
      </dgm:t>
    </dgm:pt>
    <dgm:pt modelId="{26393FA7-2AEA-4D69-9778-9FCDB3109C60}">
      <dgm:prSet phldrT="[Text]" custT="1"/>
      <dgm:spPr>
        <a:noFill/>
      </dgm:spPr>
      <dgm:t>
        <a:bodyPr/>
        <a:lstStyle/>
        <a:p>
          <a:r>
            <a:rPr lang="cs-CZ" sz="1200" b="1">
              <a:solidFill>
                <a:sysClr val="windowText" lastClr="000000"/>
              </a:solidFill>
            </a:rPr>
            <a:t>Průřezové povinnosti a agendy VŠ</a:t>
          </a:r>
        </a:p>
      </dgm:t>
    </dgm:pt>
    <dgm:pt modelId="{F6036651-22B0-48B3-8FB4-533415FD8378}" type="sibTrans" cxnId="{50ABEB6C-FC45-4066-9D6B-29C6025308FE}">
      <dgm:prSet/>
      <dgm:spPr/>
      <dgm:t>
        <a:bodyPr/>
        <a:lstStyle/>
        <a:p>
          <a:endParaRPr lang="cs-CZ"/>
        </a:p>
      </dgm:t>
    </dgm:pt>
    <dgm:pt modelId="{E60A4B2E-0899-4EEC-8B28-5DBFA2E4AB93}" type="parTrans" cxnId="{50ABEB6C-FC45-4066-9D6B-29C6025308FE}">
      <dgm:prSet/>
      <dgm:spPr/>
      <dgm:t>
        <a:bodyPr/>
        <a:lstStyle/>
        <a:p>
          <a:endParaRPr lang="cs-CZ"/>
        </a:p>
      </dgm:t>
    </dgm:pt>
    <dgm:pt modelId="{F2CDA58A-1859-45F4-A444-401BC4584D9D}">
      <dgm:prSet phldrT="[Text]" custT="1">
        <dgm:style>
          <a:lnRef idx="2">
            <a:schemeClr val="accent2"/>
          </a:lnRef>
          <a:fillRef idx="1">
            <a:schemeClr val="lt1"/>
          </a:fillRef>
          <a:effectRef idx="0">
            <a:schemeClr val="accent2"/>
          </a:effectRef>
          <a:fontRef idx="minor">
            <a:schemeClr val="dk1"/>
          </a:fontRef>
        </dgm:style>
      </dgm:prSet>
      <dgm:spPr>
        <a:ln>
          <a:solidFill>
            <a:srgbClr val="FF0000"/>
          </a:solidFill>
        </a:ln>
      </dgm:spPr>
      <dgm:t>
        <a:bodyPr/>
        <a:lstStyle/>
        <a:p>
          <a:r>
            <a:rPr lang="cs-CZ" sz="900"/>
            <a:t>Zveřejňování výběrových řízení na pracovníky</a:t>
          </a:r>
        </a:p>
      </dgm:t>
    </dgm:pt>
    <dgm:pt modelId="{E43ED0AB-0030-4A8C-BF35-5E2AECC4A522}" type="parTrans" cxnId="{161BC7B2-9406-4D52-BE1E-22E4182BC2D6}">
      <dgm:prSet/>
      <dgm:spPr/>
      <dgm:t>
        <a:bodyPr/>
        <a:lstStyle/>
        <a:p>
          <a:endParaRPr lang="cs-CZ"/>
        </a:p>
      </dgm:t>
    </dgm:pt>
    <dgm:pt modelId="{F35DE5E8-1044-4FE9-96C9-39713384E562}" type="sibTrans" cxnId="{161BC7B2-9406-4D52-BE1E-22E4182BC2D6}">
      <dgm:prSet/>
      <dgm:spPr/>
      <dgm:t>
        <a:bodyPr/>
        <a:lstStyle/>
        <a:p>
          <a:endParaRPr lang="cs-CZ"/>
        </a:p>
      </dgm:t>
    </dgm:pt>
    <dgm:pt modelId="{D2700B32-02A0-4678-A1EB-CB5919799FA9}" type="pres">
      <dgm:prSet presAssocID="{06AA2E8B-1F41-43E0-A464-66A7A524EE67}" presName="composite" presStyleCnt="0">
        <dgm:presLayoutVars>
          <dgm:chMax val="1"/>
          <dgm:dir/>
          <dgm:resizeHandles val="exact"/>
        </dgm:presLayoutVars>
      </dgm:prSet>
      <dgm:spPr/>
      <dgm:t>
        <a:bodyPr/>
        <a:lstStyle/>
        <a:p>
          <a:endParaRPr lang="cs-CZ"/>
        </a:p>
      </dgm:t>
    </dgm:pt>
    <dgm:pt modelId="{2E87E428-E941-49BD-A129-60A066B1EBA3}" type="pres">
      <dgm:prSet presAssocID="{26393FA7-2AEA-4D69-9778-9FCDB3109C60}" presName="roof" presStyleLbl="dkBgShp" presStyleIdx="0" presStyleCnt="2"/>
      <dgm:spPr/>
      <dgm:t>
        <a:bodyPr/>
        <a:lstStyle/>
        <a:p>
          <a:endParaRPr lang="cs-CZ"/>
        </a:p>
      </dgm:t>
    </dgm:pt>
    <dgm:pt modelId="{3F79C6CD-80B8-47D3-AD00-E7ADA638AC45}" type="pres">
      <dgm:prSet presAssocID="{26393FA7-2AEA-4D69-9778-9FCDB3109C60}" presName="pillars" presStyleCnt="0"/>
      <dgm:spPr/>
      <dgm:t>
        <a:bodyPr/>
        <a:lstStyle/>
        <a:p>
          <a:endParaRPr lang="cs-CZ"/>
        </a:p>
      </dgm:t>
    </dgm:pt>
    <dgm:pt modelId="{B522860B-9250-4544-827B-96454070405E}" type="pres">
      <dgm:prSet presAssocID="{26393FA7-2AEA-4D69-9778-9FCDB3109C60}" presName="pillar1" presStyleLbl="node1" presStyleIdx="0" presStyleCnt="6">
        <dgm:presLayoutVars>
          <dgm:bulletEnabled val="1"/>
        </dgm:presLayoutVars>
      </dgm:prSet>
      <dgm:spPr/>
      <dgm:t>
        <a:bodyPr/>
        <a:lstStyle/>
        <a:p>
          <a:endParaRPr lang="cs-CZ"/>
        </a:p>
      </dgm:t>
    </dgm:pt>
    <dgm:pt modelId="{2FC1F318-7176-4375-87F4-32FCD0CB0916}" type="pres">
      <dgm:prSet presAssocID="{BE9F70FF-F02E-45E8-BF87-7F531F674052}" presName="pillarX" presStyleLbl="node1" presStyleIdx="1" presStyleCnt="6">
        <dgm:presLayoutVars>
          <dgm:bulletEnabled val="1"/>
        </dgm:presLayoutVars>
      </dgm:prSet>
      <dgm:spPr/>
      <dgm:t>
        <a:bodyPr/>
        <a:lstStyle/>
        <a:p>
          <a:endParaRPr lang="cs-CZ"/>
        </a:p>
      </dgm:t>
    </dgm:pt>
    <dgm:pt modelId="{A649E257-29E7-4DF9-9C2C-E12CF40DC1BD}" type="pres">
      <dgm:prSet presAssocID="{1D3BBA80-1381-417A-8EDD-FE612C730D98}" presName="pillarX" presStyleLbl="node1" presStyleIdx="2" presStyleCnt="6">
        <dgm:presLayoutVars>
          <dgm:bulletEnabled val="1"/>
        </dgm:presLayoutVars>
      </dgm:prSet>
      <dgm:spPr/>
      <dgm:t>
        <a:bodyPr/>
        <a:lstStyle/>
        <a:p>
          <a:endParaRPr lang="cs-CZ"/>
        </a:p>
      </dgm:t>
    </dgm:pt>
    <dgm:pt modelId="{D175700A-2BA6-4322-8DE2-D73BAC8C3377}" type="pres">
      <dgm:prSet presAssocID="{F2CDA58A-1859-45F4-A444-401BC4584D9D}" presName="pillarX" presStyleLbl="node1" presStyleIdx="3" presStyleCnt="6">
        <dgm:presLayoutVars>
          <dgm:bulletEnabled val="1"/>
        </dgm:presLayoutVars>
      </dgm:prSet>
      <dgm:spPr/>
      <dgm:t>
        <a:bodyPr/>
        <a:lstStyle/>
        <a:p>
          <a:endParaRPr lang="cs-CZ"/>
        </a:p>
      </dgm:t>
    </dgm:pt>
    <dgm:pt modelId="{A9497D48-39E8-4028-8B3D-85CDCEFDF028}" type="pres">
      <dgm:prSet presAssocID="{00EA9D42-8814-48E3-AB6A-0DC5392180CD}" presName="pillarX" presStyleLbl="node1" presStyleIdx="4" presStyleCnt="6">
        <dgm:presLayoutVars>
          <dgm:bulletEnabled val="1"/>
        </dgm:presLayoutVars>
      </dgm:prSet>
      <dgm:spPr/>
      <dgm:t>
        <a:bodyPr/>
        <a:lstStyle/>
        <a:p>
          <a:endParaRPr lang="cs-CZ"/>
        </a:p>
      </dgm:t>
    </dgm:pt>
    <dgm:pt modelId="{D6570B04-AD78-4482-927C-2850706BD704}" type="pres">
      <dgm:prSet presAssocID="{E6906235-72E2-46FC-885F-10D44333852C}" presName="pillarX" presStyleLbl="node1" presStyleIdx="5" presStyleCnt="6">
        <dgm:presLayoutVars>
          <dgm:bulletEnabled val="1"/>
        </dgm:presLayoutVars>
      </dgm:prSet>
      <dgm:spPr/>
      <dgm:t>
        <a:bodyPr/>
        <a:lstStyle/>
        <a:p>
          <a:endParaRPr lang="cs-CZ"/>
        </a:p>
      </dgm:t>
    </dgm:pt>
    <dgm:pt modelId="{2AA88E2C-6E3A-4501-A7F9-791D3A57B3B7}" type="pres">
      <dgm:prSet presAssocID="{26393FA7-2AEA-4D69-9778-9FCDB3109C60}" presName="base" presStyleLbl="dkBgShp" presStyleIdx="1" presStyleCnt="2" custFlipVert="1" custScaleY="61445"/>
      <dgm:spPr>
        <a:noFill/>
      </dgm:spPr>
      <dgm:t>
        <a:bodyPr/>
        <a:lstStyle/>
        <a:p>
          <a:endParaRPr lang="cs-CZ"/>
        </a:p>
      </dgm:t>
    </dgm:pt>
  </dgm:ptLst>
  <dgm:cxnLst>
    <dgm:cxn modelId="{18C0C0F1-7770-4C65-8D4B-CA950A13F3E5}" srcId="{26393FA7-2AEA-4D69-9778-9FCDB3109C60}" destId="{BE9F70FF-F02E-45E8-BF87-7F531F674052}" srcOrd="1" destOrd="0" parTransId="{E1AFAA35-BB1B-492E-AF05-8948FA0C13EF}" sibTransId="{A12A079D-0819-4822-80BE-2959E6866C96}"/>
    <dgm:cxn modelId="{4D0BD48F-5E30-450F-ACD6-90D9BAC99122}" type="presOf" srcId="{BE9F70FF-F02E-45E8-BF87-7F531F674052}" destId="{2FC1F318-7176-4375-87F4-32FCD0CB0916}" srcOrd="0" destOrd="0" presId="urn:microsoft.com/office/officeart/2005/8/layout/hList3"/>
    <dgm:cxn modelId="{FBDE3097-428A-4AB6-B62D-DEB2EB424EC9}" srcId="{26393FA7-2AEA-4D69-9778-9FCDB3109C60}" destId="{F6C0D85A-2D33-40EB-9FE5-16394DECD13D}" srcOrd="0" destOrd="0" parTransId="{561CE724-DCF5-43CA-8BDA-7823AF1EDE8C}" sibTransId="{1446C3A2-E963-4EA9-B34C-95D21E36D043}"/>
    <dgm:cxn modelId="{29F282E9-84A5-43A4-AFDD-3886909D8F39}" type="presOf" srcId="{F2CDA58A-1859-45F4-A444-401BC4584D9D}" destId="{D175700A-2BA6-4322-8DE2-D73BAC8C3377}" srcOrd="0" destOrd="0" presId="urn:microsoft.com/office/officeart/2005/8/layout/hList3"/>
    <dgm:cxn modelId="{A4F5391C-22C5-4D0F-A573-F0649AEBA0F2}" type="presOf" srcId="{06AA2E8B-1F41-43E0-A464-66A7A524EE67}" destId="{D2700B32-02A0-4678-A1EB-CB5919799FA9}" srcOrd="0" destOrd="0" presId="urn:microsoft.com/office/officeart/2005/8/layout/hList3"/>
    <dgm:cxn modelId="{161BC7B2-9406-4D52-BE1E-22E4182BC2D6}" srcId="{26393FA7-2AEA-4D69-9778-9FCDB3109C60}" destId="{F2CDA58A-1859-45F4-A444-401BC4584D9D}" srcOrd="3" destOrd="0" parTransId="{E43ED0AB-0030-4A8C-BF35-5E2AECC4A522}" sibTransId="{F35DE5E8-1044-4FE9-96C9-39713384E562}"/>
    <dgm:cxn modelId="{6AE471DD-5B69-40C0-AB41-A9514D1D0321}" type="presOf" srcId="{1D3BBA80-1381-417A-8EDD-FE612C730D98}" destId="{A649E257-29E7-4DF9-9C2C-E12CF40DC1BD}" srcOrd="0" destOrd="0" presId="urn:microsoft.com/office/officeart/2005/8/layout/hList3"/>
    <dgm:cxn modelId="{E6E1AE69-E45E-4ECB-9C4B-5E0103C7F307}" srcId="{26393FA7-2AEA-4D69-9778-9FCDB3109C60}" destId="{00EA9D42-8814-48E3-AB6A-0DC5392180CD}" srcOrd="4" destOrd="0" parTransId="{6107E6D6-6072-4AB9-817F-16E813737124}" sibTransId="{0A83A41A-27C0-4B46-B5E6-2116EC76E499}"/>
    <dgm:cxn modelId="{C7484A39-5862-4955-A4AB-9B5202FA37B0}" type="presOf" srcId="{F6C0D85A-2D33-40EB-9FE5-16394DECD13D}" destId="{B522860B-9250-4544-827B-96454070405E}" srcOrd="0" destOrd="0" presId="urn:microsoft.com/office/officeart/2005/8/layout/hList3"/>
    <dgm:cxn modelId="{FF7D9F79-0C16-4A1B-8588-C71923A36E93}" srcId="{26393FA7-2AEA-4D69-9778-9FCDB3109C60}" destId="{1D3BBA80-1381-417A-8EDD-FE612C730D98}" srcOrd="2" destOrd="0" parTransId="{53132AD2-2C02-4135-BFC0-2A9EA3FBB9D6}" sibTransId="{6DC34A0B-27E0-49FB-A27E-20F27DFF3B41}"/>
    <dgm:cxn modelId="{50ABEB6C-FC45-4066-9D6B-29C6025308FE}" srcId="{06AA2E8B-1F41-43E0-A464-66A7A524EE67}" destId="{26393FA7-2AEA-4D69-9778-9FCDB3109C60}" srcOrd="0" destOrd="0" parTransId="{E60A4B2E-0899-4EEC-8B28-5DBFA2E4AB93}" sibTransId="{F6036651-22B0-48B3-8FB4-533415FD8378}"/>
    <dgm:cxn modelId="{FC92BB78-7571-4A85-A781-27999AF78670}" type="presOf" srcId="{26393FA7-2AEA-4D69-9778-9FCDB3109C60}" destId="{2E87E428-E941-49BD-A129-60A066B1EBA3}" srcOrd="0" destOrd="0" presId="urn:microsoft.com/office/officeart/2005/8/layout/hList3"/>
    <dgm:cxn modelId="{749B8637-6A9D-4EFD-B35B-61B79C599F2F}" type="presOf" srcId="{E6906235-72E2-46FC-885F-10D44333852C}" destId="{D6570B04-AD78-4482-927C-2850706BD704}" srcOrd="0" destOrd="0" presId="urn:microsoft.com/office/officeart/2005/8/layout/hList3"/>
    <dgm:cxn modelId="{2F0A7B6A-0BF7-4FD1-9323-90FDD91A5CE0}" type="presOf" srcId="{00EA9D42-8814-48E3-AB6A-0DC5392180CD}" destId="{A9497D48-39E8-4028-8B3D-85CDCEFDF028}" srcOrd="0" destOrd="0" presId="urn:microsoft.com/office/officeart/2005/8/layout/hList3"/>
    <dgm:cxn modelId="{55D92A41-F99F-4340-87E6-876A90008830}" srcId="{26393FA7-2AEA-4D69-9778-9FCDB3109C60}" destId="{E6906235-72E2-46FC-885F-10D44333852C}" srcOrd="5" destOrd="0" parTransId="{90671B8A-B910-41D1-A4DF-641ABEFA43F6}" sibTransId="{8344C95E-C7B4-4C55-8047-056584D27035}"/>
    <dgm:cxn modelId="{0D520C09-7A9E-40C1-A9A0-A98CCB90874C}" type="presParOf" srcId="{D2700B32-02A0-4678-A1EB-CB5919799FA9}" destId="{2E87E428-E941-49BD-A129-60A066B1EBA3}" srcOrd="0" destOrd="0" presId="urn:microsoft.com/office/officeart/2005/8/layout/hList3"/>
    <dgm:cxn modelId="{32445210-A4CA-4FE9-A5AD-CCA9453DA829}" type="presParOf" srcId="{D2700B32-02A0-4678-A1EB-CB5919799FA9}" destId="{3F79C6CD-80B8-47D3-AD00-E7ADA638AC45}" srcOrd="1" destOrd="0" presId="urn:microsoft.com/office/officeart/2005/8/layout/hList3"/>
    <dgm:cxn modelId="{97725F0F-A3BC-49CE-A421-E2CE78CEDE00}" type="presParOf" srcId="{3F79C6CD-80B8-47D3-AD00-E7ADA638AC45}" destId="{B522860B-9250-4544-827B-96454070405E}" srcOrd="0" destOrd="0" presId="urn:microsoft.com/office/officeart/2005/8/layout/hList3"/>
    <dgm:cxn modelId="{00A0078A-78E2-4766-94AF-8946A1420C18}" type="presParOf" srcId="{3F79C6CD-80B8-47D3-AD00-E7ADA638AC45}" destId="{2FC1F318-7176-4375-87F4-32FCD0CB0916}" srcOrd="1" destOrd="0" presId="urn:microsoft.com/office/officeart/2005/8/layout/hList3"/>
    <dgm:cxn modelId="{6FF0DC15-51DB-4CE0-9223-3447AACD41C7}" type="presParOf" srcId="{3F79C6CD-80B8-47D3-AD00-E7ADA638AC45}" destId="{A649E257-29E7-4DF9-9C2C-E12CF40DC1BD}" srcOrd="2" destOrd="0" presId="urn:microsoft.com/office/officeart/2005/8/layout/hList3"/>
    <dgm:cxn modelId="{3D06EED4-E462-4AE0-9E7D-56D21CC77529}" type="presParOf" srcId="{3F79C6CD-80B8-47D3-AD00-E7ADA638AC45}" destId="{D175700A-2BA6-4322-8DE2-D73BAC8C3377}" srcOrd="3" destOrd="0" presId="urn:microsoft.com/office/officeart/2005/8/layout/hList3"/>
    <dgm:cxn modelId="{1AD82850-123B-4065-BC1B-55B81790CA63}" type="presParOf" srcId="{3F79C6CD-80B8-47D3-AD00-E7ADA638AC45}" destId="{A9497D48-39E8-4028-8B3D-85CDCEFDF028}" srcOrd="4" destOrd="0" presId="urn:microsoft.com/office/officeart/2005/8/layout/hList3"/>
    <dgm:cxn modelId="{CD21B8CB-66CF-4085-B865-4410A0E5B238}" type="presParOf" srcId="{3F79C6CD-80B8-47D3-AD00-E7ADA638AC45}" destId="{D6570B04-AD78-4482-927C-2850706BD704}" srcOrd="5" destOrd="0" presId="urn:microsoft.com/office/officeart/2005/8/layout/hList3"/>
    <dgm:cxn modelId="{4F705F91-7DB9-4975-BD6E-9A33AB120668}" type="presParOf" srcId="{D2700B32-02A0-4678-A1EB-CB5919799FA9}" destId="{2AA88E2C-6E3A-4501-A7F9-791D3A57B3B7}" srcOrd="2" destOrd="0" presId="urn:microsoft.com/office/officeart/2005/8/layout/hList3"/>
  </dgm:cxnLst>
  <dgm:bg/>
  <dgm:whole/>
  <dgm:extLst>
    <a:ext uri="http://schemas.microsoft.com/office/drawing/2008/diagram">
      <dsp:dataModelExt xmlns:dsp="http://schemas.microsoft.com/office/drawing/2008/diagram" relId="rId33"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0EAA4D85-ADC6-4DA4-904B-0E8D29B14A6F}" type="doc">
      <dgm:prSet loTypeId="urn:microsoft.com/office/officeart/2008/layout/SquareAccentList" loCatId="list" qsTypeId="urn:microsoft.com/office/officeart/2005/8/quickstyle/simple5" qsCatId="simple" csTypeId="urn:microsoft.com/office/officeart/2005/8/colors/colorful2" csCatId="colorful" phldr="1"/>
      <dgm:spPr/>
      <dgm:t>
        <a:bodyPr/>
        <a:lstStyle/>
        <a:p>
          <a:endParaRPr lang="cs-CZ"/>
        </a:p>
      </dgm:t>
    </dgm:pt>
    <dgm:pt modelId="{41A57733-C1FA-4EF1-8819-5F56CF241A45}">
      <dgm:prSet phldrT="[Text]" custT="1"/>
      <dgm:spPr/>
      <dgm:t>
        <a:bodyPr/>
        <a:lstStyle/>
        <a:p>
          <a:pPr algn="ctr"/>
          <a:r>
            <a:rPr lang="cs-CZ" sz="1200" b="1"/>
            <a:t>Vzdělávací role</a:t>
          </a:r>
        </a:p>
      </dgm:t>
    </dgm:pt>
    <dgm:pt modelId="{D7C8DB19-6274-4FDC-926B-7F26A5FD5BF8}" type="parTrans" cxnId="{2C636986-E134-4F7A-8F51-5B9B974E1D10}">
      <dgm:prSet/>
      <dgm:spPr/>
      <dgm:t>
        <a:bodyPr/>
        <a:lstStyle/>
        <a:p>
          <a:endParaRPr lang="cs-CZ"/>
        </a:p>
      </dgm:t>
    </dgm:pt>
    <dgm:pt modelId="{0FEA0659-2488-409C-AA13-0F5F2745E089}" type="sibTrans" cxnId="{2C636986-E134-4F7A-8F51-5B9B974E1D10}">
      <dgm:prSet/>
      <dgm:spPr/>
      <dgm:t>
        <a:bodyPr/>
        <a:lstStyle/>
        <a:p>
          <a:endParaRPr lang="cs-CZ"/>
        </a:p>
      </dgm:t>
    </dgm:pt>
    <dgm:pt modelId="{B3AFF4E3-33B8-4341-81D2-D9D1E489D2AE}">
      <dgm:prSet phldrT="[Text]" custT="1"/>
      <dgm:spPr/>
      <dgm:t>
        <a:bodyPr/>
        <a:lstStyle/>
        <a:p>
          <a:r>
            <a:rPr lang="cs-CZ" sz="800"/>
            <a:t>Zveřejňování informací o akreditovaných a otevíraných studijních programech</a:t>
          </a:r>
        </a:p>
      </dgm:t>
    </dgm:pt>
    <dgm:pt modelId="{4F1AE9B8-21DE-464C-B5DD-51D055B8D9F8}" type="parTrans" cxnId="{878EC1A7-1714-404C-A89C-988CC5951F48}">
      <dgm:prSet/>
      <dgm:spPr/>
      <dgm:t>
        <a:bodyPr/>
        <a:lstStyle/>
        <a:p>
          <a:endParaRPr lang="cs-CZ"/>
        </a:p>
      </dgm:t>
    </dgm:pt>
    <dgm:pt modelId="{1E7FC817-8FC0-4D2A-8424-8529C6A15B18}" type="sibTrans" cxnId="{878EC1A7-1714-404C-A89C-988CC5951F48}">
      <dgm:prSet/>
      <dgm:spPr/>
      <dgm:t>
        <a:bodyPr/>
        <a:lstStyle/>
        <a:p>
          <a:endParaRPr lang="cs-CZ"/>
        </a:p>
      </dgm:t>
    </dgm:pt>
    <dgm:pt modelId="{88DAE082-BAF7-4F7B-92A5-B75620A01CAD}">
      <dgm:prSet phldrT="[Text]" custT="1"/>
      <dgm:spPr/>
      <dgm:t>
        <a:bodyPr/>
        <a:lstStyle/>
        <a:p>
          <a:pPr algn="ctr"/>
          <a:r>
            <a:rPr lang="cs-CZ" sz="1200" b="1"/>
            <a:t>Vědecko-výzkumná role</a:t>
          </a:r>
        </a:p>
      </dgm:t>
    </dgm:pt>
    <dgm:pt modelId="{7C83A7BF-3F30-465D-A0E1-225BEF136C28}" type="parTrans" cxnId="{B3C9245D-C3AB-47EB-9B57-18B025822AD8}">
      <dgm:prSet/>
      <dgm:spPr/>
      <dgm:t>
        <a:bodyPr/>
        <a:lstStyle/>
        <a:p>
          <a:endParaRPr lang="cs-CZ"/>
        </a:p>
      </dgm:t>
    </dgm:pt>
    <dgm:pt modelId="{3F49B61B-5246-4017-8F4D-F6B9A26C3BCB}" type="sibTrans" cxnId="{B3C9245D-C3AB-47EB-9B57-18B025822AD8}">
      <dgm:prSet/>
      <dgm:spPr/>
      <dgm:t>
        <a:bodyPr/>
        <a:lstStyle/>
        <a:p>
          <a:endParaRPr lang="cs-CZ"/>
        </a:p>
      </dgm:t>
    </dgm:pt>
    <dgm:pt modelId="{847D09BC-1386-4C12-B6A7-120C49A6A501}">
      <dgm:prSet phldrT="[Text]" custT="1"/>
      <dgm:spPr/>
      <dgm:t>
        <a:bodyPr/>
        <a:lstStyle/>
        <a:p>
          <a:r>
            <a:rPr lang="cs-CZ" sz="800"/>
            <a:t>Výkon VaV </a:t>
          </a:r>
        </a:p>
      </dgm:t>
    </dgm:pt>
    <dgm:pt modelId="{62C8FF33-82EB-4AE0-B596-D574EC1AED8B}" type="parTrans" cxnId="{35A7A74F-BA94-4BA3-B44E-DCC610ABA205}">
      <dgm:prSet/>
      <dgm:spPr/>
      <dgm:t>
        <a:bodyPr/>
        <a:lstStyle/>
        <a:p>
          <a:endParaRPr lang="cs-CZ"/>
        </a:p>
      </dgm:t>
    </dgm:pt>
    <dgm:pt modelId="{D30CB901-C372-4087-B584-4B89D2E1CDBD}" type="sibTrans" cxnId="{35A7A74F-BA94-4BA3-B44E-DCC610ABA205}">
      <dgm:prSet/>
      <dgm:spPr/>
      <dgm:t>
        <a:bodyPr/>
        <a:lstStyle/>
        <a:p>
          <a:endParaRPr lang="cs-CZ"/>
        </a:p>
      </dgm:t>
    </dgm:pt>
    <dgm:pt modelId="{DFB4CF67-E2BB-41A0-A04A-885F751AF038}">
      <dgm:prSet phldrT="[Text]" custT="1"/>
      <dgm:spPr/>
      <dgm:t>
        <a:bodyPr/>
        <a:lstStyle/>
        <a:p>
          <a:r>
            <a:rPr lang="cs-CZ" sz="800"/>
            <a:t>Zveřejňování seznamu oborů, kde je VŠ respektive fakulta oprávněna konat habilitační řízení či řízení ke jmenování profesorem</a:t>
          </a:r>
        </a:p>
      </dgm:t>
    </dgm:pt>
    <dgm:pt modelId="{6453975F-11E7-42F6-B1B8-B5839E4FFDD8}" type="parTrans" cxnId="{5648EC35-9F29-4665-A197-8C7FF4539A89}">
      <dgm:prSet/>
      <dgm:spPr/>
      <dgm:t>
        <a:bodyPr/>
        <a:lstStyle/>
        <a:p>
          <a:endParaRPr lang="cs-CZ"/>
        </a:p>
      </dgm:t>
    </dgm:pt>
    <dgm:pt modelId="{809A080A-36A0-4935-946F-1FA2D4C62421}" type="sibTrans" cxnId="{5648EC35-9F29-4665-A197-8C7FF4539A89}">
      <dgm:prSet/>
      <dgm:spPr/>
      <dgm:t>
        <a:bodyPr/>
        <a:lstStyle/>
        <a:p>
          <a:endParaRPr lang="cs-CZ"/>
        </a:p>
      </dgm:t>
    </dgm:pt>
    <dgm:pt modelId="{A2A90222-DAA9-436F-BC4D-729B84F124CE}">
      <dgm:prSet phldrT="[Text]"/>
      <dgm:spPr/>
      <dgm:t>
        <a:bodyPr/>
        <a:lstStyle/>
        <a:p>
          <a:pPr algn="ctr"/>
          <a:r>
            <a:rPr lang="cs-CZ" sz="1200" b="1"/>
            <a:t>Společensko-kulturní</a:t>
          </a:r>
          <a:br>
            <a:rPr lang="cs-CZ" sz="1200" b="1"/>
          </a:br>
          <a:r>
            <a:rPr lang="cs-CZ" sz="1200" b="1"/>
            <a:t>(tzv. třetí) role</a:t>
          </a:r>
        </a:p>
      </dgm:t>
    </dgm:pt>
    <dgm:pt modelId="{4D199F48-B1D0-41D0-A9C9-E4548547A195}" type="parTrans" cxnId="{2858A0CE-321A-4011-8798-0DDCBD1C169C}">
      <dgm:prSet/>
      <dgm:spPr/>
      <dgm:t>
        <a:bodyPr/>
        <a:lstStyle/>
        <a:p>
          <a:endParaRPr lang="cs-CZ"/>
        </a:p>
      </dgm:t>
    </dgm:pt>
    <dgm:pt modelId="{B959413D-7E4D-43F9-900A-D0EF38EC12B3}" type="sibTrans" cxnId="{2858A0CE-321A-4011-8798-0DDCBD1C169C}">
      <dgm:prSet/>
      <dgm:spPr/>
      <dgm:t>
        <a:bodyPr/>
        <a:lstStyle/>
        <a:p>
          <a:endParaRPr lang="cs-CZ"/>
        </a:p>
      </dgm:t>
    </dgm:pt>
    <dgm:pt modelId="{40749843-A329-4E54-AFF9-707C0DFE90F9}">
      <dgm:prSet phldrT="[Text]" custT="1"/>
      <dgm:spPr/>
      <dgm:t>
        <a:bodyPr/>
        <a:lstStyle/>
        <a:p>
          <a:r>
            <a:rPr lang="cs-CZ" sz="800"/>
            <a:t>Univerzity třetího věku</a:t>
          </a:r>
        </a:p>
      </dgm:t>
    </dgm:pt>
    <dgm:pt modelId="{A48F3AEE-15F5-4169-859B-826869B97F7D}" type="parTrans" cxnId="{A08AD619-C7CE-41B0-A86E-D9C553CADBF1}">
      <dgm:prSet/>
      <dgm:spPr/>
      <dgm:t>
        <a:bodyPr/>
        <a:lstStyle/>
        <a:p>
          <a:endParaRPr lang="cs-CZ"/>
        </a:p>
      </dgm:t>
    </dgm:pt>
    <dgm:pt modelId="{7E60F9EE-F66C-4EFC-BBA9-67830D1DB721}" type="sibTrans" cxnId="{A08AD619-C7CE-41B0-A86E-D9C553CADBF1}">
      <dgm:prSet/>
      <dgm:spPr/>
      <dgm:t>
        <a:bodyPr/>
        <a:lstStyle/>
        <a:p>
          <a:endParaRPr lang="cs-CZ"/>
        </a:p>
      </dgm:t>
    </dgm:pt>
    <dgm:pt modelId="{E8F74A4D-46C4-4D0C-AEA8-629BC6EC86A3}">
      <dgm:prSet phldrT="[Text]" custT="1"/>
      <dgm:spPr/>
      <dgm:t>
        <a:bodyPr/>
        <a:lstStyle/>
        <a:p>
          <a:r>
            <a:rPr lang="cs-CZ" sz="800"/>
            <a:t>Dětské univerzity</a:t>
          </a:r>
        </a:p>
      </dgm:t>
    </dgm:pt>
    <dgm:pt modelId="{4135D263-C11F-4BBA-BDEA-4ECC3CC6572F}" type="parTrans" cxnId="{1CCEF330-37FF-487D-8C42-F14C5D2CE318}">
      <dgm:prSet/>
      <dgm:spPr/>
      <dgm:t>
        <a:bodyPr/>
        <a:lstStyle/>
        <a:p>
          <a:endParaRPr lang="cs-CZ"/>
        </a:p>
      </dgm:t>
    </dgm:pt>
    <dgm:pt modelId="{EE7348DA-5349-4D5B-9E56-0D9E0CB9D527}" type="sibTrans" cxnId="{1CCEF330-37FF-487D-8C42-F14C5D2CE318}">
      <dgm:prSet/>
      <dgm:spPr/>
      <dgm:t>
        <a:bodyPr/>
        <a:lstStyle/>
        <a:p>
          <a:endParaRPr lang="cs-CZ"/>
        </a:p>
      </dgm:t>
    </dgm:pt>
    <dgm:pt modelId="{A8782A40-B9FE-4A9A-83B8-612FEFC3E639}">
      <dgm:prSet phldrT="[Text]" custT="1"/>
      <dgm:spPr/>
      <dgm:t>
        <a:bodyPr/>
        <a:lstStyle/>
        <a:p>
          <a:r>
            <a:rPr lang="cs-CZ" sz="800"/>
            <a:t>Informování o přijímacím řízení ke studiu, podmínkách přihlašování, výběru a přijímání, počtu přijímaných studentů a výsledcích přijímacího řízení</a:t>
          </a:r>
        </a:p>
      </dgm:t>
    </dgm:pt>
    <dgm:pt modelId="{632F08D0-9057-48EA-BFD5-7D529289DEA4}" type="parTrans" cxnId="{E83A7361-8D5B-4586-855F-5B3721366B56}">
      <dgm:prSet/>
      <dgm:spPr/>
      <dgm:t>
        <a:bodyPr/>
        <a:lstStyle/>
        <a:p>
          <a:endParaRPr lang="cs-CZ"/>
        </a:p>
      </dgm:t>
    </dgm:pt>
    <dgm:pt modelId="{18A7E37B-F0DC-493C-9C4C-80B9B46F6A6D}" type="sibTrans" cxnId="{E83A7361-8D5B-4586-855F-5B3721366B56}">
      <dgm:prSet/>
      <dgm:spPr/>
      <dgm:t>
        <a:bodyPr/>
        <a:lstStyle/>
        <a:p>
          <a:endParaRPr lang="cs-CZ"/>
        </a:p>
      </dgm:t>
    </dgm:pt>
    <dgm:pt modelId="{9ECA5524-C430-4E1F-ABD8-C5E2DE5C9A58}">
      <dgm:prSet phldrT="[Text]" custT="1"/>
      <dgm:spPr/>
      <dgm:t>
        <a:bodyPr/>
        <a:lstStyle/>
        <a:p>
          <a:r>
            <a:rPr lang="cs-CZ" sz="800"/>
            <a:t>Zveřejňování výše poplatků za studium</a:t>
          </a:r>
        </a:p>
      </dgm:t>
    </dgm:pt>
    <dgm:pt modelId="{25AF9D99-58F0-40CA-BD56-CE4BAE7C9598}" type="parTrans" cxnId="{96C95657-2C74-4B2E-9FAC-F1B8A01FB035}">
      <dgm:prSet/>
      <dgm:spPr/>
      <dgm:t>
        <a:bodyPr/>
        <a:lstStyle/>
        <a:p>
          <a:endParaRPr lang="cs-CZ"/>
        </a:p>
      </dgm:t>
    </dgm:pt>
    <dgm:pt modelId="{90B0CF6A-3103-4452-8A4D-CA7D00850688}" type="sibTrans" cxnId="{96C95657-2C74-4B2E-9FAC-F1B8A01FB035}">
      <dgm:prSet/>
      <dgm:spPr/>
      <dgm:t>
        <a:bodyPr/>
        <a:lstStyle/>
        <a:p>
          <a:endParaRPr lang="cs-CZ"/>
        </a:p>
      </dgm:t>
    </dgm:pt>
    <dgm:pt modelId="{1208DEEA-DD74-4B73-9EF5-41234196A3D6}">
      <dgm:prSet phldrT="[Text]" custT="1"/>
      <dgm:spPr/>
      <dgm:t>
        <a:bodyPr/>
        <a:lstStyle/>
        <a:p>
          <a:r>
            <a:rPr lang="cs-CZ" sz="800"/>
            <a:t>Poskytování informačních a poradenských služeb o studiu a uplatnění</a:t>
          </a:r>
        </a:p>
      </dgm:t>
    </dgm:pt>
    <dgm:pt modelId="{32D13942-178C-4E73-B78A-BD8FDC6BF697}" type="parTrans" cxnId="{55BE6474-0106-473B-9492-CED3F9EB116A}">
      <dgm:prSet/>
      <dgm:spPr/>
      <dgm:t>
        <a:bodyPr/>
        <a:lstStyle/>
        <a:p>
          <a:endParaRPr lang="cs-CZ"/>
        </a:p>
      </dgm:t>
    </dgm:pt>
    <dgm:pt modelId="{1B6F1ECC-D8F9-429D-967F-E2992A0461B7}" type="sibTrans" cxnId="{55BE6474-0106-473B-9492-CED3F9EB116A}">
      <dgm:prSet/>
      <dgm:spPr/>
      <dgm:t>
        <a:bodyPr/>
        <a:lstStyle/>
        <a:p>
          <a:endParaRPr lang="cs-CZ"/>
        </a:p>
      </dgm:t>
    </dgm:pt>
    <dgm:pt modelId="{75E562E7-5039-4567-89E6-73FAC79D8B5B}">
      <dgm:prSet phldrT="[Text]" custT="1"/>
      <dgm:spPr/>
      <dgm:t>
        <a:bodyPr/>
        <a:lstStyle/>
        <a:p>
          <a:r>
            <a:rPr lang="cs-CZ" sz="800"/>
            <a:t>Kurzy CŽV</a:t>
          </a:r>
        </a:p>
      </dgm:t>
    </dgm:pt>
    <dgm:pt modelId="{37E85312-39DF-4556-9295-08CEFE33659A}" type="parTrans" cxnId="{7A8CFFAB-62B5-43CB-9485-EA49FE451BF9}">
      <dgm:prSet/>
      <dgm:spPr/>
      <dgm:t>
        <a:bodyPr/>
        <a:lstStyle/>
        <a:p>
          <a:endParaRPr lang="cs-CZ"/>
        </a:p>
      </dgm:t>
    </dgm:pt>
    <dgm:pt modelId="{634EF189-B729-425D-A446-D5D6A58178E1}" type="sibTrans" cxnId="{7A8CFFAB-62B5-43CB-9485-EA49FE451BF9}">
      <dgm:prSet/>
      <dgm:spPr/>
      <dgm:t>
        <a:bodyPr/>
        <a:lstStyle/>
        <a:p>
          <a:endParaRPr lang="cs-CZ"/>
        </a:p>
      </dgm:t>
    </dgm:pt>
    <dgm:pt modelId="{F531C750-D4FD-48A6-967E-FB59E3ED2152}">
      <dgm:prSet phldrT="[Text]" custT="1"/>
      <dgm:spPr/>
      <dgm:t>
        <a:bodyPr/>
        <a:lstStyle/>
        <a:p>
          <a:r>
            <a:rPr lang="cs-CZ" sz="800"/>
            <a:t>Popularizační aktivity pro širokou veřejnost</a:t>
          </a:r>
        </a:p>
      </dgm:t>
    </dgm:pt>
    <dgm:pt modelId="{24623BEC-D655-4086-B750-135F0C34F8EB}" type="parTrans" cxnId="{E376598D-4E56-4283-BAFF-9858FFB43CEA}">
      <dgm:prSet/>
      <dgm:spPr/>
      <dgm:t>
        <a:bodyPr/>
        <a:lstStyle/>
        <a:p>
          <a:endParaRPr lang="cs-CZ"/>
        </a:p>
      </dgm:t>
    </dgm:pt>
    <dgm:pt modelId="{89F6A3C9-F73D-4EFD-AD39-4C419B20C23D}" type="sibTrans" cxnId="{E376598D-4E56-4283-BAFF-9858FFB43CEA}">
      <dgm:prSet/>
      <dgm:spPr/>
      <dgm:t>
        <a:bodyPr/>
        <a:lstStyle/>
        <a:p>
          <a:endParaRPr lang="cs-CZ"/>
        </a:p>
      </dgm:t>
    </dgm:pt>
    <dgm:pt modelId="{96F4AF05-CC7D-4345-9D9F-E99A1C1B8EE5}">
      <dgm:prSet phldrT="[Text]" custT="1"/>
      <dgm:spPr/>
      <dgm:t>
        <a:bodyPr/>
        <a:lstStyle/>
        <a:p>
          <a:r>
            <a:rPr lang="cs-CZ" sz="800"/>
            <a:t>Rozvoj lidských zdrojů pro VaV</a:t>
          </a:r>
        </a:p>
      </dgm:t>
    </dgm:pt>
    <dgm:pt modelId="{B299B1B4-BA24-4247-AA96-795E42328AE6}" type="parTrans" cxnId="{A7C9FC25-4493-46B5-BDBD-667352AEE6F3}">
      <dgm:prSet/>
      <dgm:spPr/>
      <dgm:t>
        <a:bodyPr/>
        <a:lstStyle/>
        <a:p>
          <a:endParaRPr lang="cs-CZ"/>
        </a:p>
      </dgm:t>
    </dgm:pt>
    <dgm:pt modelId="{B7ECF675-195F-424D-8EED-1BE9A8A5E514}" type="sibTrans" cxnId="{A7C9FC25-4493-46B5-BDBD-667352AEE6F3}">
      <dgm:prSet/>
      <dgm:spPr/>
      <dgm:t>
        <a:bodyPr/>
        <a:lstStyle/>
        <a:p>
          <a:endParaRPr lang="cs-CZ"/>
        </a:p>
      </dgm:t>
    </dgm:pt>
    <dgm:pt modelId="{5EF6970B-25B6-4B89-900A-012AD2719F62}">
      <dgm:prSet phldrT="[Text]" custT="1"/>
      <dgm:spPr/>
      <dgm:t>
        <a:bodyPr/>
        <a:lstStyle/>
        <a:p>
          <a:r>
            <a:rPr lang="cs-CZ" sz="800"/>
            <a:t>Zveřejňování kvalifikačních prací</a:t>
          </a:r>
        </a:p>
      </dgm:t>
    </dgm:pt>
    <dgm:pt modelId="{E45483DE-F59B-483B-8066-A502DC544D06}" type="parTrans" cxnId="{64A1BE8D-C1B2-441C-BD3F-9557A9438478}">
      <dgm:prSet/>
      <dgm:spPr/>
      <dgm:t>
        <a:bodyPr/>
        <a:lstStyle/>
        <a:p>
          <a:endParaRPr lang="cs-CZ"/>
        </a:p>
      </dgm:t>
    </dgm:pt>
    <dgm:pt modelId="{91A39C6A-239C-44E8-82DE-6C3C10EBCEC9}" type="sibTrans" cxnId="{64A1BE8D-C1B2-441C-BD3F-9557A9438478}">
      <dgm:prSet/>
      <dgm:spPr/>
      <dgm:t>
        <a:bodyPr/>
        <a:lstStyle/>
        <a:p>
          <a:endParaRPr lang="cs-CZ"/>
        </a:p>
      </dgm:t>
    </dgm:pt>
    <dgm:pt modelId="{4D492FDA-A461-4212-A237-18DED3D537CB}">
      <dgm:prSet phldrT="[Text]" custT="1"/>
      <dgm:spPr/>
      <dgm:t>
        <a:bodyPr/>
        <a:lstStyle/>
        <a:p>
          <a:r>
            <a:rPr lang="cs-CZ" sz="800"/>
            <a:t>Poradenské a informační služby</a:t>
          </a:r>
        </a:p>
      </dgm:t>
    </dgm:pt>
    <dgm:pt modelId="{C88D07B4-6B46-4BC3-BA1F-193D55F95241}" type="parTrans" cxnId="{4100A184-247C-49A4-8C79-99BA9517B90C}">
      <dgm:prSet/>
      <dgm:spPr/>
      <dgm:t>
        <a:bodyPr/>
        <a:lstStyle/>
        <a:p>
          <a:endParaRPr lang="cs-CZ"/>
        </a:p>
      </dgm:t>
    </dgm:pt>
    <dgm:pt modelId="{8432DAF9-41E8-479D-A1D8-616AFB87CAAA}" type="sibTrans" cxnId="{4100A184-247C-49A4-8C79-99BA9517B90C}">
      <dgm:prSet/>
      <dgm:spPr/>
      <dgm:t>
        <a:bodyPr/>
        <a:lstStyle/>
        <a:p>
          <a:endParaRPr lang="cs-CZ"/>
        </a:p>
      </dgm:t>
    </dgm:pt>
    <dgm:pt modelId="{D694EE41-8838-4D0A-8170-1C5C688745EF}">
      <dgm:prSet phldrT="[Text]" custT="1"/>
      <dgm:spPr/>
      <dgm:t>
        <a:bodyPr/>
        <a:lstStyle/>
        <a:p>
          <a:r>
            <a:rPr lang="cs-CZ" sz="800"/>
            <a:t>Příprava studijních programů, zajišťování studia, hodnocení výsledků studia a udělování titulů</a:t>
          </a:r>
        </a:p>
      </dgm:t>
    </dgm:pt>
    <dgm:pt modelId="{34BF94E0-6C8C-443B-AD63-A355428D5030}" type="parTrans" cxnId="{D4318DEB-4853-44E6-9B2E-FE15162733AD}">
      <dgm:prSet/>
      <dgm:spPr/>
      <dgm:t>
        <a:bodyPr/>
        <a:lstStyle/>
        <a:p>
          <a:endParaRPr lang="cs-CZ"/>
        </a:p>
      </dgm:t>
    </dgm:pt>
    <dgm:pt modelId="{898DD721-4B7B-43B5-8B09-4D390AD1AC94}" type="sibTrans" cxnId="{D4318DEB-4853-44E6-9B2E-FE15162733AD}">
      <dgm:prSet/>
      <dgm:spPr/>
      <dgm:t>
        <a:bodyPr/>
        <a:lstStyle/>
        <a:p>
          <a:endParaRPr lang="cs-CZ"/>
        </a:p>
      </dgm:t>
    </dgm:pt>
    <dgm:pt modelId="{FCD1261E-10BD-4CCF-B00D-039ABAC15A22}">
      <dgm:prSet phldrT="[Text]" custT="1"/>
      <dgm:spPr/>
      <dgm:t>
        <a:bodyPr/>
        <a:lstStyle/>
        <a:p>
          <a:r>
            <a:rPr lang="cs-CZ" sz="800"/>
            <a:t>Stáže, praxe, mezinárodní mobility</a:t>
          </a:r>
        </a:p>
      </dgm:t>
    </dgm:pt>
    <dgm:pt modelId="{DFB91B56-2341-4FE6-8E83-CA250F5DADB8}" type="parTrans" cxnId="{A761B0A0-A6C9-4FC3-B81B-E11A51886AA2}">
      <dgm:prSet/>
      <dgm:spPr/>
      <dgm:t>
        <a:bodyPr/>
        <a:lstStyle/>
        <a:p>
          <a:endParaRPr lang="cs-CZ"/>
        </a:p>
      </dgm:t>
    </dgm:pt>
    <dgm:pt modelId="{44B46A70-44A5-40B1-A5FB-1541F8FAD974}" type="sibTrans" cxnId="{A761B0A0-A6C9-4FC3-B81B-E11A51886AA2}">
      <dgm:prSet/>
      <dgm:spPr/>
      <dgm:t>
        <a:bodyPr/>
        <a:lstStyle/>
        <a:p>
          <a:endParaRPr lang="cs-CZ"/>
        </a:p>
      </dgm:t>
    </dgm:pt>
    <dgm:pt modelId="{7BC4FB98-0B76-4CB3-90B1-FBA367144DCC}">
      <dgm:prSet phldrT="[Text]" custT="1"/>
      <dgm:spPr/>
      <dgm:t>
        <a:bodyPr/>
        <a:lstStyle/>
        <a:p>
          <a:r>
            <a:rPr lang="cs-CZ" sz="800"/>
            <a:t>Stipendia </a:t>
          </a:r>
        </a:p>
      </dgm:t>
    </dgm:pt>
    <dgm:pt modelId="{C69B0C44-6509-45F0-82C3-662B81539365}" type="parTrans" cxnId="{901A7227-8035-405E-B43A-70A238FBF024}">
      <dgm:prSet/>
      <dgm:spPr/>
      <dgm:t>
        <a:bodyPr/>
        <a:lstStyle/>
        <a:p>
          <a:endParaRPr lang="cs-CZ"/>
        </a:p>
      </dgm:t>
    </dgm:pt>
    <dgm:pt modelId="{2FA6D508-A32A-4D12-A812-8C8572E03F6B}" type="sibTrans" cxnId="{901A7227-8035-405E-B43A-70A238FBF024}">
      <dgm:prSet/>
      <dgm:spPr/>
      <dgm:t>
        <a:bodyPr/>
        <a:lstStyle/>
        <a:p>
          <a:endParaRPr lang="cs-CZ"/>
        </a:p>
      </dgm:t>
    </dgm:pt>
    <dgm:pt modelId="{FEA321CB-1D79-48CE-8EC8-1E0FE4237CFB}">
      <dgm:prSet phldrT="[Text]" custT="1"/>
      <dgm:spPr/>
      <dgm:t>
        <a:bodyPr/>
        <a:lstStyle/>
        <a:p>
          <a:r>
            <a:rPr lang="cs-CZ" sz="800"/>
            <a:t>Rozdělování vnitřních grantů na VaV</a:t>
          </a:r>
        </a:p>
      </dgm:t>
    </dgm:pt>
    <dgm:pt modelId="{95B6A2A8-0D54-4365-ADB1-572D54780334}" type="parTrans" cxnId="{8027E8DF-340C-4218-B44E-7191DA172586}">
      <dgm:prSet/>
      <dgm:spPr/>
      <dgm:t>
        <a:bodyPr/>
        <a:lstStyle/>
        <a:p>
          <a:endParaRPr lang="cs-CZ"/>
        </a:p>
      </dgm:t>
    </dgm:pt>
    <dgm:pt modelId="{ACA778CB-03A4-484B-AE84-FF0D0F23962D}" type="sibTrans" cxnId="{8027E8DF-340C-4218-B44E-7191DA172586}">
      <dgm:prSet/>
      <dgm:spPr/>
      <dgm:t>
        <a:bodyPr/>
        <a:lstStyle/>
        <a:p>
          <a:endParaRPr lang="cs-CZ"/>
        </a:p>
      </dgm:t>
    </dgm:pt>
    <dgm:pt modelId="{2E2C458C-8817-49DB-9941-E2CB63663988}">
      <dgm:prSet phldrT="[Text]" custT="1"/>
      <dgm:spPr/>
      <dgm:t>
        <a:bodyPr/>
        <a:lstStyle/>
        <a:p>
          <a:r>
            <a:rPr lang="cs-CZ" sz="800"/>
            <a:t>Vedení matriky studentů a poskytování informace z ní</a:t>
          </a:r>
        </a:p>
      </dgm:t>
    </dgm:pt>
    <dgm:pt modelId="{F11DC871-173D-4D1F-945B-8D500D6111FF}" type="parTrans" cxnId="{A422DFFC-ACEC-4AF9-8657-BEC7D5F6E36B}">
      <dgm:prSet/>
      <dgm:spPr/>
      <dgm:t>
        <a:bodyPr/>
        <a:lstStyle/>
        <a:p>
          <a:endParaRPr lang="cs-CZ"/>
        </a:p>
      </dgm:t>
    </dgm:pt>
    <dgm:pt modelId="{2912A5AB-2AA9-4EE1-9491-6AF4949570FB}" type="sibTrans" cxnId="{A422DFFC-ACEC-4AF9-8657-BEC7D5F6E36B}">
      <dgm:prSet/>
      <dgm:spPr/>
      <dgm:t>
        <a:bodyPr/>
        <a:lstStyle/>
        <a:p>
          <a:endParaRPr lang="cs-CZ"/>
        </a:p>
      </dgm:t>
    </dgm:pt>
    <dgm:pt modelId="{29EE60B0-C4A2-45CE-8F83-C8830C30A0A6}">
      <dgm:prSet phldrT="[Text]" custT="1"/>
      <dgm:spPr/>
      <dgm:t>
        <a:bodyPr/>
        <a:lstStyle/>
        <a:p>
          <a:r>
            <a:rPr lang="cs-CZ" sz="800"/>
            <a:t>Publikování výsledků a výstupů VaV</a:t>
          </a:r>
        </a:p>
      </dgm:t>
    </dgm:pt>
    <dgm:pt modelId="{B8B61CA9-C060-41FB-8C51-1A52387AB5E6}" type="parTrans" cxnId="{3F332E96-5B4E-4700-8120-4763CD14FE8A}">
      <dgm:prSet/>
      <dgm:spPr/>
      <dgm:t>
        <a:bodyPr/>
        <a:lstStyle/>
        <a:p>
          <a:endParaRPr lang="cs-CZ"/>
        </a:p>
      </dgm:t>
    </dgm:pt>
    <dgm:pt modelId="{F93D4131-8DE4-4510-AC69-5A2CBA6A6555}" type="sibTrans" cxnId="{3F332E96-5B4E-4700-8120-4763CD14FE8A}">
      <dgm:prSet/>
      <dgm:spPr/>
      <dgm:t>
        <a:bodyPr/>
        <a:lstStyle/>
        <a:p>
          <a:endParaRPr lang="cs-CZ"/>
        </a:p>
      </dgm:t>
    </dgm:pt>
    <dgm:pt modelId="{2A09A5DA-2952-4388-BD30-7E4F363F7AB7}">
      <dgm:prSet phldrT="[Text]" custT="1"/>
      <dgm:spPr/>
      <dgm:t>
        <a:bodyPr/>
        <a:lstStyle/>
        <a:p>
          <a:r>
            <a:rPr lang="cs-CZ" sz="800"/>
            <a:t>Spolupráce s aplikační sférou VaV a mezinárodní spolupráce ve VaV</a:t>
          </a:r>
        </a:p>
      </dgm:t>
    </dgm:pt>
    <dgm:pt modelId="{6A96E2C8-3CBB-4580-BB78-6A9118114343}" type="parTrans" cxnId="{CADDC3AF-855D-4C46-B5A0-CF4CF27A633C}">
      <dgm:prSet/>
      <dgm:spPr/>
      <dgm:t>
        <a:bodyPr/>
        <a:lstStyle/>
        <a:p>
          <a:endParaRPr lang="cs-CZ"/>
        </a:p>
      </dgm:t>
    </dgm:pt>
    <dgm:pt modelId="{3CD07C12-E418-4B65-8648-5EFBFF6733D0}" type="sibTrans" cxnId="{CADDC3AF-855D-4C46-B5A0-CF4CF27A633C}">
      <dgm:prSet/>
      <dgm:spPr/>
      <dgm:t>
        <a:bodyPr/>
        <a:lstStyle/>
        <a:p>
          <a:endParaRPr lang="cs-CZ"/>
        </a:p>
      </dgm:t>
    </dgm:pt>
    <dgm:pt modelId="{50DBCDE9-6801-47D0-9878-73BB22F4E934}">
      <dgm:prSet phldrT="[Text]" custT="1"/>
      <dgm:spPr/>
      <dgm:t>
        <a:bodyPr/>
        <a:lstStyle/>
        <a:p>
          <a:r>
            <a:rPr lang="cs-CZ" sz="800"/>
            <a:t>Zveřejňování informací o své VaV činnosti prostřednictvím informačního systému výzkumu a vývoje</a:t>
          </a:r>
        </a:p>
      </dgm:t>
    </dgm:pt>
    <dgm:pt modelId="{6D2C9FC7-918E-4311-AB37-BB6A8D3F668A}" type="parTrans" cxnId="{BBDB60A7-8CDD-4FAB-B05E-33EBA9D66543}">
      <dgm:prSet/>
      <dgm:spPr/>
      <dgm:t>
        <a:bodyPr/>
        <a:lstStyle/>
        <a:p>
          <a:endParaRPr lang="cs-CZ"/>
        </a:p>
      </dgm:t>
    </dgm:pt>
    <dgm:pt modelId="{1F3E3024-4546-4BF8-8FFD-4547DD9EEEBB}" type="sibTrans" cxnId="{BBDB60A7-8CDD-4FAB-B05E-33EBA9D66543}">
      <dgm:prSet/>
      <dgm:spPr/>
      <dgm:t>
        <a:bodyPr/>
        <a:lstStyle/>
        <a:p>
          <a:endParaRPr lang="cs-CZ"/>
        </a:p>
      </dgm:t>
    </dgm:pt>
    <dgm:pt modelId="{A0353384-7CDC-4592-802E-4303C6047174}">
      <dgm:prSet phldrT="[Text]" custT="1"/>
      <dgm:spPr/>
      <dgm:t>
        <a:bodyPr/>
        <a:lstStyle/>
        <a:p>
          <a:r>
            <a:rPr lang="cs-CZ" sz="800"/>
            <a:t>Poskytování dat ČSÚ v rámci ročního výkazu o výzkumu a vývoji a ročního výkazu o licencích</a:t>
          </a:r>
        </a:p>
      </dgm:t>
    </dgm:pt>
    <dgm:pt modelId="{016497F9-22C9-49E9-A3AD-2BFEE2317341}" type="parTrans" cxnId="{D96C2D26-2620-4167-8DF9-21B30892CD22}">
      <dgm:prSet/>
      <dgm:spPr/>
      <dgm:t>
        <a:bodyPr/>
        <a:lstStyle/>
        <a:p>
          <a:endParaRPr lang="cs-CZ"/>
        </a:p>
      </dgm:t>
    </dgm:pt>
    <dgm:pt modelId="{558295F6-5F24-46C3-8A81-F9230D7C8E28}" type="sibTrans" cxnId="{D96C2D26-2620-4167-8DF9-21B30892CD22}">
      <dgm:prSet/>
      <dgm:spPr/>
      <dgm:t>
        <a:bodyPr/>
        <a:lstStyle/>
        <a:p>
          <a:endParaRPr lang="cs-CZ"/>
        </a:p>
      </dgm:t>
    </dgm:pt>
    <dgm:pt modelId="{5914E2D4-B3CB-432C-972A-5D82EF66DE8F}">
      <dgm:prSet phldrT="[Text]" custT="1"/>
      <dgm:spPr/>
      <dgm:t>
        <a:bodyPr/>
        <a:lstStyle/>
        <a:p>
          <a:r>
            <a:rPr lang="cs-CZ" sz="800"/>
            <a:t>Předávání informací o docentech a profesorech MŠMT do registru docentů a profesorů</a:t>
          </a:r>
        </a:p>
      </dgm:t>
    </dgm:pt>
    <dgm:pt modelId="{E94AB102-2C02-4FDF-9AC3-09E2DCF15F72}" type="parTrans" cxnId="{35F07A34-D30B-4686-96C5-8DCFA6A61519}">
      <dgm:prSet/>
      <dgm:spPr/>
      <dgm:t>
        <a:bodyPr/>
        <a:lstStyle/>
        <a:p>
          <a:endParaRPr lang="cs-CZ"/>
        </a:p>
      </dgm:t>
    </dgm:pt>
    <dgm:pt modelId="{7AAED1FA-3E33-4379-AB4C-8F74FC29BEE0}" type="sibTrans" cxnId="{35F07A34-D30B-4686-96C5-8DCFA6A61519}">
      <dgm:prSet/>
      <dgm:spPr/>
      <dgm:t>
        <a:bodyPr/>
        <a:lstStyle/>
        <a:p>
          <a:endParaRPr lang="cs-CZ"/>
        </a:p>
      </dgm:t>
    </dgm:pt>
    <dgm:pt modelId="{A4E1E7CE-8167-454E-B9E9-EA6B4DE60BE3}">
      <dgm:prSet phldrT="[Text]" custT="1"/>
      <dgm:spPr/>
      <dgm:t>
        <a:bodyPr/>
        <a:lstStyle/>
        <a:p>
          <a:r>
            <a:rPr lang="cs-CZ" sz="800"/>
            <a:t>Vykazování informací o účastnících a absolventech kurzů celoživotního vzdělávání a univerzit třetího věku na MŠMT</a:t>
          </a:r>
        </a:p>
      </dgm:t>
    </dgm:pt>
    <dgm:pt modelId="{5BC02F69-7258-4B5A-ADE1-ABCE99A17A3C}" type="parTrans" cxnId="{20BBEB6D-B25F-4871-A9D4-A8DFB61F2F25}">
      <dgm:prSet/>
      <dgm:spPr/>
      <dgm:t>
        <a:bodyPr/>
        <a:lstStyle/>
        <a:p>
          <a:endParaRPr lang="cs-CZ"/>
        </a:p>
      </dgm:t>
    </dgm:pt>
    <dgm:pt modelId="{974A0FBD-4C56-4E40-A34F-2AC490123D28}" type="sibTrans" cxnId="{20BBEB6D-B25F-4871-A9D4-A8DFB61F2F25}">
      <dgm:prSet/>
      <dgm:spPr/>
      <dgm:t>
        <a:bodyPr/>
        <a:lstStyle/>
        <a:p>
          <a:endParaRPr lang="cs-CZ"/>
        </a:p>
      </dgm:t>
    </dgm:pt>
    <dgm:pt modelId="{363CCE2D-A650-4E67-922F-F17DEFEB3C79}" type="pres">
      <dgm:prSet presAssocID="{0EAA4D85-ADC6-4DA4-904B-0E8D29B14A6F}" presName="layout" presStyleCnt="0">
        <dgm:presLayoutVars>
          <dgm:chMax/>
          <dgm:chPref/>
          <dgm:dir/>
          <dgm:resizeHandles/>
        </dgm:presLayoutVars>
      </dgm:prSet>
      <dgm:spPr/>
      <dgm:t>
        <a:bodyPr/>
        <a:lstStyle/>
        <a:p>
          <a:endParaRPr lang="cs-CZ"/>
        </a:p>
      </dgm:t>
    </dgm:pt>
    <dgm:pt modelId="{A1734D82-114B-41B0-B446-FF23F9C0E092}" type="pres">
      <dgm:prSet presAssocID="{41A57733-C1FA-4EF1-8819-5F56CF241A45}" presName="root" presStyleCnt="0">
        <dgm:presLayoutVars>
          <dgm:chMax/>
          <dgm:chPref/>
        </dgm:presLayoutVars>
      </dgm:prSet>
      <dgm:spPr/>
    </dgm:pt>
    <dgm:pt modelId="{6410FB29-288D-4C72-8583-3155F0074315}" type="pres">
      <dgm:prSet presAssocID="{41A57733-C1FA-4EF1-8819-5F56CF241A45}" presName="rootComposite" presStyleCnt="0">
        <dgm:presLayoutVars/>
      </dgm:prSet>
      <dgm:spPr/>
    </dgm:pt>
    <dgm:pt modelId="{63259F69-8D89-4856-9E4E-CF9A8162B464}" type="pres">
      <dgm:prSet presAssocID="{41A57733-C1FA-4EF1-8819-5F56CF241A45}" presName="ParentAccent" presStyleLbl="alignNode1" presStyleIdx="0" presStyleCnt="3"/>
      <dgm:spPr/>
    </dgm:pt>
    <dgm:pt modelId="{973F58FE-12F2-473C-A058-D556374F27A2}" type="pres">
      <dgm:prSet presAssocID="{41A57733-C1FA-4EF1-8819-5F56CF241A45}" presName="ParentSmallAccent" presStyleLbl="fgAcc1" presStyleIdx="0" presStyleCnt="3"/>
      <dgm:spPr/>
    </dgm:pt>
    <dgm:pt modelId="{11A34970-E83F-4994-87E8-54CD75A71FE7}" type="pres">
      <dgm:prSet presAssocID="{41A57733-C1FA-4EF1-8819-5F56CF241A45}" presName="Parent" presStyleLbl="revTx" presStyleIdx="0" presStyleCnt="27">
        <dgm:presLayoutVars>
          <dgm:chMax/>
          <dgm:chPref val="4"/>
          <dgm:bulletEnabled val="1"/>
        </dgm:presLayoutVars>
      </dgm:prSet>
      <dgm:spPr/>
      <dgm:t>
        <a:bodyPr/>
        <a:lstStyle/>
        <a:p>
          <a:endParaRPr lang="cs-CZ"/>
        </a:p>
      </dgm:t>
    </dgm:pt>
    <dgm:pt modelId="{63C266F0-1371-4CF3-8EDC-3F2CE9963623}" type="pres">
      <dgm:prSet presAssocID="{41A57733-C1FA-4EF1-8819-5F56CF241A45}" presName="childShape" presStyleCnt="0">
        <dgm:presLayoutVars>
          <dgm:chMax val="0"/>
          <dgm:chPref val="0"/>
        </dgm:presLayoutVars>
      </dgm:prSet>
      <dgm:spPr/>
    </dgm:pt>
    <dgm:pt modelId="{88CEC316-3910-4CEA-98C4-1099DE651BB0}" type="pres">
      <dgm:prSet presAssocID="{4D492FDA-A461-4212-A237-18DED3D537CB}" presName="childComposite" presStyleCnt="0">
        <dgm:presLayoutVars>
          <dgm:chMax val="0"/>
          <dgm:chPref val="0"/>
        </dgm:presLayoutVars>
      </dgm:prSet>
      <dgm:spPr/>
    </dgm:pt>
    <dgm:pt modelId="{EA149C4E-B7B9-4E9E-A882-00F5A29D30A5}" type="pres">
      <dgm:prSet presAssocID="{4D492FDA-A461-4212-A237-18DED3D537CB}" presName="ChildAccent" presStyleLbl="solidFgAcc1" presStyleIdx="0" presStyleCnt="24"/>
      <dgm:spPr>
        <a:solidFill>
          <a:schemeClr val="accent6"/>
        </a:solidFill>
      </dgm:spPr>
      <dgm:t>
        <a:bodyPr/>
        <a:lstStyle/>
        <a:p>
          <a:endParaRPr lang="cs-CZ"/>
        </a:p>
      </dgm:t>
    </dgm:pt>
    <dgm:pt modelId="{86C2D11D-F5E7-4685-AA4E-D2851C9C6269}" type="pres">
      <dgm:prSet presAssocID="{4D492FDA-A461-4212-A237-18DED3D537CB}" presName="Child" presStyleLbl="revTx" presStyleIdx="1" presStyleCnt="27">
        <dgm:presLayoutVars>
          <dgm:chMax val="0"/>
          <dgm:chPref val="0"/>
          <dgm:bulletEnabled val="1"/>
        </dgm:presLayoutVars>
      </dgm:prSet>
      <dgm:spPr/>
      <dgm:t>
        <a:bodyPr/>
        <a:lstStyle/>
        <a:p>
          <a:endParaRPr lang="cs-CZ"/>
        </a:p>
      </dgm:t>
    </dgm:pt>
    <dgm:pt modelId="{AA2291B9-CE8F-44F4-BAFC-8FF718000206}" type="pres">
      <dgm:prSet presAssocID="{D694EE41-8838-4D0A-8170-1C5C688745EF}" presName="childComposite" presStyleCnt="0">
        <dgm:presLayoutVars>
          <dgm:chMax val="0"/>
          <dgm:chPref val="0"/>
        </dgm:presLayoutVars>
      </dgm:prSet>
      <dgm:spPr/>
    </dgm:pt>
    <dgm:pt modelId="{0B86E793-A183-47AF-8FD0-8A51C9A1110A}" type="pres">
      <dgm:prSet presAssocID="{D694EE41-8838-4D0A-8170-1C5C688745EF}" presName="ChildAccent" presStyleLbl="solidFgAcc1" presStyleIdx="1" presStyleCnt="24"/>
      <dgm:spPr>
        <a:solidFill>
          <a:schemeClr val="accent6"/>
        </a:solidFill>
      </dgm:spPr>
      <dgm:t>
        <a:bodyPr/>
        <a:lstStyle/>
        <a:p>
          <a:endParaRPr lang="cs-CZ"/>
        </a:p>
      </dgm:t>
    </dgm:pt>
    <dgm:pt modelId="{79BDC16A-2827-4175-BF50-2FAED00520F1}" type="pres">
      <dgm:prSet presAssocID="{D694EE41-8838-4D0A-8170-1C5C688745EF}" presName="Child" presStyleLbl="revTx" presStyleIdx="2" presStyleCnt="27">
        <dgm:presLayoutVars>
          <dgm:chMax val="0"/>
          <dgm:chPref val="0"/>
          <dgm:bulletEnabled val="1"/>
        </dgm:presLayoutVars>
      </dgm:prSet>
      <dgm:spPr/>
      <dgm:t>
        <a:bodyPr/>
        <a:lstStyle/>
        <a:p>
          <a:endParaRPr lang="cs-CZ"/>
        </a:p>
      </dgm:t>
    </dgm:pt>
    <dgm:pt modelId="{900075AB-B4AA-434A-A6CA-6E1089D07730}" type="pres">
      <dgm:prSet presAssocID="{FCD1261E-10BD-4CCF-B00D-039ABAC15A22}" presName="childComposite" presStyleCnt="0">
        <dgm:presLayoutVars>
          <dgm:chMax val="0"/>
          <dgm:chPref val="0"/>
        </dgm:presLayoutVars>
      </dgm:prSet>
      <dgm:spPr/>
    </dgm:pt>
    <dgm:pt modelId="{FBB49F24-7DE8-4901-8C02-561BA0816FDA}" type="pres">
      <dgm:prSet presAssocID="{FCD1261E-10BD-4CCF-B00D-039ABAC15A22}" presName="ChildAccent" presStyleLbl="solidFgAcc1" presStyleIdx="2" presStyleCnt="24"/>
      <dgm:spPr>
        <a:solidFill>
          <a:schemeClr val="accent6"/>
        </a:solidFill>
      </dgm:spPr>
      <dgm:t>
        <a:bodyPr/>
        <a:lstStyle/>
        <a:p>
          <a:endParaRPr lang="cs-CZ"/>
        </a:p>
      </dgm:t>
    </dgm:pt>
    <dgm:pt modelId="{750FC0DA-1D8B-40AD-A533-4C95E04E15A6}" type="pres">
      <dgm:prSet presAssocID="{FCD1261E-10BD-4CCF-B00D-039ABAC15A22}" presName="Child" presStyleLbl="revTx" presStyleIdx="3" presStyleCnt="27">
        <dgm:presLayoutVars>
          <dgm:chMax val="0"/>
          <dgm:chPref val="0"/>
          <dgm:bulletEnabled val="1"/>
        </dgm:presLayoutVars>
      </dgm:prSet>
      <dgm:spPr/>
      <dgm:t>
        <a:bodyPr/>
        <a:lstStyle/>
        <a:p>
          <a:endParaRPr lang="cs-CZ"/>
        </a:p>
      </dgm:t>
    </dgm:pt>
    <dgm:pt modelId="{DEEB863B-62F8-49AA-B1A1-0ABA26D707D1}" type="pres">
      <dgm:prSet presAssocID="{7BC4FB98-0B76-4CB3-90B1-FBA367144DCC}" presName="childComposite" presStyleCnt="0">
        <dgm:presLayoutVars>
          <dgm:chMax val="0"/>
          <dgm:chPref val="0"/>
        </dgm:presLayoutVars>
      </dgm:prSet>
      <dgm:spPr/>
    </dgm:pt>
    <dgm:pt modelId="{9E458123-49F4-42D7-AD88-C582919A720A}" type="pres">
      <dgm:prSet presAssocID="{7BC4FB98-0B76-4CB3-90B1-FBA367144DCC}" presName="ChildAccent" presStyleLbl="solidFgAcc1" presStyleIdx="3" presStyleCnt="24"/>
      <dgm:spPr>
        <a:solidFill>
          <a:schemeClr val="accent6"/>
        </a:solidFill>
      </dgm:spPr>
      <dgm:t>
        <a:bodyPr/>
        <a:lstStyle/>
        <a:p>
          <a:endParaRPr lang="cs-CZ"/>
        </a:p>
      </dgm:t>
    </dgm:pt>
    <dgm:pt modelId="{18C43706-D326-4D97-B80F-D5480AB10F0E}" type="pres">
      <dgm:prSet presAssocID="{7BC4FB98-0B76-4CB3-90B1-FBA367144DCC}" presName="Child" presStyleLbl="revTx" presStyleIdx="4" presStyleCnt="27">
        <dgm:presLayoutVars>
          <dgm:chMax val="0"/>
          <dgm:chPref val="0"/>
          <dgm:bulletEnabled val="1"/>
        </dgm:presLayoutVars>
      </dgm:prSet>
      <dgm:spPr/>
      <dgm:t>
        <a:bodyPr/>
        <a:lstStyle/>
        <a:p>
          <a:endParaRPr lang="cs-CZ"/>
        </a:p>
      </dgm:t>
    </dgm:pt>
    <dgm:pt modelId="{3D5C4438-D2AB-40C3-AABA-862EB027C8D9}" type="pres">
      <dgm:prSet presAssocID="{1208DEEA-DD74-4B73-9EF5-41234196A3D6}" presName="childComposite" presStyleCnt="0">
        <dgm:presLayoutVars>
          <dgm:chMax val="0"/>
          <dgm:chPref val="0"/>
        </dgm:presLayoutVars>
      </dgm:prSet>
      <dgm:spPr/>
    </dgm:pt>
    <dgm:pt modelId="{08DC828C-FBDB-41A8-BBE1-3548108F408F}" type="pres">
      <dgm:prSet presAssocID="{1208DEEA-DD74-4B73-9EF5-41234196A3D6}" presName="ChildAccent" presStyleLbl="solidFgAcc1" presStyleIdx="4" presStyleCnt="24"/>
      <dgm:spPr>
        <a:solidFill>
          <a:srgbClr val="FF0000"/>
        </a:solidFill>
      </dgm:spPr>
      <dgm:t>
        <a:bodyPr/>
        <a:lstStyle/>
        <a:p>
          <a:endParaRPr lang="cs-CZ"/>
        </a:p>
      </dgm:t>
    </dgm:pt>
    <dgm:pt modelId="{72362DF8-E351-4948-B936-C12AFFA1717B}" type="pres">
      <dgm:prSet presAssocID="{1208DEEA-DD74-4B73-9EF5-41234196A3D6}" presName="Child" presStyleLbl="revTx" presStyleIdx="5" presStyleCnt="27">
        <dgm:presLayoutVars>
          <dgm:chMax val="0"/>
          <dgm:chPref val="0"/>
          <dgm:bulletEnabled val="1"/>
        </dgm:presLayoutVars>
      </dgm:prSet>
      <dgm:spPr/>
      <dgm:t>
        <a:bodyPr/>
        <a:lstStyle/>
        <a:p>
          <a:endParaRPr lang="cs-CZ"/>
        </a:p>
      </dgm:t>
    </dgm:pt>
    <dgm:pt modelId="{4E47A6A6-B049-4888-9C9D-8D978C3FF00A}" type="pres">
      <dgm:prSet presAssocID="{B3AFF4E3-33B8-4341-81D2-D9D1E489D2AE}" presName="childComposite" presStyleCnt="0">
        <dgm:presLayoutVars>
          <dgm:chMax val="0"/>
          <dgm:chPref val="0"/>
        </dgm:presLayoutVars>
      </dgm:prSet>
      <dgm:spPr/>
    </dgm:pt>
    <dgm:pt modelId="{4288A005-731C-4D47-BE86-606B58A907ED}" type="pres">
      <dgm:prSet presAssocID="{B3AFF4E3-33B8-4341-81D2-D9D1E489D2AE}" presName="ChildAccent" presStyleLbl="solidFgAcc1" presStyleIdx="5" presStyleCnt="24"/>
      <dgm:spPr>
        <a:solidFill>
          <a:srgbClr val="FF0000"/>
        </a:solidFill>
      </dgm:spPr>
      <dgm:t>
        <a:bodyPr/>
        <a:lstStyle/>
        <a:p>
          <a:endParaRPr lang="cs-CZ"/>
        </a:p>
      </dgm:t>
    </dgm:pt>
    <dgm:pt modelId="{7C8209B9-39CF-466F-BF3E-3CEC55D31CA1}" type="pres">
      <dgm:prSet presAssocID="{B3AFF4E3-33B8-4341-81D2-D9D1E489D2AE}" presName="Child" presStyleLbl="revTx" presStyleIdx="6" presStyleCnt="27" custScaleY="144396">
        <dgm:presLayoutVars>
          <dgm:chMax val="0"/>
          <dgm:chPref val="0"/>
          <dgm:bulletEnabled val="1"/>
        </dgm:presLayoutVars>
      </dgm:prSet>
      <dgm:spPr/>
      <dgm:t>
        <a:bodyPr/>
        <a:lstStyle/>
        <a:p>
          <a:endParaRPr lang="cs-CZ"/>
        </a:p>
      </dgm:t>
    </dgm:pt>
    <dgm:pt modelId="{534BE327-3250-4AF4-B441-3DF673D820AC}" type="pres">
      <dgm:prSet presAssocID="{A8782A40-B9FE-4A9A-83B8-612FEFC3E639}" presName="childComposite" presStyleCnt="0">
        <dgm:presLayoutVars>
          <dgm:chMax val="0"/>
          <dgm:chPref val="0"/>
        </dgm:presLayoutVars>
      </dgm:prSet>
      <dgm:spPr/>
    </dgm:pt>
    <dgm:pt modelId="{C0D70AE2-4254-4DA4-801F-E88552881739}" type="pres">
      <dgm:prSet presAssocID="{A8782A40-B9FE-4A9A-83B8-612FEFC3E639}" presName="ChildAccent" presStyleLbl="solidFgAcc1" presStyleIdx="6" presStyleCnt="24"/>
      <dgm:spPr>
        <a:solidFill>
          <a:srgbClr val="FF0000"/>
        </a:solidFill>
      </dgm:spPr>
      <dgm:t>
        <a:bodyPr/>
        <a:lstStyle/>
        <a:p>
          <a:endParaRPr lang="cs-CZ"/>
        </a:p>
      </dgm:t>
    </dgm:pt>
    <dgm:pt modelId="{090E3344-28E0-49F1-ABDD-FEA2ACE8FE52}" type="pres">
      <dgm:prSet presAssocID="{A8782A40-B9FE-4A9A-83B8-612FEFC3E639}" presName="Child" presStyleLbl="revTx" presStyleIdx="7" presStyleCnt="27" custScaleY="198336">
        <dgm:presLayoutVars>
          <dgm:chMax val="0"/>
          <dgm:chPref val="0"/>
          <dgm:bulletEnabled val="1"/>
        </dgm:presLayoutVars>
      </dgm:prSet>
      <dgm:spPr/>
      <dgm:t>
        <a:bodyPr/>
        <a:lstStyle/>
        <a:p>
          <a:endParaRPr lang="cs-CZ"/>
        </a:p>
      </dgm:t>
    </dgm:pt>
    <dgm:pt modelId="{ADB0416C-9CEE-4538-A3D0-F2DEE5230EE8}" type="pres">
      <dgm:prSet presAssocID="{9ECA5524-C430-4E1F-ABD8-C5E2DE5C9A58}" presName="childComposite" presStyleCnt="0">
        <dgm:presLayoutVars>
          <dgm:chMax val="0"/>
          <dgm:chPref val="0"/>
        </dgm:presLayoutVars>
      </dgm:prSet>
      <dgm:spPr/>
    </dgm:pt>
    <dgm:pt modelId="{12B7BF20-FD08-4D42-B69E-C2A7E1AC7589}" type="pres">
      <dgm:prSet presAssocID="{9ECA5524-C430-4E1F-ABD8-C5E2DE5C9A58}" presName="ChildAccent" presStyleLbl="solidFgAcc1" presStyleIdx="7" presStyleCnt="24"/>
      <dgm:spPr>
        <a:solidFill>
          <a:srgbClr val="FF0000"/>
        </a:solidFill>
      </dgm:spPr>
      <dgm:t>
        <a:bodyPr/>
        <a:lstStyle/>
        <a:p>
          <a:endParaRPr lang="cs-CZ"/>
        </a:p>
      </dgm:t>
    </dgm:pt>
    <dgm:pt modelId="{CBE408B3-9C72-420B-B33B-12D2A5CA4FC8}" type="pres">
      <dgm:prSet presAssocID="{9ECA5524-C430-4E1F-ABD8-C5E2DE5C9A58}" presName="Child" presStyleLbl="revTx" presStyleIdx="8" presStyleCnt="27">
        <dgm:presLayoutVars>
          <dgm:chMax val="0"/>
          <dgm:chPref val="0"/>
          <dgm:bulletEnabled val="1"/>
        </dgm:presLayoutVars>
      </dgm:prSet>
      <dgm:spPr/>
      <dgm:t>
        <a:bodyPr/>
        <a:lstStyle/>
        <a:p>
          <a:endParaRPr lang="cs-CZ"/>
        </a:p>
      </dgm:t>
    </dgm:pt>
    <dgm:pt modelId="{655F5EED-EF67-41D4-AEDC-1E2745943197}" type="pres">
      <dgm:prSet presAssocID="{5EF6970B-25B6-4B89-900A-012AD2719F62}" presName="childComposite" presStyleCnt="0">
        <dgm:presLayoutVars>
          <dgm:chMax val="0"/>
          <dgm:chPref val="0"/>
        </dgm:presLayoutVars>
      </dgm:prSet>
      <dgm:spPr/>
    </dgm:pt>
    <dgm:pt modelId="{981DA546-CF7E-4E43-805D-C00C5FFD84F8}" type="pres">
      <dgm:prSet presAssocID="{5EF6970B-25B6-4B89-900A-012AD2719F62}" presName="ChildAccent" presStyleLbl="solidFgAcc1" presStyleIdx="8" presStyleCnt="24"/>
      <dgm:spPr>
        <a:solidFill>
          <a:srgbClr val="FF0000"/>
        </a:solidFill>
      </dgm:spPr>
      <dgm:t>
        <a:bodyPr/>
        <a:lstStyle/>
        <a:p>
          <a:endParaRPr lang="cs-CZ"/>
        </a:p>
      </dgm:t>
    </dgm:pt>
    <dgm:pt modelId="{0F6E1F5D-3863-4A82-8BBB-280F703A1EED}" type="pres">
      <dgm:prSet presAssocID="{5EF6970B-25B6-4B89-900A-012AD2719F62}" presName="Child" presStyleLbl="revTx" presStyleIdx="9" presStyleCnt="27">
        <dgm:presLayoutVars>
          <dgm:chMax val="0"/>
          <dgm:chPref val="0"/>
          <dgm:bulletEnabled val="1"/>
        </dgm:presLayoutVars>
      </dgm:prSet>
      <dgm:spPr/>
      <dgm:t>
        <a:bodyPr/>
        <a:lstStyle/>
        <a:p>
          <a:endParaRPr lang="cs-CZ"/>
        </a:p>
      </dgm:t>
    </dgm:pt>
    <dgm:pt modelId="{47B87F23-AADD-4990-9D5B-C80A997F8A21}" type="pres">
      <dgm:prSet presAssocID="{2E2C458C-8817-49DB-9941-E2CB63663988}" presName="childComposite" presStyleCnt="0">
        <dgm:presLayoutVars>
          <dgm:chMax val="0"/>
          <dgm:chPref val="0"/>
        </dgm:presLayoutVars>
      </dgm:prSet>
      <dgm:spPr/>
    </dgm:pt>
    <dgm:pt modelId="{C9DD0822-B3BA-415C-9A76-70740204BF3C}" type="pres">
      <dgm:prSet presAssocID="{2E2C458C-8817-49DB-9941-E2CB63663988}" presName="ChildAccent" presStyleLbl="solidFgAcc1" presStyleIdx="9" presStyleCnt="24"/>
      <dgm:spPr>
        <a:solidFill>
          <a:srgbClr val="FF0000"/>
        </a:solidFill>
      </dgm:spPr>
      <dgm:t>
        <a:bodyPr/>
        <a:lstStyle/>
        <a:p>
          <a:endParaRPr lang="cs-CZ"/>
        </a:p>
      </dgm:t>
    </dgm:pt>
    <dgm:pt modelId="{D9BECCFA-7546-4C12-BE7C-14249D9D7799}" type="pres">
      <dgm:prSet presAssocID="{2E2C458C-8817-49DB-9941-E2CB63663988}" presName="Child" presStyleLbl="revTx" presStyleIdx="10" presStyleCnt="27">
        <dgm:presLayoutVars>
          <dgm:chMax val="0"/>
          <dgm:chPref val="0"/>
          <dgm:bulletEnabled val="1"/>
        </dgm:presLayoutVars>
      </dgm:prSet>
      <dgm:spPr/>
      <dgm:t>
        <a:bodyPr/>
        <a:lstStyle/>
        <a:p>
          <a:endParaRPr lang="cs-CZ"/>
        </a:p>
      </dgm:t>
    </dgm:pt>
    <dgm:pt modelId="{6B0F12BB-92B0-45C5-91B5-8E33069A9081}" type="pres">
      <dgm:prSet presAssocID="{88DAE082-BAF7-4F7B-92A5-B75620A01CAD}" presName="root" presStyleCnt="0">
        <dgm:presLayoutVars>
          <dgm:chMax/>
          <dgm:chPref/>
        </dgm:presLayoutVars>
      </dgm:prSet>
      <dgm:spPr/>
    </dgm:pt>
    <dgm:pt modelId="{F1A5A553-A071-4F05-9781-A1A4E822592B}" type="pres">
      <dgm:prSet presAssocID="{88DAE082-BAF7-4F7B-92A5-B75620A01CAD}" presName="rootComposite" presStyleCnt="0">
        <dgm:presLayoutVars/>
      </dgm:prSet>
      <dgm:spPr/>
    </dgm:pt>
    <dgm:pt modelId="{2D62533F-D67B-4C1E-9CC7-A7B698FFB3BF}" type="pres">
      <dgm:prSet presAssocID="{88DAE082-BAF7-4F7B-92A5-B75620A01CAD}" presName="ParentAccent" presStyleLbl="alignNode1" presStyleIdx="1" presStyleCnt="3"/>
      <dgm:spPr/>
    </dgm:pt>
    <dgm:pt modelId="{059BFFEB-967D-4035-96AE-5B41CE838020}" type="pres">
      <dgm:prSet presAssocID="{88DAE082-BAF7-4F7B-92A5-B75620A01CAD}" presName="ParentSmallAccent" presStyleLbl="fgAcc1" presStyleIdx="1" presStyleCnt="3"/>
      <dgm:spPr/>
    </dgm:pt>
    <dgm:pt modelId="{6675F0EC-364C-40EA-BBEA-3E5C6A8E9BA5}" type="pres">
      <dgm:prSet presAssocID="{88DAE082-BAF7-4F7B-92A5-B75620A01CAD}" presName="Parent" presStyleLbl="revTx" presStyleIdx="11" presStyleCnt="27">
        <dgm:presLayoutVars>
          <dgm:chMax/>
          <dgm:chPref val="4"/>
          <dgm:bulletEnabled val="1"/>
        </dgm:presLayoutVars>
      </dgm:prSet>
      <dgm:spPr/>
      <dgm:t>
        <a:bodyPr/>
        <a:lstStyle/>
        <a:p>
          <a:endParaRPr lang="cs-CZ"/>
        </a:p>
      </dgm:t>
    </dgm:pt>
    <dgm:pt modelId="{0B061D99-3DE8-4743-AB2A-80A7C63F7EB9}" type="pres">
      <dgm:prSet presAssocID="{88DAE082-BAF7-4F7B-92A5-B75620A01CAD}" presName="childShape" presStyleCnt="0">
        <dgm:presLayoutVars>
          <dgm:chMax val="0"/>
          <dgm:chPref val="0"/>
        </dgm:presLayoutVars>
      </dgm:prSet>
      <dgm:spPr/>
    </dgm:pt>
    <dgm:pt modelId="{EC9798C8-00CB-4850-8B43-6948870AB3F1}" type="pres">
      <dgm:prSet presAssocID="{847D09BC-1386-4C12-B6A7-120C49A6A501}" presName="childComposite" presStyleCnt="0">
        <dgm:presLayoutVars>
          <dgm:chMax val="0"/>
          <dgm:chPref val="0"/>
        </dgm:presLayoutVars>
      </dgm:prSet>
      <dgm:spPr/>
    </dgm:pt>
    <dgm:pt modelId="{68870A58-5CF5-47E3-988A-431474828CAB}" type="pres">
      <dgm:prSet presAssocID="{847D09BC-1386-4C12-B6A7-120C49A6A501}" presName="ChildAccent" presStyleLbl="solidFgAcc1" presStyleIdx="10" presStyleCnt="24"/>
      <dgm:spPr>
        <a:solidFill>
          <a:schemeClr val="accent6"/>
        </a:solidFill>
      </dgm:spPr>
      <dgm:t>
        <a:bodyPr/>
        <a:lstStyle/>
        <a:p>
          <a:endParaRPr lang="cs-CZ"/>
        </a:p>
      </dgm:t>
    </dgm:pt>
    <dgm:pt modelId="{BFD07FAD-CE7B-4528-A8C0-99F1FF05179E}" type="pres">
      <dgm:prSet presAssocID="{847D09BC-1386-4C12-B6A7-120C49A6A501}" presName="Child" presStyleLbl="revTx" presStyleIdx="12" presStyleCnt="27">
        <dgm:presLayoutVars>
          <dgm:chMax val="0"/>
          <dgm:chPref val="0"/>
          <dgm:bulletEnabled val="1"/>
        </dgm:presLayoutVars>
      </dgm:prSet>
      <dgm:spPr/>
      <dgm:t>
        <a:bodyPr/>
        <a:lstStyle/>
        <a:p>
          <a:endParaRPr lang="cs-CZ"/>
        </a:p>
      </dgm:t>
    </dgm:pt>
    <dgm:pt modelId="{3E215B9E-DC6A-4798-A789-FEDBE167998A}" type="pres">
      <dgm:prSet presAssocID="{29EE60B0-C4A2-45CE-8F83-C8830C30A0A6}" presName="childComposite" presStyleCnt="0">
        <dgm:presLayoutVars>
          <dgm:chMax val="0"/>
          <dgm:chPref val="0"/>
        </dgm:presLayoutVars>
      </dgm:prSet>
      <dgm:spPr/>
    </dgm:pt>
    <dgm:pt modelId="{EDD4316C-CB04-40C7-B909-8C8D732909DF}" type="pres">
      <dgm:prSet presAssocID="{29EE60B0-C4A2-45CE-8F83-C8830C30A0A6}" presName="ChildAccent" presStyleLbl="solidFgAcc1" presStyleIdx="11" presStyleCnt="24"/>
      <dgm:spPr>
        <a:solidFill>
          <a:schemeClr val="accent6"/>
        </a:solidFill>
      </dgm:spPr>
      <dgm:t>
        <a:bodyPr/>
        <a:lstStyle/>
        <a:p>
          <a:endParaRPr lang="cs-CZ"/>
        </a:p>
      </dgm:t>
    </dgm:pt>
    <dgm:pt modelId="{15AFC5A2-C9F4-4A9C-B6C5-B61DF01706E6}" type="pres">
      <dgm:prSet presAssocID="{29EE60B0-C4A2-45CE-8F83-C8830C30A0A6}" presName="Child" presStyleLbl="revTx" presStyleIdx="13" presStyleCnt="27">
        <dgm:presLayoutVars>
          <dgm:chMax val="0"/>
          <dgm:chPref val="0"/>
          <dgm:bulletEnabled val="1"/>
        </dgm:presLayoutVars>
      </dgm:prSet>
      <dgm:spPr/>
      <dgm:t>
        <a:bodyPr/>
        <a:lstStyle/>
        <a:p>
          <a:endParaRPr lang="cs-CZ"/>
        </a:p>
      </dgm:t>
    </dgm:pt>
    <dgm:pt modelId="{AFECC726-381B-4EB0-86C4-4A38F83A431D}" type="pres">
      <dgm:prSet presAssocID="{2A09A5DA-2952-4388-BD30-7E4F363F7AB7}" presName="childComposite" presStyleCnt="0">
        <dgm:presLayoutVars>
          <dgm:chMax val="0"/>
          <dgm:chPref val="0"/>
        </dgm:presLayoutVars>
      </dgm:prSet>
      <dgm:spPr/>
    </dgm:pt>
    <dgm:pt modelId="{78DBE014-0551-4001-93B7-5EB72277C12B}" type="pres">
      <dgm:prSet presAssocID="{2A09A5DA-2952-4388-BD30-7E4F363F7AB7}" presName="ChildAccent" presStyleLbl="solidFgAcc1" presStyleIdx="12" presStyleCnt="24"/>
      <dgm:spPr>
        <a:solidFill>
          <a:schemeClr val="accent6"/>
        </a:solidFill>
      </dgm:spPr>
      <dgm:t>
        <a:bodyPr/>
        <a:lstStyle/>
        <a:p>
          <a:endParaRPr lang="cs-CZ"/>
        </a:p>
      </dgm:t>
    </dgm:pt>
    <dgm:pt modelId="{8DF680FA-D8DD-43E5-A837-DE2DA623CC74}" type="pres">
      <dgm:prSet presAssocID="{2A09A5DA-2952-4388-BD30-7E4F363F7AB7}" presName="Child" presStyleLbl="revTx" presStyleIdx="14" presStyleCnt="27">
        <dgm:presLayoutVars>
          <dgm:chMax val="0"/>
          <dgm:chPref val="0"/>
          <dgm:bulletEnabled val="1"/>
        </dgm:presLayoutVars>
      </dgm:prSet>
      <dgm:spPr/>
      <dgm:t>
        <a:bodyPr/>
        <a:lstStyle/>
        <a:p>
          <a:endParaRPr lang="cs-CZ"/>
        </a:p>
      </dgm:t>
    </dgm:pt>
    <dgm:pt modelId="{BD280CF8-6879-405C-90C5-131035ED2EA8}" type="pres">
      <dgm:prSet presAssocID="{FEA321CB-1D79-48CE-8EC8-1E0FE4237CFB}" presName="childComposite" presStyleCnt="0">
        <dgm:presLayoutVars>
          <dgm:chMax val="0"/>
          <dgm:chPref val="0"/>
        </dgm:presLayoutVars>
      </dgm:prSet>
      <dgm:spPr/>
    </dgm:pt>
    <dgm:pt modelId="{2A0F47C0-39A1-48BD-9A02-1B9DD9724BE7}" type="pres">
      <dgm:prSet presAssocID="{FEA321CB-1D79-48CE-8EC8-1E0FE4237CFB}" presName="ChildAccent" presStyleLbl="solidFgAcc1" presStyleIdx="13" presStyleCnt="24"/>
      <dgm:spPr>
        <a:solidFill>
          <a:schemeClr val="accent6"/>
        </a:solidFill>
      </dgm:spPr>
      <dgm:t>
        <a:bodyPr/>
        <a:lstStyle/>
        <a:p>
          <a:endParaRPr lang="cs-CZ"/>
        </a:p>
      </dgm:t>
    </dgm:pt>
    <dgm:pt modelId="{F48D8DF4-8767-4958-8F51-686479B55E43}" type="pres">
      <dgm:prSet presAssocID="{FEA321CB-1D79-48CE-8EC8-1E0FE4237CFB}" presName="Child" presStyleLbl="revTx" presStyleIdx="15" presStyleCnt="27">
        <dgm:presLayoutVars>
          <dgm:chMax val="0"/>
          <dgm:chPref val="0"/>
          <dgm:bulletEnabled val="1"/>
        </dgm:presLayoutVars>
      </dgm:prSet>
      <dgm:spPr/>
      <dgm:t>
        <a:bodyPr/>
        <a:lstStyle/>
        <a:p>
          <a:endParaRPr lang="cs-CZ"/>
        </a:p>
      </dgm:t>
    </dgm:pt>
    <dgm:pt modelId="{CBC4EDCA-C77F-435C-B5D6-1F4C86B49D31}" type="pres">
      <dgm:prSet presAssocID="{96F4AF05-CC7D-4345-9D9F-E99A1C1B8EE5}" presName="childComposite" presStyleCnt="0">
        <dgm:presLayoutVars>
          <dgm:chMax val="0"/>
          <dgm:chPref val="0"/>
        </dgm:presLayoutVars>
      </dgm:prSet>
      <dgm:spPr/>
    </dgm:pt>
    <dgm:pt modelId="{C7BA3C39-85CF-458A-9302-D2FC8CB0DD22}" type="pres">
      <dgm:prSet presAssocID="{96F4AF05-CC7D-4345-9D9F-E99A1C1B8EE5}" presName="ChildAccent" presStyleLbl="solidFgAcc1" presStyleIdx="14" presStyleCnt="24"/>
      <dgm:spPr>
        <a:solidFill>
          <a:schemeClr val="accent6"/>
        </a:solidFill>
      </dgm:spPr>
      <dgm:t>
        <a:bodyPr/>
        <a:lstStyle/>
        <a:p>
          <a:endParaRPr lang="cs-CZ"/>
        </a:p>
      </dgm:t>
    </dgm:pt>
    <dgm:pt modelId="{893076AF-DDBE-4566-80EE-DA60AA18612F}" type="pres">
      <dgm:prSet presAssocID="{96F4AF05-CC7D-4345-9D9F-E99A1C1B8EE5}" presName="Child" presStyleLbl="revTx" presStyleIdx="16" presStyleCnt="27">
        <dgm:presLayoutVars>
          <dgm:chMax val="0"/>
          <dgm:chPref val="0"/>
          <dgm:bulletEnabled val="1"/>
        </dgm:presLayoutVars>
      </dgm:prSet>
      <dgm:spPr/>
      <dgm:t>
        <a:bodyPr/>
        <a:lstStyle/>
        <a:p>
          <a:endParaRPr lang="cs-CZ"/>
        </a:p>
      </dgm:t>
    </dgm:pt>
    <dgm:pt modelId="{2C6D0B0D-8827-4E05-A908-A4ADF19070DB}" type="pres">
      <dgm:prSet presAssocID="{DFB4CF67-E2BB-41A0-A04A-885F751AF038}" presName="childComposite" presStyleCnt="0">
        <dgm:presLayoutVars>
          <dgm:chMax val="0"/>
          <dgm:chPref val="0"/>
        </dgm:presLayoutVars>
      </dgm:prSet>
      <dgm:spPr/>
    </dgm:pt>
    <dgm:pt modelId="{47B4A888-B245-4F5B-8CC0-498F145873B1}" type="pres">
      <dgm:prSet presAssocID="{DFB4CF67-E2BB-41A0-A04A-885F751AF038}" presName="ChildAccent" presStyleLbl="solidFgAcc1" presStyleIdx="15" presStyleCnt="24"/>
      <dgm:spPr>
        <a:solidFill>
          <a:srgbClr val="FF0000"/>
        </a:solidFill>
      </dgm:spPr>
      <dgm:t>
        <a:bodyPr/>
        <a:lstStyle/>
        <a:p>
          <a:endParaRPr lang="cs-CZ"/>
        </a:p>
      </dgm:t>
    </dgm:pt>
    <dgm:pt modelId="{14491205-C7FD-4E6D-B599-57584D68F784}" type="pres">
      <dgm:prSet presAssocID="{DFB4CF67-E2BB-41A0-A04A-885F751AF038}" presName="Child" presStyleLbl="revTx" presStyleIdx="17" presStyleCnt="27" custScaleY="165468">
        <dgm:presLayoutVars>
          <dgm:chMax val="0"/>
          <dgm:chPref val="0"/>
          <dgm:bulletEnabled val="1"/>
        </dgm:presLayoutVars>
      </dgm:prSet>
      <dgm:spPr/>
      <dgm:t>
        <a:bodyPr/>
        <a:lstStyle/>
        <a:p>
          <a:endParaRPr lang="cs-CZ"/>
        </a:p>
      </dgm:t>
    </dgm:pt>
    <dgm:pt modelId="{DDEABD2C-A61A-4419-A342-40F1BECCA44D}" type="pres">
      <dgm:prSet presAssocID="{5914E2D4-B3CB-432C-972A-5D82EF66DE8F}" presName="childComposite" presStyleCnt="0">
        <dgm:presLayoutVars>
          <dgm:chMax val="0"/>
          <dgm:chPref val="0"/>
        </dgm:presLayoutVars>
      </dgm:prSet>
      <dgm:spPr/>
    </dgm:pt>
    <dgm:pt modelId="{80A10F7D-36BF-4FA7-A86A-D2E3ACFCEE58}" type="pres">
      <dgm:prSet presAssocID="{5914E2D4-B3CB-432C-972A-5D82EF66DE8F}" presName="ChildAccent" presStyleLbl="solidFgAcc1" presStyleIdx="16" presStyleCnt="24"/>
      <dgm:spPr>
        <a:solidFill>
          <a:srgbClr val="FF0000"/>
        </a:solidFill>
      </dgm:spPr>
      <dgm:t>
        <a:bodyPr/>
        <a:lstStyle/>
        <a:p>
          <a:endParaRPr lang="cs-CZ"/>
        </a:p>
      </dgm:t>
    </dgm:pt>
    <dgm:pt modelId="{C995CB55-176F-45BA-BD39-94AF908EC09D}" type="pres">
      <dgm:prSet presAssocID="{5914E2D4-B3CB-432C-972A-5D82EF66DE8F}" presName="Child" presStyleLbl="revTx" presStyleIdx="18" presStyleCnt="27" custScaleY="136560">
        <dgm:presLayoutVars>
          <dgm:chMax val="0"/>
          <dgm:chPref val="0"/>
          <dgm:bulletEnabled val="1"/>
        </dgm:presLayoutVars>
      </dgm:prSet>
      <dgm:spPr/>
      <dgm:t>
        <a:bodyPr/>
        <a:lstStyle/>
        <a:p>
          <a:endParaRPr lang="cs-CZ"/>
        </a:p>
      </dgm:t>
    </dgm:pt>
    <dgm:pt modelId="{4D6C86D6-97FE-4484-9464-C4662FEA47FC}" type="pres">
      <dgm:prSet presAssocID="{50DBCDE9-6801-47D0-9878-73BB22F4E934}" presName="childComposite" presStyleCnt="0">
        <dgm:presLayoutVars>
          <dgm:chMax val="0"/>
          <dgm:chPref val="0"/>
        </dgm:presLayoutVars>
      </dgm:prSet>
      <dgm:spPr/>
    </dgm:pt>
    <dgm:pt modelId="{66F8227B-079A-41B4-86FE-97C674569387}" type="pres">
      <dgm:prSet presAssocID="{50DBCDE9-6801-47D0-9878-73BB22F4E934}" presName="ChildAccent" presStyleLbl="solidFgAcc1" presStyleIdx="17" presStyleCnt="24"/>
      <dgm:spPr>
        <a:solidFill>
          <a:srgbClr val="FF0000"/>
        </a:solidFill>
      </dgm:spPr>
      <dgm:t>
        <a:bodyPr/>
        <a:lstStyle/>
        <a:p>
          <a:endParaRPr lang="cs-CZ"/>
        </a:p>
      </dgm:t>
    </dgm:pt>
    <dgm:pt modelId="{A771CF2E-1430-4AFE-90B6-AE23654538FA}" type="pres">
      <dgm:prSet presAssocID="{50DBCDE9-6801-47D0-9878-73BB22F4E934}" presName="Child" presStyleLbl="revTx" presStyleIdx="19" presStyleCnt="27" custScaleY="212383">
        <dgm:presLayoutVars>
          <dgm:chMax val="0"/>
          <dgm:chPref val="0"/>
          <dgm:bulletEnabled val="1"/>
        </dgm:presLayoutVars>
      </dgm:prSet>
      <dgm:spPr/>
      <dgm:t>
        <a:bodyPr/>
        <a:lstStyle/>
        <a:p>
          <a:endParaRPr lang="cs-CZ"/>
        </a:p>
      </dgm:t>
    </dgm:pt>
    <dgm:pt modelId="{73066435-5170-4677-B927-AABF4098FA6B}" type="pres">
      <dgm:prSet presAssocID="{A0353384-7CDC-4592-802E-4303C6047174}" presName="childComposite" presStyleCnt="0">
        <dgm:presLayoutVars>
          <dgm:chMax val="0"/>
          <dgm:chPref val="0"/>
        </dgm:presLayoutVars>
      </dgm:prSet>
      <dgm:spPr/>
    </dgm:pt>
    <dgm:pt modelId="{D205B484-EC4F-4FA3-8268-85821FDB9CE2}" type="pres">
      <dgm:prSet presAssocID="{A0353384-7CDC-4592-802E-4303C6047174}" presName="ChildAccent" presStyleLbl="solidFgAcc1" presStyleIdx="18" presStyleCnt="24"/>
      <dgm:spPr>
        <a:solidFill>
          <a:srgbClr val="FF0000"/>
        </a:solidFill>
      </dgm:spPr>
      <dgm:t>
        <a:bodyPr/>
        <a:lstStyle/>
        <a:p>
          <a:endParaRPr lang="cs-CZ"/>
        </a:p>
      </dgm:t>
    </dgm:pt>
    <dgm:pt modelId="{40D51BDD-076E-4700-BED9-444667EB9190}" type="pres">
      <dgm:prSet presAssocID="{A0353384-7CDC-4592-802E-4303C6047174}" presName="Child" presStyleLbl="revTx" presStyleIdx="20" presStyleCnt="27">
        <dgm:presLayoutVars>
          <dgm:chMax val="0"/>
          <dgm:chPref val="0"/>
          <dgm:bulletEnabled val="1"/>
        </dgm:presLayoutVars>
      </dgm:prSet>
      <dgm:spPr/>
      <dgm:t>
        <a:bodyPr/>
        <a:lstStyle/>
        <a:p>
          <a:endParaRPr lang="cs-CZ"/>
        </a:p>
      </dgm:t>
    </dgm:pt>
    <dgm:pt modelId="{0F4C0326-DDD5-423D-A8A6-8D4932FCEA95}" type="pres">
      <dgm:prSet presAssocID="{A2A90222-DAA9-436F-BC4D-729B84F124CE}" presName="root" presStyleCnt="0">
        <dgm:presLayoutVars>
          <dgm:chMax/>
          <dgm:chPref/>
        </dgm:presLayoutVars>
      </dgm:prSet>
      <dgm:spPr/>
    </dgm:pt>
    <dgm:pt modelId="{46A49571-70A4-4EB2-B56F-F6D4EFF17D98}" type="pres">
      <dgm:prSet presAssocID="{A2A90222-DAA9-436F-BC4D-729B84F124CE}" presName="rootComposite" presStyleCnt="0">
        <dgm:presLayoutVars/>
      </dgm:prSet>
      <dgm:spPr/>
    </dgm:pt>
    <dgm:pt modelId="{82A3CD2C-9090-483D-814F-CE58C43F1159}" type="pres">
      <dgm:prSet presAssocID="{A2A90222-DAA9-436F-BC4D-729B84F124CE}" presName="ParentAccent" presStyleLbl="alignNode1" presStyleIdx="2" presStyleCnt="3"/>
      <dgm:spPr/>
    </dgm:pt>
    <dgm:pt modelId="{54844417-E04E-4AD5-A83D-D9DCBCF3C1DE}" type="pres">
      <dgm:prSet presAssocID="{A2A90222-DAA9-436F-BC4D-729B84F124CE}" presName="ParentSmallAccent" presStyleLbl="fgAcc1" presStyleIdx="2" presStyleCnt="3"/>
      <dgm:spPr/>
    </dgm:pt>
    <dgm:pt modelId="{977A2DD2-F48F-40E8-9417-9AE77BE3559D}" type="pres">
      <dgm:prSet presAssocID="{A2A90222-DAA9-436F-BC4D-729B84F124CE}" presName="Parent" presStyleLbl="revTx" presStyleIdx="21" presStyleCnt="27">
        <dgm:presLayoutVars>
          <dgm:chMax/>
          <dgm:chPref val="4"/>
          <dgm:bulletEnabled val="1"/>
        </dgm:presLayoutVars>
      </dgm:prSet>
      <dgm:spPr/>
      <dgm:t>
        <a:bodyPr/>
        <a:lstStyle/>
        <a:p>
          <a:endParaRPr lang="cs-CZ"/>
        </a:p>
      </dgm:t>
    </dgm:pt>
    <dgm:pt modelId="{E2249E49-14C9-45FE-B356-9671179670C0}" type="pres">
      <dgm:prSet presAssocID="{A2A90222-DAA9-436F-BC4D-729B84F124CE}" presName="childShape" presStyleCnt="0">
        <dgm:presLayoutVars>
          <dgm:chMax val="0"/>
          <dgm:chPref val="0"/>
        </dgm:presLayoutVars>
      </dgm:prSet>
      <dgm:spPr/>
    </dgm:pt>
    <dgm:pt modelId="{CA06DF44-90FF-4063-BA1B-31A60917BDD4}" type="pres">
      <dgm:prSet presAssocID="{F531C750-D4FD-48A6-967E-FB59E3ED2152}" presName="childComposite" presStyleCnt="0">
        <dgm:presLayoutVars>
          <dgm:chMax val="0"/>
          <dgm:chPref val="0"/>
        </dgm:presLayoutVars>
      </dgm:prSet>
      <dgm:spPr/>
    </dgm:pt>
    <dgm:pt modelId="{A6C82607-2A81-46F6-A9A6-E0F6F52B0795}" type="pres">
      <dgm:prSet presAssocID="{F531C750-D4FD-48A6-967E-FB59E3ED2152}" presName="ChildAccent" presStyleLbl="solidFgAcc1" presStyleIdx="19" presStyleCnt="24"/>
      <dgm:spPr>
        <a:solidFill>
          <a:schemeClr val="accent6"/>
        </a:solidFill>
      </dgm:spPr>
      <dgm:t>
        <a:bodyPr/>
        <a:lstStyle/>
        <a:p>
          <a:endParaRPr lang="cs-CZ"/>
        </a:p>
      </dgm:t>
    </dgm:pt>
    <dgm:pt modelId="{7B6C83D1-852C-49BB-BAE7-743B9E6BA89D}" type="pres">
      <dgm:prSet presAssocID="{F531C750-D4FD-48A6-967E-FB59E3ED2152}" presName="Child" presStyleLbl="revTx" presStyleIdx="22" presStyleCnt="27">
        <dgm:presLayoutVars>
          <dgm:chMax val="0"/>
          <dgm:chPref val="0"/>
          <dgm:bulletEnabled val="1"/>
        </dgm:presLayoutVars>
      </dgm:prSet>
      <dgm:spPr/>
      <dgm:t>
        <a:bodyPr/>
        <a:lstStyle/>
        <a:p>
          <a:endParaRPr lang="cs-CZ"/>
        </a:p>
      </dgm:t>
    </dgm:pt>
    <dgm:pt modelId="{F0D6522E-B70C-4897-B1DF-80BAFEE6C013}" type="pres">
      <dgm:prSet presAssocID="{40749843-A329-4E54-AFF9-707C0DFE90F9}" presName="childComposite" presStyleCnt="0">
        <dgm:presLayoutVars>
          <dgm:chMax val="0"/>
          <dgm:chPref val="0"/>
        </dgm:presLayoutVars>
      </dgm:prSet>
      <dgm:spPr/>
    </dgm:pt>
    <dgm:pt modelId="{6090E9A3-A27E-4994-A3F8-F3CCE73E50F3}" type="pres">
      <dgm:prSet presAssocID="{40749843-A329-4E54-AFF9-707C0DFE90F9}" presName="ChildAccent" presStyleLbl="solidFgAcc1" presStyleIdx="20" presStyleCnt="24"/>
      <dgm:spPr>
        <a:solidFill>
          <a:schemeClr val="accent6"/>
        </a:solidFill>
      </dgm:spPr>
      <dgm:t>
        <a:bodyPr/>
        <a:lstStyle/>
        <a:p>
          <a:endParaRPr lang="cs-CZ"/>
        </a:p>
      </dgm:t>
    </dgm:pt>
    <dgm:pt modelId="{EA7430E7-D478-408D-A645-5AA09BCEDE59}" type="pres">
      <dgm:prSet presAssocID="{40749843-A329-4E54-AFF9-707C0DFE90F9}" presName="Child" presStyleLbl="revTx" presStyleIdx="23" presStyleCnt="27">
        <dgm:presLayoutVars>
          <dgm:chMax val="0"/>
          <dgm:chPref val="0"/>
          <dgm:bulletEnabled val="1"/>
        </dgm:presLayoutVars>
      </dgm:prSet>
      <dgm:spPr/>
      <dgm:t>
        <a:bodyPr/>
        <a:lstStyle/>
        <a:p>
          <a:endParaRPr lang="cs-CZ"/>
        </a:p>
      </dgm:t>
    </dgm:pt>
    <dgm:pt modelId="{9F2B0F86-E7BB-4726-841D-F28936DCEECB}" type="pres">
      <dgm:prSet presAssocID="{E8F74A4D-46C4-4D0C-AEA8-629BC6EC86A3}" presName="childComposite" presStyleCnt="0">
        <dgm:presLayoutVars>
          <dgm:chMax val="0"/>
          <dgm:chPref val="0"/>
        </dgm:presLayoutVars>
      </dgm:prSet>
      <dgm:spPr/>
    </dgm:pt>
    <dgm:pt modelId="{29B1559E-EE1C-435B-9CA1-A6D0F5C2773E}" type="pres">
      <dgm:prSet presAssocID="{E8F74A4D-46C4-4D0C-AEA8-629BC6EC86A3}" presName="ChildAccent" presStyleLbl="solidFgAcc1" presStyleIdx="21" presStyleCnt="24"/>
      <dgm:spPr>
        <a:solidFill>
          <a:schemeClr val="accent6"/>
        </a:solidFill>
      </dgm:spPr>
      <dgm:t>
        <a:bodyPr/>
        <a:lstStyle/>
        <a:p>
          <a:endParaRPr lang="cs-CZ"/>
        </a:p>
      </dgm:t>
    </dgm:pt>
    <dgm:pt modelId="{396972E0-6FCB-4E2B-AFDC-783E45C84087}" type="pres">
      <dgm:prSet presAssocID="{E8F74A4D-46C4-4D0C-AEA8-629BC6EC86A3}" presName="Child" presStyleLbl="revTx" presStyleIdx="24" presStyleCnt="27">
        <dgm:presLayoutVars>
          <dgm:chMax val="0"/>
          <dgm:chPref val="0"/>
          <dgm:bulletEnabled val="1"/>
        </dgm:presLayoutVars>
      </dgm:prSet>
      <dgm:spPr/>
      <dgm:t>
        <a:bodyPr/>
        <a:lstStyle/>
        <a:p>
          <a:endParaRPr lang="cs-CZ"/>
        </a:p>
      </dgm:t>
    </dgm:pt>
    <dgm:pt modelId="{8F20DE0F-27A5-4451-B6A3-7DFE65D2EF03}" type="pres">
      <dgm:prSet presAssocID="{75E562E7-5039-4567-89E6-73FAC79D8B5B}" presName="childComposite" presStyleCnt="0">
        <dgm:presLayoutVars>
          <dgm:chMax val="0"/>
          <dgm:chPref val="0"/>
        </dgm:presLayoutVars>
      </dgm:prSet>
      <dgm:spPr/>
    </dgm:pt>
    <dgm:pt modelId="{804C2AF7-C989-434D-B81A-E43CCB6F9FF6}" type="pres">
      <dgm:prSet presAssocID="{75E562E7-5039-4567-89E6-73FAC79D8B5B}" presName="ChildAccent" presStyleLbl="solidFgAcc1" presStyleIdx="22" presStyleCnt="24"/>
      <dgm:spPr>
        <a:solidFill>
          <a:schemeClr val="accent6"/>
        </a:solidFill>
      </dgm:spPr>
      <dgm:t>
        <a:bodyPr/>
        <a:lstStyle/>
        <a:p>
          <a:endParaRPr lang="cs-CZ"/>
        </a:p>
      </dgm:t>
    </dgm:pt>
    <dgm:pt modelId="{25A33949-A814-45A7-BC35-34E2303B0DD1}" type="pres">
      <dgm:prSet presAssocID="{75E562E7-5039-4567-89E6-73FAC79D8B5B}" presName="Child" presStyleLbl="revTx" presStyleIdx="25" presStyleCnt="27">
        <dgm:presLayoutVars>
          <dgm:chMax val="0"/>
          <dgm:chPref val="0"/>
          <dgm:bulletEnabled val="1"/>
        </dgm:presLayoutVars>
      </dgm:prSet>
      <dgm:spPr/>
      <dgm:t>
        <a:bodyPr/>
        <a:lstStyle/>
        <a:p>
          <a:endParaRPr lang="cs-CZ"/>
        </a:p>
      </dgm:t>
    </dgm:pt>
    <dgm:pt modelId="{32FEA08B-FA43-4005-BB1C-FA3C192530DC}" type="pres">
      <dgm:prSet presAssocID="{A4E1E7CE-8167-454E-B9E9-EA6B4DE60BE3}" presName="childComposite" presStyleCnt="0">
        <dgm:presLayoutVars>
          <dgm:chMax val="0"/>
          <dgm:chPref val="0"/>
        </dgm:presLayoutVars>
      </dgm:prSet>
      <dgm:spPr/>
    </dgm:pt>
    <dgm:pt modelId="{949B6DA5-EADF-4C04-AB4D-28B880FF323E}" type="pres">
      <dgm:prSet presAssocID="{A4E1E7CE-8167-454E-B9E9-EA6B4DE60BE3}" presName="ChildAccent" presStyleLbl="solidFgAcc1" presStyleIdx="23" presStyleCnt="24"/>
      <dgm:spPr>
        <a:solidFill>
          <a:srgbClr val="FF0000"/>
        </a:solidFill>
      </dgm:spPr>
      <dgm:t>
        <a:bodyPr/>
        <a:lstStyle/>
        <a:p>
          <a:endParaRPr lang="cs-CZ"/>
        </a:p>
      </dgm:t>
    </dgm:pt>
    <dgm:pt modelId="{197C86FA-ED7C-4B66-A01A-63D23BC0BDEF}" type="pres">
      <dgm:prSet presAssocID="{A4E1E7CE-8167-454E-B9E9-EA6B4DE60BE3}" presName="Child" presStyleLbl="revTx" presStyleIdx="26" presStyleCnt="27" custScaleY="143628">
        <dgm:presLayoutVars>
          <dgm:chMax val="0"/>
          <dgm:chPref val="0"/>
          <dgm:bulletEnabled val="1"/>
        </dgm:presLayoutVars>
      </dgm:prSet>
      <dgm:spPr/>
      <dgm:t>
        <a:bodyPr/>
        <a:lstStyle/>
        <a:p>
          <a:endParaRPr lang="cs-CZ"/>
        </a:p>
      </dgm:t>
    </dgm:pt>
  </dgm:ptLst>
  <dgm:cxnLst>
    <dgm:cxn modelId="{F179CC3A-EC18-4D0A-B2DF-A8309B745278}" type="presOf" srcId="{29EE60B0-C4A2-45CE-8F83-C8830C30A0A6}" destId="{15AFC5A2-C9F4-4A9C-B6C5-B61DF01706E6}" srcOrd="0" destOrd="0" presId="urn:microsoft.com/office/officeart/2008/layout/SquareAccentList"/>
    <dgm:cxn modelId="{5648EC35-9F29-4665-A197-8C7FF4539A89}" srcId="{88DAE082-BAF7-4F7B-92A5-B75620A01CAD}" destId="{DFB4CF67-E2BB-41A0-A04A-885F751AF038}" srcOrd="5" destOrd="0" parTransId="{6453975F-11E7-42F6-B1B8-B5839E4FFDD8}" sibTransId="{809A080A-36A0-4935-946F-1FA2D4C62421}"/>
    <dgm:cxn modelId="{E83A7361-8D5B-4586-855F-5B3721366B56}" srcId="{41A57733-C1FA-4EF1-8819-5F56CF241A45}" destId="{A8782A40-B9FE-4A9A-83B8-612FEFC3E639}" srcOrd="6" destOrd="0" parTransId="{632F08D0-9057-48EA-BFD5-7D529289DEA4}" sibTransId="{18A7E37B-F0DC-493C-9C4C-80B9B46F6A6D}"/>
    <dgm:cxn modelId="{55BE6474-0106-473B-9492-CED3F9EB116A}" srcId="{41A57733-C1FA-4EF1-8819-5F56CF241A45}" destId="{1208DEEA-DD74-4B73-9EF5-41234196A3D6}" srcOrd="4" destOrd="0" parTransId="{32D13942-178C-4E73-B78A-BD8FDC6BF697}" sibTransId="{1B6F1ECC-D8F9-429D-967F-E2992A0461B7}"/>
    <dgm:cxn modelId="{F1D42F3D-40B3-47B2-90A7-3D7C93AB6B82}" type="presOf" srcId="{A0353384-7CDC-4592-802E-4303C6047174}" destId="{40D51BDD-076E-4700-BED9-444667EB9190}" srcOrd="0" destOrd="0" presId="urn:microsoft.com/office/officeart/2008/layout/SquareAccentList"/>
    <dgm:cxn modelId="{5E5F2FD3-AD19-468D-8952-4C09EB1813A7}" type="presOf" srcId="{5EF6970B-25B6-4B89-900A-012AD2719F62}" destId="{0F6E1F5D-3863-4A82-8BBB-280F703A1EED}" srcOrd="0" destOrd="0" presId="urn:microsoft.com/office/officeart/2008/layout/SquareAccentList"/>
    <dgm:cxn modelId="{35F07A34-D30B-4686-96C5-8DCFA6A61519}" srcId="{88DAE082-BAF7-4F7B-92A5-B75620A01CAD}" destId="{5914E2D4-B3CB-432C-972A-5D82EF66DE8F}" srcOrd="6" destOrd="0" parTransId="{E94AB102-2C02-4FDF-9AC3-09E2DCF15F72}" sibTransId="{7AAED1FA-3E33-4379-AB4C-8F74FC29BEE0}"/>
    <dgm:cxn modelId="{6F3A4628-52CF-4096-9B42-77DA27AA5AC7}" type="presOf" srcId="{40749843-A329-4E54-AFF9-707C0DFE90F9}" destId="{EA7430E7-D478-408D-A645-5AA09BCEDE59}" srcOrd="0" destOrd="0" presId="urn:microsoft.com/office/officeart/2008/layout/SquareAccentList"/>
    <dgm:cxn modelId="{E376598D-4E56-4283-BAFF-9858FFB43CEA}" srcId="{A2A90222-DAA9-436F-BC4D-729B84F124CE}" destId="{F531C750-D4FD-48A6-967E-FB59E3ED2152}" srcOrd="0" destOrd="0" parTransId="{24623BEC-D655-4086-B750-135F0C34F8EB}" sibTransId="{89F6A3C9-F73D-4EFD-AD39-4C419B20C23D}"/>
    <dgm:cxn modelId="{D4318DEB-4853-44E6-9B2E-FE15162733AD}" srcId="{41A57733-C1FA-4EF1-8819-5F56CF241A45}" destId="{D694EE41-8838-4D0A-8170-1C5C688745EF}" srcOrd="1" destOrd="0" parTransId="{34BF94E0-6C8C-443B-AD63-A355428D5030}" sibTransId="{898DD721-4B7B-43B5-8B09-4D390AD1AC94}"/>
    <dgm:cxn modelId="{27A9B151-DFEA-4716-94DB-521CBCC0CD2B}" type="presOf" srcId="{9ECA5524-C430-4E1F-ABD8-C5E2DE5C9A58}" destId="{CBE408B3-9C72-420B-B33B-12D2A5CA4FC8}" srcOrd="0" destOrd="0" presId="urn:microsoft.com/office/officeart/2008/layout/SquareAccentList"/>
    <dgm:cxn modelId="{20BBEB6D-B25F-4871-A9D4-A8DFB61F2F25}" srcId="{A2A90222-DAA9-436F-BC4D-729B84F124CE}" destId="{A4E1E7CE-8167-454E-B9E9-EA6B4DE60BE3}" srcOrd="4" destOrd="0" parTransId="{5BC02F69-7258-4B5A-ADE1-ABCE99A17A3C}" sibTransId="{974A0FBD-4C56-4E40-A34F-2AC490123D28}"/>
    <dgm:cxn modelId="{901A7227-8035-405E-B43A-70A238FBF024}" srcId="{41A57733-C1FA-4EF1-8819-5F56CF241A45}" destId="{7BC4FB98-0B76-4CB3-90B1-FBA367144DCC}" srcOrd="3" destOrd="0" parTransId="{C69B0C44-6509-45F0-82C3-662B81539365}" sibTransId="{2FA6D508-A32A-4D12-A812-8C8572E03F6B}"/>
    <dgm:cxn modelId="{39C7C948-5B94-4137-8C43-9F33A258DFBC}" type="presOf" srcId="{D694EE41-8838-4D0A-8170-1C5C688745EF}" destId="{79BDC16A-2827-4175-BF50-2FAED00520F1}" srcOrd="0" destOrd="0" presId="urn:microsoft.com/office/officeart/2008/layout/SquareAccentList"/>
    <dgm:cxn modelId="{A6384B40-65CF-4B3D-B32A-5A7F0F72DFE2}" type="presOf" srcId="{1208DEEA-DD74-4B73-9EF5-41234196A3D6}" destId="{72362DF8-E351-4948-B936-C12AFFA1717B}" srcOrd="0" destOrd="0" presId="urn:microsoft.com/office/officeart/2008/layout/SquareAccentList"/>
    <dgm:cxn modelId="{427E6EBE-42A6-4BBB-AF0E-0FEACB826706}" type="presOf" srcId="{F531C750-D4FD-48A6-967E-FB59E3ED2152}" destId="{7B6C83D1-852C-49BB-BAE7-743B9E6BA89D}" srcOrd="0" destOrd="0" presId="urn:microsoft.com/office/officeart/2008/layout/SquareAccentList"/>
    <dgm:cxn modelId="{4100A184-247C-49A4-8C79-99BA9517B90C}" srcId="{41A57733-C1FA-4EF1-8819-5F56CF241A45}" destId="{4D492FDA-A461-4212-A237-18DED3D537CB}" srcOrd="0" destOrd="0" parTransId="{C88D07B4-6B46-4BC3-BA1F-193D55F95241}" sibTransId="{8432DAF9-41E8-479D-A1D8-616AFB87CAAA}"/>
    <dgm:cxn modelId="{B3C9245D-C3AB-47EB-9B57-18B025822AD8}" srcId="{0EAA4D85-ADC6-4DA4-904B-0E8D29B14A6F}" destId="{88DAE082-BAF7-4F7B-92A5-B75620A01CAD}" srcOrd="1" destOrd="0" parTransId="{7C83A7BF-3F30-465D-A0E1-225BEF136C28}" sibTransId="{3F49B61B-5246-4017-8F4D-F6B9A26C3BCB}"/>
    <dgm:cxn modelId="{64A1BE8D-C1B2-441C-BD3F-9557A9438478}" srcId="{41A57733-C1FA-4EF1-8819-5F56CF241A45}" destId="{5EF6970B-25B6-4B89-900A-012AD2719F62}" srcOrd="8" destOrd="0" parTransId="{E45483DE-F59B-483B-8066-A502DC544D06}" sibTransId="{91A39C6A-239C-44E8-82DE-6C3C10EBCEC9}"/>
    <dgm:cxn modelId="{9C53349E-C0C9-4623-858C-78C572E9279C}" type="presOf" srcId="{2A09A5DA-2952-4388-BD30-7E4F363F7AB7}" destId="{8DF680FA-D8DD-43E5-A837-DE2DA623CC74}" srcOrd="0" destOrd="0" presId="urn:microsoft.com/office/officeart/2008/layout/SquareAccentList"/>
    <dgm:cxn modelId="{A422DFFC-ACEC-4AF9-8657-BEC7D5F6E36B}" srcId="{41A57733-C1FA-4EF1-8819-5F56CF241A45}" destId="{2E2C458C-8817-49DB-9941-E2CB63663988}" srcOrd="9" destOrd="0" parTransId="{F11DC871-173D-4D1F-945B-8D500D6111FF}" sibTransId="{2912A5AB-2AA9-4EE1-9491-6AF4949570FB}"/>
    <dgm:cxn modelId="{3F332E96-5B4E-4700-8120-4763CD14FE8A}" srcId="{88DAE082-BAF7-4F7B-92A5-B75620A01CAD}" destId="{29EE60B0-C4A2-45CE-8F83-C8830C30A0A6}" srcOrd="1" destOrd="0" parTransId="{B8B61CA9-C060-41FB-8C51-1A52387AB5E6}" sibTransId="{F93D4131-8DE4-4510-AC69-5A2CBA6A6555}"/>
    <dgm:cxn modelId="{FA585BAF-1761-4118-AF39-2EF615713F67}" type="presOf" srcId="{50DBCDE9-6801-47D0-9878-73BB22F4E934}" destId="{A771CF2E-1430-4AFE-90B6-AE23654538FA}" srcOrd="0" destOrd="0" presId="urn:microsoft.com/office/officeart/2008/layout/SquareAccentList"/>
    <dgm:cxn modelId="{14A81983-EB90-47AC-A7F4-5E4E1A3AF30E}" type="presOf" srcId="{FCD1261E-10BD-4CCF-B00D-039ABAC15A22}" destId="{750FC0DA-1D8B-40AD-A533-4C95E04E15A6}" srcOrd="0" destOrd="0" presId="urn:microsoft.com/office/officeart/2008/layout/SquareAccentList"/>
    <dgm:cxn modelId="{001328BA-6748-460F-90AD-8D838180F1F8}" type="presOf" srcId="{5914E2D4-B3CB-432C-972A-5D82EF66DE8F}" destId="{C995CB55-176F-45BA-BD39-94AF908EC09D}" srcOrd="0" destOrd="0" presId="urn:microsoft.com/office/officeart/2008/layout/SquareAccentList"/>
    <dgm:cxn modelId="{A08AD619-C7CE-41B0-A86E-D9C553CADBF1}" srcId="{A2A90222-DAA9-436F-BC4D-729B84F124CE}" destId="{40749843-A329-4E54-AFF9-707C0DFE90F9}" srcOrd="1" destOrd="0" parTransId="{A48F3AEE-15F5-4169-859B-826869B97F7D}" sibTransId="{7E60F9EE-F66C-4EFC-BBA9-67830D1DB721}"/>
    <dgm:cxn modelId="{5FEE21A6-CC2D-40FD-95F0-66C57E4DF5E2}" type="presOf" srcId="{41A57733-C1FA-4EF1-8819-5F56CF241A45}" destId="{11A34970-E83F-4994-87E8-54CD75A71FE7}" srcOrd="0" destOrd="0" presId="urn:microsoft.com/office/officeart/2008/layout/SquareAccentList"/>
    <dgm:cxn modelId="{8027E8DF-340C-4218-B44E-7191DA172586}" srcId="{88DAE082-BAF7-4F7B-92A5-B75620A01CAD}" destId="{FEA321CB-1D79-48CE-8EC8-1E0FE4237CFB}" srcOrd="3" destOrd="0" parTransId="{95B6A2A8-0D54-4365-ADB1-572D54780334}" sibTransId="{ACA778CB-03A4-484B-AE84-FF0D0F23962D}"/>
    <dgm:cxn modelId="{A7C9FC25-4493-46B5-BDBD-667352AEE6F3}" srcId="{88DAE082-BAF7-4F7B-92A5-B75620A01CAD}" destId="{96F4AF05-CC7D-4345-9D9F-E99A1C1B8EE5}" srcOrd="4" destOrd="0" parTransId="{B299B1B4-BA24-4247-AA96-795E42328AE6}" sibTransId="{B7ECF675-195F-424D-8EED-1BE9A8A5E514}"/>
    <dgm:cxn modelId="{30FE0157-4027-4046-B384-7F135632C9EA}" type="presOf" srcId="{A2A90222-DAA9-436F-BC4D-729B84F124CE}" destId="{977A2DD2-F48F-40E8-9417-9AE77BE3559D}" srcOrd="0" destOrd="0" presId="urn:microsoft.com/office/officeart/2008/layout/SquareAccentList"/>
    <dgm:cxn modelId="{2C636986-E134-4F7A-8F51-5B9B974E1D10}" srcId="{0EAA4D85-ADC6-4DA4-904B-0E8D29B14A6F}" destId="{41A57733-C1FA-4EF1-8819-5F56CF241A45}" srcOrd="0" destOrd="0" parTransId="{D7C8DB19-6274-4FDC-926B-7F26A5FD5BF8}" sibTransId="{0FEA0659-2488-409C-AA13-0F5F2745E089}"/>
    <dgm:cxn modelId="{231D8E5D-3AEB-4561-9B54-AF7177A06AAA}" type="presOf" srcId="{2E2C458C-8817-49DB-9941-E2CB63663988}" destId="{D9BECCFA-7546-4C12-BE7C-14249D9D7799}" srcOrd="0" destOrd="0" presId="urn:microsoft.com/office/officeart/2008/layout/SquareAccentList"/>
    <dgm:cxn modelId="{2858A0CE-321A-4011-8798-0DDCBD1C169C}" srcId="{0EAA4D85-ADC6-4DA4-904B-0E8D29B14A6F}" destId="{A2A90222-DAA9-436F-BC4D-729B84F124CE}" srcOrd="2" destOrd="0" parTransId="{4D199F48-B1D0-41D0-A9C9-E4548547A195}" sibTransId="{B959413D-7E4D-43F9-900A-D0EF38EC12B3}"/>
    <dgm:cxn modelId="{A9E34411-6A17-4347-93B1-830E3C767060}" type="presOf" srcId="{4D492FDA-A461-4212-A237-18DED3D537CB}" destId="{86C2D11D-F5E7-4685-AA4E-D2851C9C6269}" srcOrd="0" destOrd="0" presId="urn:microsoft.com/office/officeart/2008/layout/SquareAccentList"/>
    <dgm:cxn modelId="{6DDF74C5-8565-4ABD-A64C-7264328E8E1A}" type="presOf" srcId="{88DAE082-BAF7-4F7B-92A5-B75620A01CAD}" destId="{6675F0EC-364C-40EA-BBEA-3E5C6A8E9BA5}" srcOrd="0" destOrd="0" presId="urn:microsoft.com/office/officeart/2008/layout/SquareAccentList"/>
    <dgm:cxn modelId="{F247D3C6-1ED8-4D3A-8E6A-FEC0A9BAC3CF}" type="presOf" srcId="{A8782A40-B9FE-4A9A-83B8-612FEFC3E639}" destId="{090E3344-28E0-49F1-ABDD-FEA2ACE8FE52}" srcOrd="0" destOrd="0" presId="urn:microsoft.com/office/officeart/2008/layout/SquareAccentList"/>
    <dgm:cxn modelId="{3E71B16E-FE3C-4CF9-A7AF-6107B846639C}" type="presOf" srcId="{0EAA4D85-ADC6-4DA4-904B-0E8D29B14A6F}" destId="{363CCE2D-A650-4E67-922F-F17DEFEB3C79}" srcOrd="0" destOrd="0" presId="urn:microsoft.com/office/officeart/2008/layout/SquareAccentList"/>
    <dgm:cxn modelId="{2546ACEA-8CB6-45BF-8E4C-B6BFFB9D581B}" type="presOf" srcId="{7BC4FB98-0B76-4CB3-90B1-FBA367144DCC}" destId="{18C43706-D326-4D97-B80F-D5480AB10F0E}" srcOrd="0" destOrd="0" presId="urn:microsoft.com/office/officeart/2008/layout/SquareAccentList"/>
    <dgm:cxn modelId="{35A7A74F-BA94-4BA3-B44E-DCC610ABA205}" srcId="{88DAE082-BAF7-4F7B-92A5-B75620A01CAD}" destId="{847D09BC-1386-4C12-B6A7-120C49A6A501}" srcOrd="0" destOrd="0" parTransId="{62C8FF33-82EB-4AE0-B596-D574EC1AED8B}" sibTransId="{D30CB901-C372-4087-B584-4B89D2E1CDBD}"/>
    <dgm:cxn modelId="{CADDC3AF-855D-4C46-B5A0-CF4CF27A633C}" srcId="{88DAE082-BAF7-4F7B-92A5-B75620A01CAD}" destId="{2A09A5DA-2952-4388-BD30-7E4F363F7AB7}" srcOrd="2" destOrd="0" parTransId="{6A96E2C8-3CBB-4580-BB78-6A9118114343}" sibTransId="{3CD07C12-E418-4B65-8648-5EFBFF6733D0}"/>
    <dgm:cxn modelId="{FDBC7C9E-28DE-409A-B395-5A199808E24D}" type="presOf" srcId="{A4E1E7CE-8167-454E-B9E9-EA6B4DE60BE3}" destId="{197C86FA-ED7C-4B66-A01A-63D23BC0BDEF}" srcOrd="0" destOrd="0" presId="urn:microsoft.com/office/officeart/2008/layout/SquareAccentList"/>
    <dgm:cxn modelId="{96C95657-2C74-4B2E-9FAC-F1B8A01FB035}" srcId="{41A57733-C1FA-4EF1-8819-5F56CF241A45}" destId="{9ECA5524-C430-4E1F-ABD8-C5E2DE5C9A58}" srcOrd="7" destOrd="0" parTransId="{25AF9D99-58F0-40CA-BD56-CE4BAE7C9598}" sibTransId="{90B0CF6A-3103-4452-8A4D-CA7D00850688}"/>
    <dgm:cxn modelId="{6BE0F7B4-2229-4513-B63B-9ACFD1268165}" type="presOf" srcId="{B3AFF4E3-33B8-4341-81D2-D9D1E489D2AE}" destId="{7C8209B9-39CF-466F-BF3E-3CEC55D31CA1}" srcOrd="0" destOrd="0" presId="urn:microsoft.com/office/officeart/2008/layout/SquareAccentList"/>
    <dgm:cxn modelId="{D96C2D26-2620-4167-8DF9-21B30892CD22}" srcId="{88DAE082-BAF7-4F7B-92A5-B75620A01CAD}" destId="{A0353384-7CDC-4592-802E-4303C6047174}" srcOrd="8" destOrd="0" parTransId="{016497F9-22C9-49E9-A3AD-2BFEE2317341}" sibTransId="{558295F6-5F24-46C3-8A81-F9230D7C8E28}"/>
    <dgm:cxn modelId="{CBF1F58B-1679-459D-B84D-B89D5F4EBB56}" type="presOf" srcId="{96F4AF05-CC7D-4345-9D9F-E99A1C1B8EE5}" destId="{893076AF-DDBE-4566-80EE-DA60AA18612F}" srcOrd="0" destOrd="0" presId="urn:microsoft.com/office/officeart/2008/layout/SquareAccentList"/>
    <dgm:cxn modelId="{CDEC748A-681F-476F-A41E-AC20B6CE4F85}" type="presOf" srcId="{DFB4CF67-E2BB-41A0-A04A-885F751AF038}" destId="{14491205-C7FD-4E6D-B599-57584D68F784}" srcOrd="0" destOrd="0" presId="urn:microsoft.com/office/officeart/2008/layout/SquareAccentList"/>
    <dgm:cxn modelId="{BBDB60A7-8CDD-4FAB-B05E-33EBA9D66543}" srcId="{88DAE082-BAF7-4F7B-92A5-B75620A01CAD}" destId="{50DBCDE9-6801-47D0-9878-73BB22F4E934}" srcOrd="7" destOrd="0" parTransId="{6D2C9FC7-918E-4311-AB37-BB6A8D3F668A}" sibTransId="{1F3E3024-4546-4BF8-8FFD-4547DD9EEEBB}"/>
    <dgm:cxn modelId="{0F8D6EF8-544E-4820-8D46-FC76B6CB763B}" type="presOf" srcId="{75E562E7-5039-4567-89E6-73FAC79D8B5B}" destId="{25A33949-A814-45A7-BC35-34E2303B0DD1}" srcOrd="0" destOrd="0" presId="urn:microsoft.com/office/officeart/2008/layout/SquareAccentList"/>
    <dgm:cxn modelId="{6A898E86-5502-4A72-B600-14952C01E961}" type="presOf" srcId="{E8F74A4D-46C4-4D0C-AEA8-629BC6EC86A3}" destId="{396972E0-6FCB-4E2B-AFDC-783E45C84087}" srcOrd="0" destOrd="0" presId="urn:microsoft.com/office/officeart/2008/layout/SquareAccentList"/>
    <dgm:cxn modelId="{878EC1A7-1714-404C-A89C-988CC5951F48}" srcId="{41A57733-C1FA-4EF1-8819-5F56CF241A45}" destId="{B3AFF4E3-33B8-4341-81D2-D9D1E489D2AE}" srcOrd="5" destOrd="0" parTransId="{4F1AE9B8-21DE-464C-B5DD-51D055B8D9F8}" sibTransId="{1E7FC817-8FC0-4D2A-8424-8529C6A15B18}"/>
    <dgm:cxn modelId="{1CCEF330-37FF-487D-8C42-F14C5D2CE318}" srcId="{A2A90222-DAA9-436F-BC4D-729B84F124CE}" destId="{E8F74A4D-46C4-4D0C-AEA8-629BC6EC86A3}" srcOrd="2" destOrd="0" parTransId="{4135D263-C11F-4BBA-BDEA-4ECC3CC6572F}" sibTransId="{EE7348DA-5349-4D5B-9E56-0D9E0CB9D527}"/>
    <dgm:cxn modelId="{7A8CFFAB-62B5-43CB-9485-EA49FE451BF9}" srcId="{A2A90222-DAA9-436F-BC4D-729B84F124CE}" destId="{75E562E7-5039-4567-89E6-73FAC79D8B5B}" srcOrd="3" destOrd="0" parTransId="{37E85312-39DF-4556-9295-08CEFE33659A}" sibTransId="{634EF189-B729-425D-A446-D5D6A58178E1}"/>
    <dgm:cxn modelId="{4F643331-2A03-4414-AA95-2E8074777991}" type="presOf" srcId="{FEA321CB-1D79-48CE-8EC8-1E0FE4237CFB}" destId="{F48D8DF4-8767-4958-8F51-686479B55E43}" srcOrd="0" destOrd="0" presId="urn:microsoft.com/office/officeart/2008/layout/SquareAccentList"/>
    <dgm:cxn modelId="{A761B0A0-A6C9-4FC3-B81B-E11A51886AA2}" srcId="{41A57733-C1FA-4EF1-8819-5F56CF241A45}" destId="{FCD1261E-10BD-4CCF-B00D-039ABAC15A22}" srcOrd="2" destOrd="0" parTransId="{DFB91B56-2341-4FE6-8E83-CA250F5DADB8}" sibTransId="{44B46A70-44A5-40B1-A5FB-1541F8FAD974}"/>
    <dgm:cxn modelId="{03A0C0B4-7696-4BB2-B7C9-234336F84950}" type="presOf" srcId="{847D09BC-1386-4C12-B6A7-120C49A6A501}" destId="{BFD07FAD-CE7B-4528-A8C0-99F1FF05179E}" srcOrd="0" destOrd="0" presId="urn:microsoft.com/office/officeart/2008/layout/SquareAccentList"/>
    <dgm:cxn modelId="{852D9DDC-737D-4284-9467-9455269329B0}" type="presParOf" srcId="{363CCE2D-A650-4E67-922F-F17DEFEB3C79}" destId="{A1734D82-114B-41B0-B446-FF23F9C0E092}" srcOrd="0" destOrd="0" presId="urn:microsoft.com/office/officeart/2008/layout/SquareAccentList"/>
    <dgm:cxn modelId="{8019FADC-CA20-4F6A-84F6-E7E7D3C18DF7}" type="presParOf" srcId="{A1734D82-114B-41B0-B446-FF23F9C0E092}" destId="{6410FB29-288D-4C72-8583-3155F0074315}" srcOrd="0" destOrd="0" presId="urn:microsoft.com/office/officeart/2008/layout/SquareAccentList"/>
    <dgm:cxn modelId="{C1D441FC-7A22-4FE1-AE43-9A7531105AD3}" type="presParOf" srcId="{6410FB29-288D-4C72-8583-3155F0074315}" destId="{63259F69-8D89-4856-9E4E-CF9A8162B464}" srcOrd="0" destOrd="0" presId="urn:microsoft.com/office/officeart/2008/layout/SquareAccentList"/>
    <dgm:cxn modelId="{8AA4D01B-CC51-4FFD-A462-C28E806E9A12}" type="presParOf" srcId="{6410FB29-288D-4C72-8583-3155F0074315}" destId="{973F58FE-12F2-473C-A058-D556374F27A2}" srcOrd="1" destOrd="0" presId="urn:microsoft.com/office/officeart/2008/layout/SquareAccentList"/>
    <dgm:cxn modelId="{01C7DFB3-8613-4C43-A3FE-F102115C5946}" type="presParOf" srcId="{6410FB29-288D-4C72-8583-3155F0074315}" destId="{11A34970-E83F-4994-87E8-54CD75A71FE7}" srcOrd="2" destOrd="0" presId="urn:microsoft.com/office/officeart/2008/layout/SquareAccentList"/>
    <dgm:cxn modelId="{F4043615-6C01-400F-AB49-67A5FC2AB3B7}" type="presParOf" srcId="{A1734D82-114B-41B0-B446-FF23F9C0E092}" destId="{63C266F0-1371-4CF3-8EDC-3F2CE9963623}" srcOrd="1" destOrd="0" presId="urn:microsoft.com/office/officeart/2008/layout/SquareAccentList"/>
    <dgm:cxn modelId="{CA155F65-F4A0-44F6-AB77-26D0D068E6D3}" type="presParOf" srcId="{63C266F0-1371-4CF3-8EDC-3F2CE9963623}" destId="{88CEC316-3910-4CEA-98C4-1099DE651BB0}" srcOrd="0" destOrd="0" presId="urn:microsoft.com/office/officeart/2008/layout/SquareAccentList"/>
    <dgm:cxn modelId="{F11C1776-2F0C-4279-B2F9-2DBFABC0235F}" type="presParOf" srcId="{88CEC316-3910-4CEA-98C4-1099DE651BB0}" destId="{EA149C4E-B7B9-4E9E-A882-00F5A29D30A5}" srcOrd="0" destOrd="0" presId="urn:microsoft.com/office/officeart/2008/layout/SquareAccentList"/>
    <dgm:cxn modelId="{5BDC7D4B-5643-445E-8A66-CF798C6318AD}" type="presParOf" srcId="{88CEC316-3910-4CEA-98C4-1099DE651BB0}" destId="{86C2D11D-F5E7-4685-AA4E-D2851C9C6269}" srcOrd="1" destOrd="0" presId="urn:microsoft.com/office/officeart/2008/layout/SquareAccentList"/>
    <dgm:cxn modelId="{8F511C8F-1E4C-4298-802D-D34026386B93}" type="presParOf" srcId="{63C266F0-1371-4CF3-8EDC-3F2CE9963623}" destId="{AA2291B9-CE8F-44F4-BAFC-8FF718000206}" srcOrd="1" destOrd="0" presId="urn:microsoft.com/office/officeart/2008/layout/SquareAccentList"/>
    <dgm:cxn modelId="{7434C034-283E-4416-B891-CB320F432484}" type="presParOf" srcId="{AA2291B9-CE8F-44F4-BAFC-8FF718000206}" destId="{0B86E793-A183-47AF-8FD0-8A51C9A1110A}" srcOrd="0" destOrd="0" presId="urn:microsoft.com/office/officeart/2008/layout/SquareAccentList"/>
    <dgm:cxn modelId="{ED7E4F4B-6223-4B54-9C52-9942A8A69D71}" type="presParOf" srcId="{AA2291B9-CE8F-44F4-BAFC-8FF718000206}" destId="{79BDC16A-2827-4175-BF50-2FAED00520F1}" srcOrd="1" destOrd="0" presId="urn:microsoft.com/office/officeart/2008/layout/SquareAccentList"/>
    <dgm:cxn modelId="{417F3BD3-E295-406C-8594-0081BA48F910}" type="presParOf" srcId="{63C266F0-1371-4CF3-8EDC-3F2CE9963623}" destId="{900075AB-B4AA-434A-A6CA-6E1089D07730}" srcOrd="2" destOrd="0" presId="urn:microsoft.com/office/officeart/2008/layout/SquareAccentList"/>
    <dgm:cxn modelId="{468A8005-8DC5-4F18-ABA8-00EF90A9954C}" type="presParOf" srcId="{900075AB-B4AA-434A-A6CA-6E1089D07730}" destId="{FBB49F24-7DE8-4901-8C02-561BA0816FDA}" srcOrd="0" destOrd="0" presId="urn:microsoft.com/office/officeart/2008/layout/SquareAccentList"/>
    <dgm:cxn modelId="{C691D593-00CE-493B-893F-BEB1A2908750}" type="presParOf" srcId="{900075AB-B4AA-434A-A6CA-6E1089D07730}" destId="{750FC0DA-1D8B-40AD-A533-4C95E04E15A6}" srcOrd="1" destOrd="0" presId="urn:microsoft.com/office/officeart/2008/layout/SquareAccentList"/>
    <dgm:cxn modelId="{F226D307-00DE-4771-B369-B3DFF35F08D1}" type="presParOf" srcId="{63C266F0-1371-4CF3-8EDC-3F2CE9963623}" destId="{DEEB863B-62F8-49AA-B1A1-0ABA26D707D1}" srcOrd="3" destOrd="0" presId="urn:microsoft.com/office/officeart/2008/layout/SquareAccentList"/>
    <dgm:cxn modelId="{8F7C922B-4751-4B69-96C6-37566E832931}" type="presParOf" srcId="{DEEB863B-62F8-49AA-B1A1-0ABA26D707D1}" destId="{9E458123-49F4-42D7-AD88-C582919A720A}" srcOrd="0" destOrd="0" presId="urn:microsoft.com/office/officeart/2008/layout/SquareAccentList"/>
    <dgm:cxn modelId="{864410F1-883B-458F-9B17-246C90505CFE}" type="presParOf" srcId="{DEEB863B-62F8-49AA-B1A1-0ABA26D707D1}" destId="{18C43706-D326-4D97-B80F-D5480AB10F0E}" srcOrd="1" destOrd="0" presId="urn:microsoft.com/office/officeart/2008/layout/SquareAccentList"/>
    <dgm:cxn modelId="{66C60BCA-FB1B-4FD0-A116-582BC83AC05C}" type="presParOf" srcId="{63C266F0-1371-4CF3-8EDC-3F2CE9963623}" destId="{3D5C4438-D2AB-40C3-AABA-862EB027C8D9}" srcOrd="4" destOrd="0" presId="urn:microsoft.com/office/officeart/2008/layout/SquareAccentList"/>
    <dgm:cxn modelId="{07092141-9D8C-4283-8E1C-F633CBE3A751}" type="presParOf" srcId="{3D5C4438-D2AB-40C3-AABA-862EB027C8D9}" destId="{08DC828C-FBDB-41A8-BBE1-3548108F408F}" srcOrd="0" destOrd="0" presId="urn:microsoft.com/office/officeart/2008/layout/SquareAccentList"/>
    <dgm:cxn modelId="{00FA87D0-4A3E-46E7-A6A1-9D37F97B8BDD}" type="presParOf" srcId="{3D5C4438-D2AB-40C3-AABA-862EB027C8D9}" destId="{72362DF8-E351-4948-B936-C12AFFA1717B}" srcOrd="1" destOrd="0" presId="urn:microsoft.com/office/officeart/2008/layout/SquareAccentList"/>
    <dgm:cxn modelId="{01FDB61C-A796-4FA2-A6A1-1DDC4EDD4EBB}" type="presParOf" srcId="{63C266F0-1371-4CF3-8EDC-3F2CE9963623}" destId="{4E47A6A6-B049-4888-9C9D-8D978C3FF00A}" srcOrd="5" destOrd="0" presId="urn:microsoft.com/office/officeart/2008/layout/SquareAccentList"/>
    <dgm:cxn modelId="{C0D7868D-73C1-45B1-BD38-102DF2935FE7}" type="presParOf" srcId="{4E47A6A6-B049-4888-9C9D-8D978C3FF00A}" destId="{4288A005-731C-4D47-BE86-606B58A907ED}" srcOrd="0" destOrd="0" presId="urn:microsoft.com/office/officeart/2008/layout/SquareAccentList"/>
    <dgm:cxn modelId="{ABD15C4D-2E89-4A55-9C7F-3F6B56E37056}" type="presParOf" srcId="{4E47A6A6-B049-4888-9C9D-8D978C3FF00A}" destId="{7C8209B9-39CF-466F-BF3E-3CEC55D31CA1}" srcOrd="1" destOrd="0" presId="urn:microsoft.com/office/officeart/2008/layout/SquareAccentList"/>
    <dgm:cxn modelId="{187BE9AD-04EB-4931-A5AA-B4D44AF0C0EE}" type="presParOf" srcId="{63C266F0-1371-4CF3-8EDC-3F2CE9963623}" destId="{534BE327-3250-4AF4-B441-3DF673D820AC}" srcOrd="6" destOrd="0" presId="urn:microsoft.com/office/officeart/2008/layout/SquareAccentList"/>
    <dgm:cxn modelId="{A0994481-D77F-499D-9DE7-FFA16E0D4880}" type="presParOf" srcId="{534BE327-3250-4AF4-B441-3DF673D820AC}" destId="{C0D70AE2-4254-4DA4-801F-E88552881739}" srcOrd="0" destOrd="0" presId="urn:microsoft.com/office/officeart/2008/layout/SquareAccentList"/>
    <dgm:cxn modelId="{FCE99D25-B465-47C4-8D69-D7E88D92C7D2}" type="presParOf" srcId="{534BE327-3250-4AF4-B441-3DF673D820AC}" destId="{090E3344-28E0-49F1-ABDD-FEA2ACE8FE52}" srcOrd="1" destOrd="0" presId="urn:microsoft.com/office/officeart/2008/layout/SquareAccentList"/>
    <dgm:cxn modelId="{229A38EC-C6F5-426B-95C2-4C8867F87E32}" type="presParOf" srcId="{63C266F0-1371-4CF3-8EDC-3F2CE9963623}" destId="{ADB0416C-9CEE-4538-A3D0-F2DEE5230EE8}" srcOrd="7" destOrd="0" presId="urn:microsoft.com/office/officeart/2008/layout/SquareAccentList"/>
    <dgm:cxn modelId="{DF7BD4B6-B121-45AD-917E-3E724232A700}" type="presParOf" srcId="{ADB0416C-9CEE-4538-A3D0-F2DEE5230EE8}" destId="{12B7BF20-FD08-4D42-B69E-C2A7E1AC7589}" srcOrd="0" destOrd="0" presId="urn:microsoft.com/office/officeart/2008/layout/SquareAccentList"/>
    <dgm:cxn modelId="{766AFF34-1E00-4EB5-A77D-8030193E36D0}" type="presParOf" srcId="{ADB0416C-9CEE-4538-A3D0-F2DEE5230EE8}" destId="{CBE408B3-9C72-420B-B33B-12D2A5CA4FC8}" srcOrd="1" destOrd="0" presId="urn:microsoft.com/office/officeart/2008/layout/SquareAccentList"/>
    <dgm:cxn modelId="{A21BA7E5-B65D-4A02-A56B-54D638290879}" type="presParOf" srcId="{63C266F0-1371-4CF3-8EDC-3F2CE9963623}" destId="{655F5EED-EF67-41D4-AEDC-1E2745943197}" srcOrd="8" destOrd="0" presId="urn:microsoft.com/office/officeart/2008/layout/SquareAccentList"/>
    <dgm:cxn modelId="{63E5E443-0EAC-47C3-8B1A-14B8E876F8DF}" type="presParOf" srcId="{655F5EED-EF67-41D4-AEDC-1E2745943197}" destId="{981DA546-CF7E-4E43-805D-C00C5FFD84F8}" srcOrd="0" destOrd="0" presId="urn:microsoft.com/office/officeart/2008/layout/SquareAccentList"/>
    <dgm:cxn modelId="{C8AABD57-CE08-4993-A2BE-43DABE43FE1F}" type="presParOf" srcId="{655F5EED-EF67-41D4-AEDC-1E2745943197}" destId="{0F6E1F5D-3863-4A82-8BBB-280F703A1EED}" srcOrd="1" destOrd="0" presId="urn:microsoft.com/office/officeart/2008/layout/SquareAccentList"/>
    <dgm:cxn modelId="{AB3111CF-2340-47F9-A430-8FCF4C0524E6}" type="presParOf" srcId="{63C266F0-1371-4CF3-8EDC-3F2CE9963623}" destId="{47B87F23-AADD-4990-9D5B-C80A997F8A21}" srcOrd="9" destOrd="0" presId="urn:microsoft.com/office/officeart/2008/layout/SquareAccentList"/>
    <dgm:cxn modelId="{FB916E45-FC24-4500-8E1A-75D30F298765}" type="presParOf" srcId="{47B87F23-AADD-4990-9D5B-C80A997F8A21}" destId="{C9DD0822-B3BA-415C-9A76-70740204BF3C}" srcOrd="0" destOrd="0" presId="urn:microsoft.com/office/officeart/2008/layout/SquareAccentList"/>
    <dgm:cxn modelId="{ABBE908F-40AA-4C4E-838C-C363674A2258}" type="presParOf" srcId="{47B87F23-AADD-4990-9D5B-C80A997F8A21}" destId="{D9BECCFA-7546-4C12-BE7C-14249D9D7799}" srcOrd="1" destOrd="0" presId="urn:microsoft.com/office/officeart/2008/layout/SquareAccentList"/>
    <dgm:cxn modelId="{7DADA437-F2EF-4D2A-9508-615FC643DE3C}" type="presParOf" srcId="{363CCE2D-A650-4E67-922F-F17DEFEB3C79}" destId="{6B0F12BB-92B0-45C5-91B5-8E33069A9081}" srcOrd="1" destOrd="0" presId="urn:microsoft.com/office/officeart/2008/layout/SquareAccentList"/>
    <dgm:cxn modelId="{140B5CE0-8F67-4C6A-A4A8-8ED307955E31}" type="presParOf" srcId="{6B0F12BB-92B0-45C5-91B5-8E33069A9081}" destId="{F1A5A553-A071-4F05-9781-A1A4E822592B}" srcOrd="0" destOrd="0" presId="urn:microsoft.com/office/officeart/2008/layout/SquareAccentList"/>
    <dgm:cxn modelId="{4EEC39DF-C0B7-4B05-811D-648ED9CBCB34}" type="presParOf" srcId="{F1A5A553-A071-4F05-9781-A1A4E822592B}" destId="{2D62533F-D67B-4C1E-9CC7-A7B698FFB3BF}" srcOrd="0" destOrd="0" presId="urn:microsoft.com/office/officeart/2008/layout/SquareAccentList"/>
    <dgm:cxn modelId="{0C820CED-4785-4ED4-8B4B-BC3A99D55045}" type="presParOf" srcId="{F1A5A553-A071-4F05-9781-A1A4E822592B}" destId="{059BFFEB-967D-4035-96AE-5B41CE838020}" srcOrd="1" destOrd="0" presId="urn:microsoft.com/office/officeart/2008/layout/SquareAccentList"/>
    <dgm:cxn modelId="{19538875-6409-4CDF-A450-99F26868D47B}" type="presParOf" srcId="{F1A5A553-A071-4F05-9781-A1A4E822592B}" destId="{6675F0EC-364C-40EA-BBEA-3E5C6A8E9BA5}" srcOrd="2" destOrd="0" presId="urn:microsoft.com/office/officeart/2008/layout/SquareAccentList"/>
    <dgm:cxn modelId="{7CF3AFFC-8473-45ED-93AD-04CFED702CEF}" type="presParOf" srcId="{6B0F12BB-92B0-45C5-91B5-8E33069A9081}" destId="{0B061D99-3DE8-4743-AB2A-80A7C63F7EB9}" srcOrd="1" destOrd="0" presId="urn:microsoft.com/office/officeart/2008/layout/SquareAccentList"/>
    <dgm:cxn modelId="{9A5A6212-8551-4F8B-AF03-158AD482802B}" type="presParOf" srcId="{0B061D99-3DE8-4743-AB2A-80A7C63F7EB9}" destId="{EC9798C8-00CB-4850-8B43-6948870AB3F1}" srcOrd="0" destOrd="0" presId="urn:microsoft.com/office/officeart/2008/layout/SquareAccentList"/>
    <dgm:cxn modelId="{11809941-6544-49E4-8F17-ADCB20862D28}" type="presParOf" srcId="{EC9798C8-00CB-4850-8B43-6948870AB3F1}" destId="{68870A58-5CF5-47E3-988A-431474828CAB}" srcOrd="0" destOrd="0" presId="urn:microsoft.com/office/officeart/2008/layout/SquareAccentList"/>
    <dgm:cxn modelId="{3BD42015-281B-45BC-A4C3-BCBF85657AA3}" type="presParOf" srcId="{EC9798C8-00CB-4850-8B43-6948870AB3F1}" destId="{BFD07FAD-CE7B-4528-A8C0-99F1FF05179E}" srcOrd="1" destOrd="0" presId="urn:microsoft.com/office/officeart/2008/layout/SquareAccentList"/>
    <dgm:cxn modelId="{2EFD11FD-3824-40F0-B0C1-2E238DD04E24}" type="presParOf" srcId="{0B061D99-3DE8-4743-AB2A-80A7C63F7EB9}" destId="{3E215B9E-DC6A-4798-A789-FEDBE167998A}" srcOrd="1" destOrd="0" presId="urn:microsoft.com/office/officeart/2008/layout/SquareAccentList"/>
    <dgm:cxn modelId="{C0DD0F2B-91B3-45D6-BE49-0F6B775A745F}" type="presParOf" srcId="{3E215B9E-DC6A-4798-A789-FEDBE167998A}" destId="{EDD4316C-CB04-40C7-B909-8C8D732909DF}" srcOrd="0" destOrd="0" presId="urn:microsoft.com/office/officeart/2008/layout/SquareAccentList"/>
    <dgm:cxn modelId="{73EFC2CC-5DD8-4091-9C1B-4EEBE3D2A2C9}" type="presParOf" srcId="{3E215B9E-DC6A-4798-A789-FEDBE167998A}" destId="{15AFC5A2-C9F4-4A9C-B6C5-B61DF01706E6}" srcOrd="1" destOrd="0" presId="urn:microsoft.com/office/officeart/2008/layout/SquareAccentList"/>
    <dgm:cxn modelId="{602B3712-A077-45B7-9391-058F4E4F9DF8}" type="presParOf" srcId="{0B061D99-3DE8-4743-AB2A-80A7C63F7EB9}" destId="{AFECC726-381B-4EB0-86C4-4A38F83A431D}" srcOrd="2" destOrd="0" presId="urn:microsoft.com/office/officeart/2008/layout/SquareAccentList"/>
    <dgm:cxn modelId="{EAC7A945-53BC-47AF-8F38-E1184250514A}" type="presParOf" srcId="{AFECC726-381B-4EB0-86C4-4A38F83A431D}" destId="{78DBE014-0551-4001-93B7-5EB72277C12B}" srcOrd="0" destOrd="0" presId="urn:microsoft.com/office/officeart/2008/layout/SquareAccentList"/>
    <dgm:cxn modelId="{7C9FC733-7B7B-4A61-B851-F2E7E9D78637}" type="presParOf" srcId="{AFECC726-381B-4EB0-86C4-4A38F83A431D}" destId="{8DF680FA-D8DD-43E5-A837-DE2DA623CC74}" srcOrd="1" destOrd="0" presId="urn:microsoft.com/office/officeart/2008/layout/SquareAccentList"/>
    <dgm:cxn modelId="{C9AA019D-5AAD-4095-8AD8-A21248F2CF4A}" type="presParOf" srcId="{0B061D99-3DE8-4743-AB2A-80A7C63F7EB9}" destId="{BD280CF8-6879-405C-90C5-131035ED2EA8}" srcOrd="3" destOrd="0" presId="urn:microsoft.com/office/officeart/2008/layout/SquareAccentList"/>
    <dgm:cxn modelId="{F91A8397-63DF-421E-878A-9017FDF71D80}" type="presParOf" srcId="{BD280CF8-6879-405C-90C5-131035ED2EA8}" destId="{2A0F47C0-39A1-48BD-9A02-1B9DD9724BE7}" srcOrd="0" destOrd="0" presId="urn:microsoft.com/office/officeart/2008/layout/SquareAccentList"/>
    <dgm:cxn modelId="{4BE45089-7703-4596-990A-8DD58982297C}" type="presParOf" srcId="{BD280CF8-6879-405C-90C5-131035ED2EA8}" destId="{F48D8DF4-8767-4958-8F51-686479B55E43}" srcOrd="1" destOrd="0" presId="urn:microsoft.com/office/officeart/2008/layout/SquareAccentList"/>
    <dgm:cxn modelId="{D212B493-E3E5-4715-8542-0C64B5A5ACA1}" type="presParOf" srcId="{0B061D99-3DE8-4743-AB2A-80A7C63F7EB9}" destId="{CBC4EDCA-C77F-435C-B5D6-1F4C86B49D31}" srcOrd="4" destOrd="0" presId="urn:microsoft.com/office/officeart/2008/layout/SquareAccentList"/>
    <dgm:cxn modelId="{658B041B-9526-4765-B0D6-7291EC37D6F9}" type="presParOf" srcId="{CBC4EDCA-C77F-435C-B5D6-1F4C86B49D31}" destId="{C7BA3C39-85CF-458A-9302-D2FC8CB0DD22}" srcOrd="0" destOrd="0" presId="urn:microsoft.com/office/officeart/2008/layout/SquareAccentList"/>
    <dgm:cxn modelId="{F149CC87-96ED-434E-A324-FC5E77950C09}" type="presParOf" srcId="{CBC4EDCA-C77F-435C-B5D6-1F4C86B49D31}" destId="{893076AF-DDBE-4566-80EE-DA60AA18612F}" srcOrd="1" destOrd="0" presId="urn:microsoft.com/office/officeart/2008/layout/SquareAccentList"/>
    <dgm:cxn modelId="{3732FCC7-D976-4AD3-9A94-1042FC8235E2}" type="presParOf" srcId="{0B061D99-3DE8-4743-AB2A-80A7C63F7EB9}" destId="{2C6D0B0D-8827-4E05-A908-A4ADF19070DB}" srcOrd="5" destOrd="0" presId="urn:microsoft.com/office/officeart/2008/layout/SquareAccentList"/>
    <dgm:cxn modelId="{F177F323-30BC-4815-99CD-34F5D550A8A6}" type="presParOf" srcId="{2C6D0B0D-8827-4E05-A908-A4ADF19070DB}" destId="{47B4A888-B245-4F5B-8CC0-498F145873B1}" srcOrd="0" destOrd="0" presId="urn:microsoft.com/office/officeart/2008/layout/SquareAccentList"/>
    <dgm:cxn modelId="{65B1C87C-BC8C-4286-8B87-5515825EDA94}" type="presParOf" srcId="{2C6D0B0D-8827-4E05-A908-A4ADF19070DB}" destId="{14491205-C7FD-4E6D-B599-57584D68F784}" srcOrd="1" destOrd="0" presId="urn:microsoft.com/office/officeart/2008/layout/SquareAccentList"/>
    <dgm:cxn modelId="{3AE75842-8C77-4832-8416-D967886568AA}" type="presParOf" srcId="{0B061D99-3DE8-4743-AB2A-80A7C63F7EB9}" destId="{DDEABD2C-A61A-4419-A342-40F1BECCA44D}" srcOrd="6" destOrd="0" presId="urn:microsoft.com/office/officeart/2008/layout/SquareAccentList"/>
    <dgm:cxn modelId="{42853E91-EE7F-4913-8B09-7EDFA6AA92CA}" type="presParOf" srcId="{DDEABD2C-A61A-4419-A342-40F1BECCA44D}" destId="{80A10F7D-36BF-4FA7-A86A-D2E3ACFCEE58}" srcOrd="0" destOrd="0" presId="urn:microsoft.com/office/officeart/2008/layout/SquareAccentList"/>
    <dgm:cxn modelId="{BA8DA1A5-955D-4312-A7A8-F171098CFB6F}" type="presParOf" srcId="{DDEABD2C-A61A-4419-A342-40F1BECCA44D}" destId="{C995CB55-176F-45BA-BD39-94AF908EC09D}" srcOrd="1" destOrd="0" presId="urn:microsoft.com/office/officeart/2008/layout/SquareAccentList"/>
    <dgm:cxn modelId="{D4163788-BFC8-4D02-99CE-95D159510076}" type="presParOf" srcId="{0B061D99-3DE8-4743-AB2A-80A7C63F7EB9}" destId="{4D6C86D6-97FE-4484-9464-C4662FEA47FC}" srcOrd="7" destOrd="0" presId="urn:microsoft.com/office/officeart/2008/layout/SquareAccentList"/>
    <dgm:cxn modelId="{668C9DCA-AA78-4FD0-8258-41839581A739}" type="presParOf" srcId="{4D6C86D6-97FE-4484-9464-C4662FEA47FC}" destId="{66F8227B-079A-41B4-86FE-97C674569387}" srcOrd="0" destOrd="0" presId="urn:microsoft.com/office/officeart/2008/layout/SquareAccentList"/>
    <dgm:cxn modelId="{0BB4761A-33AF-4E29-B65B-8D4BD14E3EF7}" type="presParOf" srcId="{4D6C86D6-97FE-4484-9464-C4662FEA47FC}" destId="{A771CF2E-1430-4AFE-90B6-AE23654538FA}" srcOrd="1" destOrd="0" presId="urn:microsoft.com/office/officeart/2008/layout/SquareAccentList"/>
    <dgm:cxn modelId="{6A873C32-D771-467A-907B-045A7E43EF78}" type="presParOf" srcId="{0B061D99-3DE8-4743-AB2A-80A7C63F7EB9}" destId="{73066435-5170-4677-B927-AABF4098FA6B}" srcOrd="8" destOrd="0" presId="urn:microsoft.com/office/officeart/2008/layout/SquareAccentList"/>
    <dgm:cxn modelId="{BB11EF9C-B363-4D26-9B44-F06A72A4F17C}" type="presParOf" srcId="{73066435-5170-4677-B927-AABF4098FA6B}" destId="{D205B484-EC4F-4FA3-8268-85821FDB9CE2}" srcOrd="0" destOrd="0" presId="urn:microsoft.com/office/officeart/2008/layout/SquareAccentList"/>
    <dgm:cxn modelId="{6C08F4F7-D9D3-4822-89F1-C6EECC7B5EE4}" type="presParOf" srcId="{73066435-5170-4677-B927-AABF4098FA6B}" destId="{40D51BDD-076E-4700-BED9-444667EB9190}" srcOrd="1" destOrd="0" presId="urn:microsoft.com/office/officeart/2008/layout/SquareAccentList"/>
    <dgm:cxn modelId="{25EF693C-8A62-4076-A6FF-D2BAA6D03AA7}" type="presParOf" srcId="{363CCE2D-A650-4E67-922F-F17DEFEB3C79}" destId="{0F4C0326-DDD5-423D-A8A6-8D4932FCEA95}" srcOrd="2" destOrd="0" presId="urn:microsoft.com/office/officeart/2008/layout/SquareAccentList"/>
    <dgm:cxn modelId="{DD9F9C0E-1070-4C9A-B405-73B8B88E8A47}" type="presParOf" srcId="{0F4C0326-DDD5-423D-A8A6-8D4932FCEA95}" destId="{46A49571-70A4-4EB2-B56F-F6D4EFF17D98}" srcOrd="0" destOrd="0" presId="urn:microsoft.com/office/officeart/2008/layout/SquareAccentList"/>
    <dgm:cxn modelId="{66F31684-2026-4F32-A440-6E9A4FCFB923}" type="presParOf" srcId="{46A49571-70A4-4EB2-B56F-F6D4EFF17D98}" destId="{82A3CD2C-9090-483D-814F-CE58C43F1159}" srcOrd="0" destOrd="0" presId="urn:microsoft.com/office/officeart/2008/layout/SquareAccentList"/>
    <dgm:cxn modelId="{21269655-E642-4159-AB7D-886921309176}" type="presParOf" srcId="{46A49571-70A4-4EB2-B56F-F6D4EFF17D98}" destId="{54844417-E04E-4AD5-A83D-D9DCBCF3C1DE}" srcOrd="1" destOrd="0" presId="urn:microsoft.com/office/officeart/2008/layout/SquareAccentList"/>
    <dgm:cxn modelId="{17114BA6-59A4-4A31-9938-2B81612C4276}" type="presParOf" srcId="{46A49571-70A4-4EB2-B56F-F6D4EFF17D98}" destId="{977A2DD2-F48F-40E8-9417-9AE77BE3559D}" srcOrd="2" destOrd="0" presId="urn:microsoft.com/office/officeart/2008/layout/SquareAccentList"/>
    <dgm:cxn modelId="{292F4DBD-911C-43EF-ADDB-1381560DBFC4}" type="presParOf" srcId="{0F4C0326-DDD5-423D-A8A6-8D4932FCEA95}" destId="{E2249E49-14C9-45FE-B356-9671179670C0}" srcOrd="1" destOrd="0" presId="urn:microsoft.com/office/officeart/2008/layout/SquareAccentList"/>
    <dgm:cxn modelId="{D3C5BD8A-AE3D-4998-B546-37E85033DCF1}" type="presParOf" srcId="{E2249E49-14C9-45FE-B356-9671179670C0}" destId="{CA06DF44-90FF-4063-BA1B-31A60917BDD4}" srcOrd="0" destOrd="0" presId="urn:microsoft.com/office/officeart/2008/layout/SquareAccentList"/>
    <dgm:cxn modelId="{EFA382CF-542B-4886-9F27-3A67E1B8ED50}" type="presParOf" srcId="{CA06DF44-90FF-4063-BA1B-31A60917BDD4}" destId="{A6C82607-2A81-46F6-A9A6-E0F6F52B0795}" srcOrd="0" destOrd="0" presId="urn:microsoft.com/office/officeart/2008/layout/SquareAccentList"/>
    <dgm:cxn modelId="{E5B72D37-0DC4-4C59-AF94-237701FA0DBF}" type="presParOf" srcId="{CA06DF44-90FF-4063-BA1B-31A60917BDD4}" destId="{7B6C83D1-852C-49BB-BAE7-743B9E6BA89D}" srcOrd="1" destOrd="0" presId="urn:microsoft.com/office/officeart/2008/layout/SquareAccentList"/>
    <dgm:cxn modelId="{ECCA34BC-FDCC-4C3B-BF88-5DCC0DECAB88}" type="presParOf" srcId="{E2249E49-14C9-45FE-B356-9671179670C0}" destId="{F0D6522E-B70C-4897-B1DF-80BAFEE6C013}" srcOrd="1" destOrd="0" presId="urn:microsoft.com/office/officeart/2008/layout/SquareAccentList"/>
    <dgm:cxn modelId="{7972821C-6126-4A18-8E1D-E98A0B905A8B}" type="presParOf" srcId="{F0D6522E-B70C-4897-B1DF-80BAFEE6C013}" destId="{6090E9A3-A27E-4994-A3F8-F3CCE73E50F3}" srcOrd="0" destOrd="0" presId="urn:microsoft.com/office/officeart/2008/layout/SquareAccentList"/>
    <dgm:cxn modelId="{585964A2-2121-4D40-821F-4C5983600E02}" type="presParOf" srcId="{F0D6522E-B70C-4897-B1DF-80BAFEE6C013}" destId="{EA7430E7-D478-408D-A645-5AA09BCEDE59}" srcOrd="1" destOrd="0" presId="urn:microsoft.com/office/officeart/2008/layout/SquareAccentList"/>
    <dgm:cxn modelId="{3230EAD6-8436-4101-A166-99630131A9FB}" type="presParOf" srcId="{E2249E49-14C9-45FE-B356-9671179670C0}" destId="{9F2B0F86-E7BB-4726-841D-F28936DCEECB}" srcOrd="2" destOrd="0" presId="urn:microsoft.com/office/officeart/2008/layout/SquareAccentList"/>
    <dgm:cxn modelId="{A087CBD6-CEE6-4409-9B3F-609D504108C9}" type="presParOf" srcId="{9F2B0F86-E7BB-4726-841D-F28936DCEECB}" destId="{29B1559E-EE1C-435B-9CA1-A6D0F5C2773E}" srcOrd="0" destOrd="0" presId="urn:microsoft.com/office/officeart/2008/layout/SquareAccentList"/>
    <dgm:cxn modelId="{37E7F37E-9D73-48EA-B275-7AB8DDDBBFFA}" type="presParOf" srcId="{9F2B0F86-E7BB-4726-841D-F28936DCEECB}" destId="{396972E0-6FCB-4E2B-AFDC-783E45C84087}" srcOrd="1" destOrd="0" presId="urn:microsoft.com/office/officeart/2008/layout/SquareAccentList"/>
    <dgm:cxn modelId="{FD963091-333D-4618-A75F-A075AB31F198}" type="presParOf" srcId="{E2249E49-14C9-45FE-B356-9671179670C0}" destId="{8F20DE0F-27A5-4451-B6A3-7DFE65D2EF03}" srcOrd="3" destOrd="0" presId="urn:microsoft.com/office/officeart/2008/layout/SquareAccentList"/>
    <dgm:cxn modelId="{8A038080-944D-43B5-89D2-8D1CA8B9C010}" type="presParOf" srcId="{8F20DE0F-27A5-4451-B6A3-7DFE65D2EF03}" destId="{804C2AF7-C989-434D-B81A-E43CCB6F9FF6}" srcOrd="0" destOrd="0" presId="urn:microsoft.com/office/officeart/2008/layout/SquareAccentList"/>
    <dgm:cxn modelId="{2C3B42B3-F7DB-4FB5-BD4B-8830ECA888A7}" type="presParOf" srcId="{8F20DE0F-27A5-4451-B6A3-7DFE65D2EF03}" destId="{25A33949-A814-45A7-BC35-34E2303B0DD1}" srcOrd="1" destOrd="0" presId="urn:microsoft.com/office/officeart/2008/layout/SquareAccentList"/>
    <dgm:cxn modelId="{6E7EC9BB-598E-4770-AA0D-EE6D95CBCE47}" type="presParOf" srcId="{E2249E49-14C9-45FE-B356-9671179670C0}" destId="{32FEA08B-FA43-4005-BB1C-FA3C192530DC}" srcOrd="4" destOrd="0" presId="urn:microsoft.com/office/officeart/2008/layout/SquareAccentList"/>
    <dgm:cxn modelId="{247FE5F2-6A83-4C45-B003-694898B0284F}" type="presParOf" srcId="{32FEA08B-FA43-4005-BB1C-FA3C192530DC}" destId="{949B6DA5-EADF-4C04-AB4D-28B880FF323E}" srcOrd="0" destOrd="0" presId="urn:microsoft.com/office/officeart/2008/layout/SquareAccentList"/>
    <dgm:cxn modelId="{05E4D15E-444E-4806-9A75-66C7DC17BA70}" type="presParOf" srcId="{32FEA08B-FA43-4005-BB1C-FA3C192530DC}" destId="{197C86FA-ED7C-4B66-A01A-63D23BC0BDEF}" srcOrd="1" destOrd="0" presId="urn:microsoft.com/office/officeart/2008/layout/SquareAccentList"/>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6C5BBCF5-8C76-4044-B2C3-BB1E1DF4B943}" type="doc">
      <dgm:prSet loTypeId="urn:microsoft.com/office/officeart/2005/8/layout/hList6" loCatId="list" qsTypeId="urn:microsoft.com/office/officeart/2005/8/quickstyle/simple1" qsCatId="simple" csTypeId="urn:microsoft.com/office/officeart/2005/8/colors/accent1_2" csCatId="accent1" phldr="1"/>
      <dgm:spPr/>
      <dgm:t>
        <a:bodyPr/>
        <a:lstStyle/>
        <a:p>
          <a:endParaRPr lang="cs-CZ"/>
        </a:p>
      </dgm:t>
    </dgm:pt>
    <dgm:pt modelId="{4024289A-B7A2-44E2-A24D-55D8CA4C2400}">
      <dgm:prSet phldrT="[Text]" custT="1"/>
      <dgm:spPr/>
      <dgm:t>
        <a:bodyPr/>
        <a:lstStyle/>
        <a:p>
          <a:r>
            <a:rPr lang="cs-CZ" sz="1050"/>
            <a:t>Volba tématu a oblasti VaV pro doktorské studium</a:t>
          </a:r>
        </a:p>
      </dgm:t>
    </dgm:pt>
    <dgm:pt modelId="{9FCDE503-45C9-4CC6-8184-3580FD8BF149}" type="parTrans" cxnId="{09CCC4D9-F30B-4DBA-B172-FC6E3BAD0452}">
      <dgm:prSet/>
      <dgm:spPr/>
      <dgm:t>
        <a:bodyPr/>
        <a:lstStyle/>
        <a:p>
          <a:endParaRPr lang="cs-CZ"/>
        </a:p>
      </dgm:t>
    </dgm:pt>
    <dgm:pt modelId="{D4353266-DE2A-4310-8ED9-E45B579E4293}" type="sibTrans" cxnId="{09CCC4D9-F30B-4DBA-B172-FC6E3BAD0452}">
      <dgm:prSet/>
      <dgm:spPr/>
      <dgm:t>
        <a:bodyPr/>
        <a:lstStyle/>
        <a:p>
          <a:endParaRPr lang="cs-CZ"/>
        </a:p>
      </dgm:t>
    </dgm:pt>
    <dgm:pt modelId="{6E5A01D6-0F7E-4A4D-8CE4-CB9B55C7D0A0}">
      <dgm:prSet custT="1"/>
      <dgm:spPr/>
      <dgm:t>
        <a:bodyPr/>
        <a:lstStyle/>
        <a:p>
          <a:r>
            <a:rPr lang="cs-CZ" sz="1050"/>
            <a:t>Vyhledání odborníka pro spolupráci na projektu, kvalifikační či vědecké práci. </a:t>
          </a:r>
        </a:p>
      </dgm:t>
    </dgm:pt>
    <dgm:pt modelId="{9E6E1ACF-6BD2-4B5B-A2BC-3E21987D1036}" type="parTrans" cxnId="{298C8A0F-F73F-4C34-BACD-27496DA3D20E}">
      <dgm:prSet/>
      <dgm:spPr/>
      <dgm:t>
        <a:bodyPr/>
        <a:lstStyle/>
        <a:p>
          <a:endParaRPr lang="cs-CZ"/>
        </a:p>
      </dgm:t>
    </dgm:pt>
    <dgm:pt modelId="{912ED496-E694-40FB-AE32-F51370D46273}" type="sibTrans" cxnId="{298C8A0F-F73F-4C34-BACD-27496DA3D20E}">
      <dgm:prSet/>
      <dgm:spPr/>
      <dgm:t>
        <a:bodyPr/>
        <a:lstStyle/>
        <a:p>
          <a:endParaRPr lang="cs-CZ"/>
        </a:p>
      </dgm:t>
    </dgm:pt>
    <dgm:pt modelId="{B38D6A8D-AFAD-4CBA-9ABB-2FEF7741FC4B}">
      <dgm:prSet custT="1"/>
      <dgm:spPr/>
      <dgm:t>
        <a:bodyPr/>
        <a:lstStyle/>
        <a:p>
          <a:r>
            <a:rPr lang="cs-CZ" sz="1050"/>
            <a:t>Vyhledávání spoluřešitelů projektů na VŠ</a:t>
          </a:r>
        </a:p>
      </dgm:t>
    </dgm:pt>
    <dgm:pt modelId="{41CCF3A8-0F70-494D-AA46-B86B62788047}" type="parTrans" cxnId="{BCBE656C-DA0C-467E-AF49-0D76A1C6DC4A}">
      <dgm:prSet/>
      <dgm:spPr/>
      <dgm:t>
        <a:bodyPr/>
        <a:lstStyle/>
        <a:p>
          <a:endParaRPr lang="cs-CZ"/>
        </a:p>
      </dgm:t>
    </dgm:pt>
    <dgm:pt modelId="{86F50225-D933-4797-9E35-60B48A5D3F04}" type="sibTrans" cxnId="{BCBE656C-DA0C-467E-AF49-0D76A1C6DC4A}">
      <dgm:prSet/>
      <dgm:spPr/>
      <dgm:t>
        <a:bodyPr/>
        <a:lstStyle/>
        <a:p>
          <a:endParaRPr lang="cs-CZ"/>
        </a:p>
      </dgm:t>
    </dgm:pt>
    <dgm:pt modelId="{47C26B4C-7F80-484A-B2FA-FCCF5F4B2B41}">
      <dgm:prSet custT="1"/>
      <dgm:spPr/>
      <dgm:t>
        <a:bodyPr/>
        <a:lstStyle/>
        <a:p>
          <a:r>
            <a:rPr lang="cs-CZ" sz="1050"/>
            <a:t>Získání stipendia( ČR, zahraničí)</a:t>
          </a:r>
        </a:p>
      </dgm:t>
    </dgm:pt>
    <dgm:pt modelId="{8E503624-4C81-45F6-8AD1-6E9E45CD094B}" type="parTrans" cxnId="{9EF3836A-003B-4CE3-BEED-929FDE21C4DB}">
      <dgm:prSet/>
      <dgm:spPr/>
      <dgm:t>
        <a:bodyPr/>
        <a:lstStyle/>
        <a:p>
          <a:endParaRPr lang="cs-CZ"/>
        </a:p>
      </dgm:t>
    </dgm:pt>
    <dgm:pt modelId="{05DCE914-A223-4F3B-AFE4-BA9A11ECC8DF}" type="sibTrans" cxnId="{9EF3836A-003B-4CE3-BEED-929FDE21C4DB}">
      <dgm:prSet/>
      <dgm:spPr/>
      <dgm:t>
        <a:bodyPr/>
        <a:lstStyle/>
        <a:p>
          <a:endParaRPr lang="cs-CZ"/>
        </a:p>
      </dgm:t>
    </dgm:pt>
    <dgm:pt modelId="{4A9B90E2-E2A7-4A89-82DB-A5A4A3BD44E7}">
      <dgm:prSet custT="1"/>
      <dgm:spPr/>
      <dgm:t>
        <a:bodyPr/>
        <a:lstStyle/>
        <a:p>
          <a:r>
            <a:rPr lang="cs-CZ" sz="1050"/>
            <a:t>Hledání uplatnění na vysoké škole</a:t>
          </a:r>
        </a:p>
      </dgm:t>
    </dgm:pt>
    <dgm:pt modelId="{3D7E3FDF-6E26-4794-BF28-1B91BF5BCED8}" type="parTrans" cxnId="{3E5086E1-A0FD-4DE7-AD85-A82674258A12}">
      <dgm:prSet/>
      <dgm:spPr/>
      <dgm:t>
        <a:bodyPr/>
        <a:lstStyle/>
        <a:p>
          <a:endParaRPr lang="cs-CZ"/>
        </a:p>
      </dgm:t>
    </dgm:pt>
    <dgm:pt modelId="{E2A4B49D-9CA1-4884-9F12-8EC5A3631C75}" type="sibTrans" cxnId="{3E5086E1-A0FD-4DE7-AD85-A82674258A12}">
      <dgm:prSet/>
      <dgm:spPr/>
      <dgm:t>
        <a:bodyPr/>
        <a:lstStyle/>
        <a:p>
          <a:endParaRPr lang="cs-CZ"/>
        </a:p>
      </dgm:t>
    </dgm:pt>
    <dgm:pt modelId="{B54CF00A-6F01-48FE-AA92-B90265241DF1}" type="pres">
      <dgm:prSet presAssocID="{6C5BBCF5-8C76-4044-B2C3-BB1E1DF4B943}" presName="Name0" presStyleCnt="0">
        <dgm:presLayoutVars>
          <dgm:dir/>
          <dgm:resizeHandles val="exact"/>
        </dgm:presLayoutVars>
      </dgm:prSet>
      <dgm:spPr/>
      <dgm:t>
        <a:bodyPr/>
        <a:lstStyle/>
        <a:p>
          <a:endParaRPr lang="cs-CZ"/>
        </a:p>
      </dgm:t>
    </dgm:pt>
    <dgm:pt modelId="{019D5963-5430-4EE5-9638-5AB7BAEC15E4}" type="pres">
      <dgm:prSet presAssocID="{4024289A-B7A2-44E2-A24D-55D8CA4C2400}" presName="node" presStyleLbl="node1" presStyleIdx="0" presStyleCnt="5">
        <dgm:presLayoutVars>
          <dgm:bulletEnabled val="1"/>
        </dgm:presLayoutVars>
      </dgm:prSet>
      <dgm:spPr/>
      <dgm:t>
        <a:bodyPr/>
        <a:lstStyle/>
        <a:p>
          <a:endParaRPr lang="cs-CZ"/>
        </a:p>
      </dgm:t>
    </dgm:pt>
    <dgm:pt modelId="{954BE254-9812-4A05-8E5A-06F3737395F3}" type="pres">
      <dgm:prSet presAssocID="{D4353266-DE2A-4310-8ED9-E45B579E4293}" presName="sibTrans" presStyleCnt="0"/>
      <dgm:spPr/>
    </dgm:pt>
    <dgm:pt modelId="{CCB89089-DCEF-4F1B-89CD-3CFE80BDFDC3}" type="pres">
      <dgm:prSet presAssocID="{6E5A01D6-0F7E-4A4D-8CE4-CB9B55C7D0A0}" presName="node" presStyleLbl="node1" presStyleIdx="1" presStyleCnt="5">
        <dgm:presLayoutVars>
          <dgm:bulletEnabled val="1"/>
        </dgm:presLayoutVars>
      </dgm:prSet>
      <dgm:spPr/>
      <dgm:t>
        <a:bodyPr/>
        <a:lstStyle/>
        <a:p>
          <a:endParaRPr lang="cs-CZ"/>
        </a:p>
      </dgm:t>
    </dgm:pt>
    <dgm:pt modelId="{25BC7FA3-D43B-4E7F-80C3-3C004D8562B8}" type="pres">
      <dgm:prSet presAssocID="{912ED496-E694-40FB-AE32-F51370D46273}" presName="sibTrans" presStyleCnt="0"/>
      <dgm:spPr/>
    </dgm:pt>
    <dgm:pt modelId="{C8FD91BE-0D31-4B30-934D-9E4A50888D67}" type="pres">
      <dgm:prSet presAssocID="{B38D6A8D-AFAD-4CBA-9ABB-2FEF7741FC4B}" presName="node" presStyleLbl="node1" presStyleIdx="2" presStyleCnt="5">
        <dgm:presLayoutVars>
          <dgm:bulletEnabled val="1"/>
        </dgm:presLayoutVars>
      </dgm:prSet>
      <dgm:spPr/>
      <dgm:t>
        <a:bodyPr/>
        <a:lstStyle/>
        <a:p>
          <a:endParaRPr lang="cs-CZ"/>
        </a:p>
      </dgm:t>
    </dgm:pt>
    <dgm:pt modelId="{74C4228E-2AC6-4CED-9EA2-301ADCEC4297}" type="pres">
      <dgm:prSet presAssocID="{86F50225-D933-4797-9E35-60B48A5D3F04}" presName="sibTrans" presStyleCnt="0"/>
      <dgm:spPr/>
    </dgm:pt>
    <dgm:pt modelId="{90449E33-E1E6-458C-BB7D-F20106A6B0D9}" type="pres">
      <dgm:prSet presAssocID="{47C26B4C-7F80-484A-B2FA-FCCF5F4B2B41}" presName="node" presStyleLbl="node1" presStyleIdx="3" presStyleCnt="5">
        <dgm:presLayoutVars>
          <dgm:bulletEnabled val="1"/>
        </dgm:presLayoutVars>
      </dgm:prSet>
      <dgm:spPr/>
      <dgm:t>
        <a:bodyPr/>
        <a:lstStyle/>
        <a:p>
          <a:endParaRPr lang="cs-CZ"/>
        </a:p>
      </dgm:t>
    </dgm:pt>
    <dgm:pt modelId="{08448820-CDF7-4492-8FB9-160396E89CA9}" type="pres">
      <dgm:prSet presAssocID="{05DCE914-A223-4F3B-AFE4-BA9A11ECC8DF}" presName="sibTrans" presStyleCnt="0"/>
      <dgm:spPr/>
    </dgm:pt>
    <dgm:pt modelId="{105E174C-3691-44F9-A558-784999E58C2E}" type="pres">
      <dgm:prSet presAssocID="{4A9B90E2-E2A7-4A89-82DB-A5A4A3BD44E7}" presName="node" presStyleLbl="node1" presStyleIdx="4" presStyleCnt="5">
        <dgm:presLayoutVars>
          <dgm:bulletEnabled val="1"/>
        </dgm:presLayoutVars>
      </dgm:prSet>
      <dgm:spPr/>
      <dgm:t>
        <a:bodyPr/>
        <a:lstStyle/>
        <a:p>
          <a:endParaRPr lang="cs-CZ"/>
        </a:p>
      </dgm:t>
    </dgm:pt>
  </dgm:ptLst>
  <dgm:cxnLst>
    <dgm:cxn modelId="{E12D01EF-1F6A-4D44-849A-1907FCBD4A74}" type="presOf" srcId="{B38D6A8D-AFAD-4CBA-9ABB-2FEF7741FC4B}" destId="{C8FD91BE-0D31-4B30-934D-9E4A50888D67}" srcOrd="0" destOrd="0" presId="urn:microsoft.com/office/officeart/2005/8/layout/hList6"/>
    <dgm:cxn modelId="{B471A41C-1242-45D6-ABD0-F73A7E31CAB0}" type="presOf" srcId="{6E5A01D6-0F7E-4A4D-8CE4-CB9B55C7D0A0}" destId="{CCB89089-DCEF-4F1B-89CD-3CFE80BDFDC3}" srcOrd="0" destOrd="0" presId="urn:microsoft.com/office/officeart/2005/8/layout/hList6"/>
    <dgm:cxn modelId="{3E5086E1-A0FD-4DE7-AD85-A82674258A12}" srcId="{6C5BBCF5-8C76-4044-B2C3-BB1E1DF4B943}" destId="{4A9B90E2-E2A7-4A89-82DB-A5A4A3BD44E7}" srcOrd="4" destOrd="0" parTransId="{3D7E3FDF-6E26-4794-BF28-1B91BF5BCED8}" sibTransId="{E2A4B49D-9CA1-4884-9F12-8EC5A3631C75}"/>
    <dgm:cxn modelId="{9EF3836A-003B-4CE3-BEED-929FDE21C4DB}" srcId="{6C5BBCF5-8C76-4044-B2C3-BB1E1DF4B943}" destId="{47C26B4C-7F80-484A-B2FA-FCCF5F4B2B41}" srcOrd="3" destOrd="0" parTransId="{8E503624-4C81-45F6-8AD1-6E9E45CD094B}" sibTransId="{05DCE914-A223-4F3B-AFE4-BA9A11ECC8DF}"/>
    <dgm:cxn modelId="{3BC5AE1D-CA2F-4D10-B51C-F888A392C399}" type="presOf" srcId="{6C5BBCF5-8C76-4044-B2C3-BB1E1DF4B943}" destId="{B54CF00A-6F01-48FE-AA92-B90265241DF1}" srcOrd="0" destOrd="0" presId="urn:microsoft.com/office/officeart/2005/8/layout/hList6"/>
    <dgm:cxn modelId="{298C8A0F-F73F-4C34-BACD-27496DA3D20E}" srcId="{6C5BBCF5-8C76-4044-B2C3-BB1E1DF4B943}" destId="{6E5A01D6-0F7E-4A4D-8CE4-CB9B55C7D0A0}" srcOrd="1" destOrd="0" parTransId="{9E6E1ACF-6BD2-4B5B-A2BC-3E21987D1036}" sibTransId="{912ED496-E694-40FB-AE32-F51370D46273}"/>
    <dgm:cxn modelId="{BCBE656C-DA0C-467E-AF49-0D76A1C6DC4A}" srcId="{6C5BBCF5-8C76-4044-B2C3-BB1E1DF4B943}" destId="{B38D6A8D-AFAD-4CBA-9ABB-2FEF7741FC4B}" srcOrd="2" destOrd="0" parTransId="{41CCF3A8-0F70-494D-AA46-B86B62788047}" sibTransId="{86F50225-D933-4797-9E35-60B48A5D3F04}"/>
    <dgm:cxn modelId="{09CCC4D9-F30B-4DBA-B172-FC6E3BAD0452}" srcId="{6C5BBCF5-8C76-4044-B2C3-BB1E1DF4B943}" destId="{4024289A-B7A2-44E2-A24D-55D8CA4C2400}" srcOrd="0" destOrd="0" parTransId="{9FCDE503-45C9-4CC6-8184-3580FD8BF149}" sibTransId="{D4353266-DE2A-4310-8ED9-E45B579E4293}"/>
    <dgm:cxn modelId="{89C07097-1809-4418-A736-AC8B8E3F8A5B}" type="presOf" srcId="{4024289A-B7A2-44E2-A24D-55D8CA4C2400}" destId="{019D5963-5430-4EE5-9638-5AB7BAEC15E4}" srcOrd="0" destOrd="0" presId="urn:microsoft.com/office/officeart/2005/8/layout/hList6"/>
    <dgm:cxn modelId="{1D0FC3C0-D29A-4511-9E2E-BAD4ABB80DF7}" type="presOf" srcId="{4A9B90E2-E2A7-4A89-82DB-A5A4A3BD44E7}" destId="{105E174C-3691-44F9-A558-784999E58C2E}" srcOrd="0" destOrd="0" presId="urn:microsoft.com/office/officeart/2005/8/layout/hList6"/>
    <dgm:cxn modelId="{816327B9-C206-4D52-8E96-D257E2EED5FF}" type="presOf" srcId="{47C26B4C-7F80-484A-B2FA-FCCF5F4B2B41}" destId="{90449E33-E1E6-458C-BB7D-F20106A6B0D9}" srcOrd="0" destOrd="0" presId="urn:microsoft.com/office/officeart/2005/8/layout/hList6"/>
    <dgm:cxn modelId="{4858144D-67D8-4F2C-B222-6CE306D43E6A}" type="presParOf" srcId="{B54CF00A-6F01-48FE-AA92-B90265241DF1}" destId="{019D5963-5430-4EE5-9638-5AB7BAEC15E4}" srcOrd="0" destOrd="0" presId="urn:microsoft.com/office/officeart/2005/8/layout/hList6"/>
    <dgm:cxn modelId="{623BF68B-4BF9-492F-8728-CC38C39EC8F4}" type="presParOf" srcId="{B54CF00A-6F01-48FE-AA92-B90265241DF1}" destId="{954BE254-9812-4A05-8E5A-06F3737395F3}" srcOrd="1" destOrd="0" presId="urn:microsoft.com/office/officeart/2005/8/layout/hList6"/>
    <dgm:cxn modelId="{51B9C960-D917-4F8D-90E7-B5E648E447BB}" type="presParOf" srcId="{B54CF00A-6F01-48FE-AA92-B90265241DF1}" destId="{CCB89089-DCEF-4F1B-89CD-3CFE80BDFDC3}" srcOrd="2" destOrd="0" presId="urn:microsoft.com/office/officeart/2005/8/layout/hList6"/>
    <dgm:cxn modelId="{D5D18300-D0F7-4A32-BFDC-FD461455BB04}" type="presParOf" srcId="{B54CF00A-6F01-48FE-AA92-B90265241DF1}" destId="{25BC7FA3-D43B-4E7F-80C3-3C004D8562B8}" srcOrd="3" destOrd="0" presId="urn:microsoft.com/office/officeart/2005/8/layout/hList6"/>
    <dgm:cxn modelId="{607BE7D2-970F-447B-A77E-0FE464F47358}" type="presParOf" srcId="{B54CF00A-6F01-48FE-AA92-B90265241DF1}" destId="{C8FD91BE-0D31-4B30-934D-9E4A50888D67}" srcOrd="4" destOrd="0" presId="urn:microsoft.com/office/officeart/2005/8/layout/hList6"/>
    <dgm:cxn modelId="{AC2B8C54-2A19-4305-A9A7-EC34BCB33ED8}" type="presParOf" srcId="{B54CF00A-6F01-48FE-AA92-B90265241DF1}" destId="{74C4228E-2AC6-4CED-9EA2-301ADCEC4297}" srcOrd="5" destOrd="0" presId="urn:microsoft.com/office/officeart/2005/8/layout/hList6"/>
    <dgm:cxn modelId="{C2768891-F81C-4FDB-B809-5D6D9EF2212E}" type="presParOf" srcId="{B54CF00A-6F01-48FE-AA92-B90265241DF1}" destId="{90449E33-E1E6-458C-BB7D-F20106A6B0D9}" srcOrd="6" destOrd="0" presId="urn:microsoft.com/office/officeart/2005/8/layout/hList6"/>
    <dgm:cxn modelId="{77749352-B3C7-4B1A-ADDC-84A25BAE9FE2}" type="presParOf" srcId="{B54CF00A-6F01-48FE-AA92-B90265241DF1}" destId="{08448820-CDF7-4492-8FB9-160396E89CA9}" srcOrd="7" destOrd="0" presId="urn:microsoft.com/office/officeart/2005/8/layout/hList6"/>
    <dgm:cxn modelId="{43F8BEBF-26DD-4E66-93FD-7C4E940E05B4}" type="presParOf" srcId="{B54CF00A-6F01-48FE-AA92-B90265241DF1}" destId="{105E174C-3691-44F9-A558-784999E58C2E}" srcOrd="8" destOrd="0" presId="urn:microsoft.com/office/officeart/2005/8/layout/hList6"/>
  </dgm:cxnLst>
  <dgm:bg/>
  <dgm:whole/>
  <dgm:extLst>
    <a:ext uri="http://schemas.microsoft.com/office/drawing/2008/diagram">
      <dsp:dataModelExt xmlns:dsp="http://schemas.microsoft.com/office/drawing/2008/diagram" relId="rId43"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DE48B2F6-2A92-406B-A074-BED64F3256E0}" type="doc">
      <dgm:prSet loTypeId="urn:microsoft.com/office/officeart/2005/8/layout/hierarchy6" loCatId="hierarchy" qsTypeId="urn:microsoft.com/office/officeart/2005/8/quickstyle/simple1" qsCatId="simple" csTypeId="urn:microsoft.com/office/officeart/2005/8/colors/accent1_2" csCatId="accent1" phldr="1"/>
      <dgm:spPr/>
      <dgm:t>
        <a:bodyPr/>
        <a:lstStyle/>
        <a:p>
          <a:endParaRPr lang="cs-CZ"/>
        </a:p>
      </dgm:t>
    </dgm:pt>
    <dgm:pt modelId="{6B9E7CB2-68B7-4326-BA88-EAE60E438F8A}">
      <dgm:prSet phldrT="[Text]" custT="1"/>
      <dgm:spPr/>
      <dgm:t>
        <a:bodyPr/>
        <a:lstStyle/>
        <a:p>
          <a:r>
            <a:rPr lang="cs-CZ" sz="800"/>
            <a:t>Online komunikační kanály ve správě VŠ</a:t>
          </a:r>
        </a:p>
      </dgm:t>
    </dgm:pt>
    <dgm:pt modelId="{053A3FD5-D848-4D80-8A26-6DC6D78D35EA}" type="parTrans" cxnId="{C5EFEEF4-781F-46B7-946A-938AB9A32F89}">
      <dgm:prSet/>
      <dgm:spPr/>
      <dgm:t>
        <a:bodyPr/>
        <a:lstStyle/>
        <a:p>
          <a:endParaRPr lang="cs-CZ"/>
        </a:p>
      </dgm:t>
    </dgm:pt>
    <dgm:pt modelId="{D2480883-8BE4-4DE5-A359-474FEC526519}" type="sibTrans" cxnId="{C5EFEEF4-781F-46B7-946A-938AB9A32F89}">
      <dgm:prSet/>
      <dgm:spPr/>
      <dgm:t>
        <a:bodyPr/>
        <a:lstStyle/>
        <a:p>
          <a:endParaRPr lang="cs-CZ"/>
        </a:p>
      </dgm:t>
    </dgm:pt>
    <dgm:pt modelId="{039D031D-3CA1-46B0-81C8-0047BB9F885B}">
      <dgm:prSet phldrT="[Text]" custT="1"/>
      <dgm:spPr/>
      <dgm:t>
        <a:bodyPr/>
        <a:lstStyle/>
        <a:p>
          <a:r>
            <a:rPr lang="cs-CZ" sz="800"/>
            <a:t>Webové stránky vysoké školy (případně fakulty, ústavu)</a:t>
          </a:r>
        </a:p>
      </dgm:t>
    </dgm:pt>
    <dgm:pt modelId="{5E699E89-FEF1-4493-B1DF-C2519C587DCE}" type="parTrans" cxnId="{3D32D77D-DC72-492B-8615-9A29F6B60030}">
      <dgm:prSet/>
      <dgm:spPr/>
      <dgm:t>
        <a:bodyPr/>
        <a:lstStyle/>
        <a:p>
          <a:endParaRPr lang="cs-CZ" sz="2800"/>
        </a:p>
      </dgm:t>
    </dgm:pt>
    <dgm:pt modelId="{0F146AA7-1633-40AB-8A51-FBC27FCD0F7F}" type="sibTrans" cxnId="{3D32D77D-DC72-492B-8615-9A29F6B60030}">
      <dgm:prSet/>
      <dgm:spPr/>
      <dgm:t>
        <a:bodyPr/>
        <a:lstStyle/>
        <a:p>
          <a:endParaRPr lang="cs-CZ"/>
        </a:p>
      </dgm:t>
    </dgm:pt>
    <dgm:pt modelId="{50788323-2EE6-4729-AE45-2EDF724E72C2}">
      <dgm:prSet phldrT="[Text]" custT="1"/>
      <dgm:spPr/>
      <dgm:t>
        <a:bodyPr/>
        <a:lstStyle/>
        <a:p>
          <a:r>
            <a:rPr lang="cs-CZ" sz="800"/>
            <a:t>Úřední deska</a:t>
          </a:r>
        </a:p>
      </dgm:t>
    </dgm:pt>
    <dgm:pt modelId="{D7119096-B7B5-4483-A2F0-22D25B03CC55}" type="parTrans" cxnId="{698E3449-1215-4F0C-A6E9-7F8587BE3A61}">
      <dgm:prSet/>
      <dgm:spPr/>
      <dgm:t>
        <a:bodyPr/>
        <a:lstStyle/>
        <a:p>
          <a:endParaRPr lang="cs-CZ" sz="2800"/>
        </a:p>
      </dgm:t>
    </dgm:pt>
    <dgm:pt modelId="{E7B08F79-E362-41FC-B638-F5C0931DFCEF}" type="sibTrans" cxnId="{698E3449-1215-4F0C-A6E9-7F8587BE3A61}">
      <dgm:prSet/>
      <dgm:spPr/>
      <dgm:t>
        <a:bodyPr/>
        <a:lstStyle/>
        <a:p>
          <a:endParaRPr lang="cs-CZ"/>
        </a:p>
      </dgm:t>
    </dgm:pt>
    <dgm:pt modelId="{1AA9C22C-8C4C-4E59-9DF8-3D1D48407341}">
      <dgm:prSet phldrT="[Text]" custT="1"/>
      <dgm:spPr/>
      <dgm:t>
        <a:bodyPr/>
        <a:lstStyle/>
        <a:p>
          <a:r>
            <a:rPr lang="cs-CZ" sz="800"/>
            <a:t>Studijní informační systém</a:t>
          </a:r>
        </a:p>
      </dgm:t>
    </dgm:pt>
    <dgm:pt modelId="{69B5D534-0358-433B-86EF-597725A93021}" type="parTrans" cxnId="{19730473-1980-42A5-A14B-D8DAEAADABDB}">
      <dgm:prSet/>
      <dgm:spPr/>
      <dgm:t>
        <a:bodyPr/>
        <a:lstStyle/>
        <a:p>
          <a:endParaRPr lang="cs-CZ" sz="2800"/>
        </a:p>
      </dgm:t>
    </dgm:pt>
    <dgm:pt modelId="{6F7B27DF-EE13-4B5A-B3B0-4FC7DDD25749}" type="sibTrans" cxnId="{19730473-1980-42A5-A14B-D8DAEAADABDB}">
      <dgm:prSet/>
      <dgm:spPr/>
      <dgm:t>
        <a:bodyPr/>
        <a:lstStyle/>
        <a:p>
          <a:endParaRPr lang="cs-CZ"/>
        </a:p>
      </dgm:t>
    </dgm:pt>
    <dgm:pt modelId="{52C5DF4D-2DF5-4F55-BEF1-774BCA22D55C}">
      <dgm:prSet phldrT="[Text]" custT="1"/>
      <dgm:spPr/>
      <dgm:t>
        <a:bodyPr/>
        <a:lstStyle/>
        <a:p>
          <a:r>
            <a:rPr lang="cs-CZ" sz="800"/>
            <a:t>Interní informační systém</a:t>
          </a:r>
        </a:p>
      </dgm:t>
    </dgm:pt>
    <dgm:pt modelId="{EF74DD97-9184-4130-AFFD-F96C9C6BEBFB}" type="parTrans" cxnId="{5D37C945-8293-4E9F-BC3A-B8FF6E50FF99}">
      <dgm:prSet/>
      <dgm:spPr/>
      <dgm:t>
        <a:bodyPr/>
        <a:lstStyle/>
        <a:p>
          <a:endParaRPr lang="cs-CZ" sz="2800"/>
        </a:p>
      </dgm:t>
    </dgm:pt>
    <dgm:pt modelId="{D7A2894C-DEEA-4087-AF8E-11A26BF781A2}" type="sibTrans" cxnId="{5D37C945-8293-4E9F-BC3A-B8FF6E50FF99}">
      <dgm:prSet/>
      <dgm:spPr/>
      <dgm:t>
        <a:bodyPr/>
        <a:lstStyle/>
        <a:p>
          <a:endParaRPr lang="cs-CZ"/>
        </a:p>
      </dgm:t>
    </dgm:pt>
    <dgm:pt modelId="{E1BA30BB-1ECE-4BA2-9915-1BF5E5CEADA2}">
      <dgm:prSet phldrT="[Text]" custT="1"/>
      <dgm:spPr/>
      <dgm:t>
        <a:bodyPr/>
        <a:lstStyle/>
        <a:p>
          <a:r>
            <a:rPr lang="cs-CZ" sz="800"/>
            <a:t>Facebook (profil VŠ, fakulty, ústavu, oboru)</a:t>
          </a:r>
        </a:p>
      </dgm:t>
    </dgm:pt>
    <dgm:pt modelId="{6F22F5B6-C5B7-4DA7-90C3-961D91F2D7EC}" type="parTrans" cxnId="{D741D23E-3F05-4512-9663-66F2FF59B995}">
      <dgm:prSet/>
      <dgm:spPr/>
      <dgm:t>
        <a:bodyPr/>
        <a:lstStyle/>
        <a:p>
          <a:endParaRPr lang="cs-CZ" sz="2800"/>
        </a:p>
      </dgm:t>
    </dgm:pt>
    <dgm:pt modelId="{A128B61C-55EC-4432-A60D-F4772F7BE0B0}" type="sibTrans" cxnId="{D741D23E-3F05-4512-9663-66F2FF59B995}">
      <dgm:prSet/>
      <dgm:spPr/>
      <dgm:t>
        <a:bodyPr/>
        <a:lstStyle/>
        <a:p>
          <a:endParaRPr lang="cs-CZ"/>
        </a:p>
      </dgm:t>
    </dgm:pt>
    <dgm:pt modelId="{5E5CD417-867C-4290-A1C7-9643581F8FE1}">
      <dgm:prSet phldrT="[Text]" custT="1"/>
      <dgm:spPr/>
      <dgm:t>
        <a:bodyPr/>
        <a:lstStyle/>
        <a:p>
          <a:r>
            <a:rPr lang="cs-CZ" sz="800"/>
            <a:t>Youtube (kanál VŠ, fakulty, ad hoc videa)</a:t>
          </a:r>
        </a:p>
      </dgm:t>
    </dgm:pt>
    <dgm:pt modelId="{21C1F5BD-2E8B-476A-9A6D-90AF9EAF7655}" type="parTrans" cxnId="{F295A387-1BE9-4E7E-9DAB-E96EA0473572}">
      <dgm:prSet/>
      <dgm:spPr/>
      <dgm:t>
        <a:bodyPr/>
        <a:lstStyle/>
        <a:p>
          <a:endParaRPr lang="cs-CZ" sz="2800"/>
        </a:p>
      </dgm:t>
    </dgm:pt>
    <dgm:pt modelId="{392CAAF0-E631-495C-B48C-95EA1B69C314}" type="sibTrans" cxnId="{F295A387-1BE9-4E7E-9DAB-E96EA0473572}">
      <dgm:prSet/>
      <dgm:spPr/>
      <dgm:t>
        <a:bodyPr/>
        <a:lstStyle/>
        <a:p>
          <a:endParaRPr lang="cs-CZ"/>
        </a:p>
      </dgm:t>
    </dgm:pt>
    <dgm:pt modelId="{AACC742A-104F-4BA6-8DFB-45A376669B0A}">
      <dgm:prSet phldrT="[Text]" custT="1"/>
      <dgm:spPr/>
      <dgm:t>
        <a:bodyPr/>
        <a:lstStyle/>
        <a:p>
          <a:r>
            <a:rPr lang="cs-CZ" sz="800"/>
            <a:t>Twitter</a:t>
          </a:r>
        </a:p>
      </dgm:t>
    </dgm:pt>
    <dgm:pt modelId="{A422C4B3-5887-4AAA-8B76-71CEDA7D143C}" type="parTrans" cxnId="{6495D264-210A-4DB1-B44F-5B09705A1D4B}">
      <dgm:prSet/>
      <dgm:spPr/>
      <dgm:t>
        <a:bodyPr/>
        <a:lstStyle/>
        <a:p>
          <a:endParaRPr lang="cs-CZ" sz="2800"/>
        </a:p>
      </dgm:t>
    </dgm:pt>
    <dgm:pt modelId="{E791A1E5-BE1C-4652-A2BE-D90B29141DFF}" type="sibTrans" cxnId="{6495D264-210A-4DB1-B44F-5B09705A1D4B}">
      <dgm:prSet/>
      <dgm:spPr/>
      <dgm:t>
        <a:bodyPr/>
        <a:lstStyle/>
        <a:p>
          <a:endParaRPr lang="cs-CZ"/>
        </a:p>
      </dgm:t>
    </dgm:pt>
    <dgm:pt modelId="{4F9AD33A-761A-40FA-9DB2-26C1805268DD}">
      <dgm:prSet phldrT="[Text]" custT="1"/>
      <dgm:spPr/>
      <dgm:t>
        <a:bodyPr/>
        <a:lstStyle/>
        <a:p>
          <a:r>
            <a:rPr lang="cs-CZ" sz="800"/>
            <a:t>Linkedin</a:t>
          </a:r>
        </a:p>
      </dgm:t>
    </dgm:pt>
    <dgm:pt modelId="{5D9B8286-20BD-4258-A270-B517BAB2C4D9}" type="parTrans" cxnId="{3F87B098-11E7-4D7F-A202-B0CDC6E1EA8E}">
      <dgm:prSet/>
      <dgm:spPr/>
      <dgm:t>
        <a:bodyPr/>
        <a:lstStyle/>
        <a:p>
          <a:endParaRPr lang="cs-CZ" sz="2800"/>
        </a:p>
      </dgm:t>
    </dgm:pt>
    <dgm:pt modelId="{96B28163-CFBA-44BC-80C7-C73183E36003}" type="sibTrans" cxnId="{3F87B098-11E7-4D7F-A202-B0CDC6E1EA8E}">
      <dgm:prSet/>
      <dgm:spPr/>
      <dgm:t>
        <a:bodyPr/>
        <a:lstStyle/>
        <a:p>
          <a:endParaRPr lang="cs-CZ"/>
        </a:p>
      </dgm:t>
    </dgm:pt>
    <dgm:pt modelId="{595739AC-4087-4D8F-A8B0-AF14596784C7}">
      <dgm:prSet phldrT="[Text]" custT="1"/>
      <dgm:spPr/>
      <dgm:t>
        <a:bodyPr/>
        <a:lstStyle/>
        <a:p>
          <a:r>
            <a:rPr lang="cs-CZ" sz="800"/>
            <a:t>Thesis</a:t>
          </a:r>
        </a:p>
      </dgm:t>
    </dgm:pt>
    <dgm:pt modelId="{6968D385-D480-47B6-B9F8-E8DD0A0FA748}" type="parTrans" cxnId="{39A9FE08-E8DF-4F4F-991F-21984BF4E276}">
      <dgm:prSet/>
      <dgm:spPr/>
      <dgm:t>
        <a:bodyPr/>
        <a:lstStyle/>
        <a:p>
          <a:endParaRPr lang="cs-CZ" sz="2800"/>
        </a:p>
      </dgm:t>
    </dgm:pt>
    <dgm:pt modelId="{66F63947-4079-46AD-B3DD-561AF911E9B0}" type="sibTrans" cxnId="{39A9FE08-E8DF-4F4F-991F-21984BF4E276}">
      <dgm:prSet/>
      <dgm:spPr/>
      <dgm:t>
        <a:bodyPr/>
        <a:lstStyle/>
        <a:p>
          <a:endParaRPr lang="cs-CZ"/>
        </a:p>
      </dgm:t>
    </dgm:pt>
    <dgm:pt modelId="{B36B4B04-D110-4876-B9B4-488E69E8A150}">
      <dgm:prSet phldrT="[Text]" custT="1"/>
      <dgm:spPr/>
      <dgm:t>
        <a:bodyPr/>
        <a:lstStyle/>
        <a:p>
          <a:r>
            <a:rPr lang="cs-CZ" sz="800"/>
            <a:t>Středisko vzdělávací politiky</a:t>
          </a:r>
        </a:p>
      </dgm:t>
    </dgm:pt>
    <dgm:pt modelId="{974D9E42-E2A8-438B-A1A7-9224901EEDD8}" type="parTrans" cxnId="{861A435C-90FA-4CD1-9B50-E245C6B057A1}">
      <dgm:prSet/>
      <dgm:spPr/>
      <dgm:t>
        <a:bodyPr/>
        <a:lstStyle/>
        <a:p>
          <a:endParaRPr lang="cs-CZ" sz="2800"/>
        </a:p>
      </dgm:t>
    </dgm:pt>
    <dgm:pt modelId="{E22DC64E-5709-47CC-BD22-82CD083B497A}" type="sibTrans" cxnId="{861A435C-90FA-4CD1-9B50-E245C6B057A1}">
      <dgm:prSet/>
      <dgm:spPr/>
      <dgm:t>
        <a:bodyPr/>
        <a:lstStyle/>
        <a:p>
          <a:endParaRPr lang="cs-CZ"/>
        </a:p>
      </dgm:t>
    </dgm:pt>
    <dgm:pt modelId="{4521A59B-ED9A-4784-B8AC-DFBC305AA2E5}" type="pres">
      <dgm:prSet presAssocID="{DE48B2F6-2A92-406B-A074-BED64F3256E0}" presName="mainComposite" presStyleCnt="0">
        <dgm:presLayoutVars>
          <dgm:chPref val="1"/>
          <dgm:dir/>
          <dgm:animOne val="branch"/>
          <dgm:animLvl val="lvl"/>
          <dgm:resizeHandles val="exact"/>
        </dgm:presLayoutVars>
      </dgm:prSet>
      <dgm:spPr/>
      <dgm:t>
        <a:bodyPr/>
        <a:lstStyle/>
        <a:p>
          <a:endParaRPr lang="cs-CZ"/>
        </a:p>
      </dgm:t>
    </dgm:pt>
    <dgm:pt modelId="{AD31696B-05E0-4CEB-A4F2-54536077D0DA}" type="pres">
      <dgm:prSet presAssocID="{DE48B2F6-2A92-406B-A074-BED64F3256E0}" presName="hierFlow" presStyleCnt="0"/>
      <dgm:spPr/>
    </dgm:pt>
    <dgm:pt modelId="{3D8C30DA-823D-4F32-9092-8C7F8CED4AB7}" type="pres">
      <dgm:prSet presAssocID="{DE48B2F6-2A92-406B-A074-BED64F3256E0}" presName="hierChild1" presStyleCnt="0">
        <dgm:presLayoutVars>
          <dgm:chPref val="1"/>
          <dgm:animOne val="branch"/>
          <dgm:animLvl val="lvl"/>
        </dgm:presLayoutVars>
      </dgm:prSet>
      <dgm:spPr/>
    </dgm:pt>
    <dgm:pt modelId="{C2493CC8-89E0-48E3-AEEC-FDF0B9C6EF1E}" type="pres">
      <dgm:prSet presAssocID="{6B9E7CB2-68B7-4326-BA88-EAE60E438F8A}" presName="Name14" presStyleCnt="0"/>
      <dgm:spPr/>
    </dgm:pt>
    <dgm:pt modelId="{F9FE6422-8BB1-456E-8ECE-8FB931B962B2}" type="pres">
      <dgm:prSet presAssocID="{6B9E7CB2-68B7-4326-BA88-EAE60E438F8A}" presName="level1Shape" presStyleLbl="node0" presStyleIdx="0" presStyleCnt="1" custScaleX="375516" custScaleY="87717">
        <dgm:presLayoutVars>
          <dgm:chPref val="3"/>
        </dgm:presLayoutVars>
      </dgm:prSet>
      <dgm:spPr/>
      <dgm:t>
        <a:bodyPr/>
        <a:lstStyle/>
        <a:p>
          <a:endParaRPr lang="cs-CZ"/>
        </a:p>
      </dgm:t>
    </dgm:pt>
    <dgm:pt modelId="{86E89EFA-548B-405D-935A-BA161CA0A18F}" type="pres">
      <dgm:prSet presAssocID="{6B9E7CB2-68B7-4326-BA88-EAE60E438F8A}" presName="hierChild2" presStyleCnt="0"/>
      <dgm:spPr/>
    </dgm:pt>
    <dgm:pt modelId="{F974B4B6-B5D0-4EAB-9ABA-27293F7C038F}" type="pres">
      <dgm:prSet presAssocID="{5E699E89-FEF1-4493-B1DF-C2519C587DCE}" presName="Name19" presStyleLbl="parChTrans1D2" presStyleIdx="0" presStyleCnt="7" custScaleY="2000000"/>
      <dgm:spPr/>
      <dgm:t>
        <a:bodyPr/>
        <a:lstStyle/>
        <a:p>
          <a:endParaRPr lang="cs-CZ"/>
        </a:p>
      </dgm:t>
    </dgm:pt>
    <dgm:pt modelId="{65F54031-329C-4608-B3B4-74FD59856018}" type="pres">
      <dgm:prSet presAssocID="{039D031D-3CA1-46B0-81C8-0047BB9F885B}" presName="Name21" presStyleCnt="0"/>
      <dgm:spPr/>
    </dgm:pt>
    <dgm:pt modelId="{EA62EF38-1700-4AE3-A517-7853E8872BE1}" type="pres">
      <dgm:prSet presAssocID="{039D031D-3CA1-46B0-81C8-0047BB9F885B}" presName="level2Shape" presStyleLbl="node2" presStyleIdx="0" presStyleCnt="7" custScaleX="155702" custScaleY="156622"/>
      <dgm:spPr/>
      <dgm:t>
        <a:bodyPr/>
        <a:lstStyle/>
        <a:p>
          <a:endParaRPr lang="cs-CZ"/>
        </a:p>
      </dgm:t>
    </dgm:pt>
    <dgm:pt modelId="{68126EEB-69C6-4838-84E8-AF28494584E0}" type="pres">
      <dgm:prSet presAssocID="{039D031D-3CA1-46B0-81C8-0047BB9F885B}" presName="hierChild3" presStyleCnt="0"/>
      <dgm:spPr/>
    </dgm:pt>
    <dgm:pt modelId="{4632FC75-C98E-4718-9D6C-C8E360D88EF2}" type="pres">
      <dgm:prSet presAssocID="{D7119096-B7B5-4483-A2F0-22D25B03CC55}" presName="Name19" presStyleLbl="parChTrans1D3" presStyleIdx="0" presStyleCnt="3" custScaleY="2000000"/>
      <dgm:spPr/>
      <dgm:t>
        <a:bodyPr/>
        <a:lstStyle/>
        <a:p>
          <a:endParaRPr lang="cs-CZ"/>
        </a:p>
      </dgm:t>
    </dgm:pt>
    <dgm:pt modelId="{0EB249AE-E0B1-445E-B821-00A3EA44ED03}" type="pres">
      <dgm:prSet presAssocID="{50788323-2EE6-4729-AE45-2EDF724E72C2}" presName="Name21" presStyleCnt="0"/>
      <dgm:spPr/>
    </dgm:pt>
    <dgm:pt modelId="{225213C5-5349-4D4E-B4D5-2941E54B87D7}" type="pres">
      <dgm:prSet presAssocID="{50788323-2EE6-4729-AE45-2EDF724E72C2}" presName="level2Shape" presStyleLbl="node3" presStyleIdx="0" presStyleCnt="3" custScaleY="156622"/>
      <dgm:spPr/>
      <dgm:t>
        <a:bodyPr/>
        <a:lstStyle/>
        <a:p>
          <a:endParaRPr lang="cs-CZ"/>
        </a:p>
      </dgm:t>
    </dgm:pt>
    <dgm:pt modelId="{49832D0B-FECA-4B3E-B917-A81F6EA9912F}" type="pres">
      <dgm:prSet presAssocID="{50788323-2EE6-4729-AE45-2EDF724E72C2}" presName="hierChild3" presStyleCnt="0"/>
      <dgm:spPr/>
    </dgm:pt>
    <dgm:pt modelId="{327D91D0-9FE4-4E29-90F3-852F08631F2A}" type="pres">
      <dgm:prSet presAssocID="{69B5D534-0358-433B-86EF-597725A93021}" presName="Name19" presStyleLbl="parChTrans1D3" presStyleIdx="1" presStyleCnt="3" custScaleY="2000000"/>
      <dgm:spPr/>
      <dgm:t>
        <a:bodyPr/>
        <a:lstStyle/>
        <a:p>
          <a:endParaRPr lang="cs-CZ"/>
        </a:p>
      </dgm:t>
    </dgm:pt>
    <dgm:pt modelId="{7D8D72B2-4123-47CD-9018-1FECC7DEFB84}" type="pres">
      <dgm:prSet presAssocID="{1AA9C22C-8C4C-4E59-9DF8-3D1D48407341}" presName="Name21" presStyleCnt="0"/>
      <dgm:spPr/>
    </dgm:pt>
    <dgm:pt modelId="{62F3355C-64F8-4607-959F-AB09E8DD0465}" type="pres">
      <dgm:prSet presAssocID="{1AA9C22C-8C4C-4E59-9DF8-3D1D48407341}" presName="level2Shape" presStyleLbl="node3" presStyleIdx="1" presStyleCnt="3" custScaleX="105707" custScaleY="156622"/>
      <dgm:spPr/>
      <dgm:t>
        <a:bodyPr/>
        <a:lstStyle/>
        <a:p>
          <a:endParaRPr lang="cs-CZ"/>
        </a:p>
      </dgm:t>
    </dgm:pt>
    <dgm:pt modelId="{E5270A84-A1EA-4938-9E9D-7CD812E90A17}" type="pres">
      <dgm:prSet presAssocID="{1AA9C22C-8C4C-4E59-9DF8-3D1D48407341}" presName="hierChild3" presStyleCnt="0"/>
      <dgm:spPr/>
    </dgm:pt>
    <dgm:pt modelId="{86C9537E-0529-451E-8700-E824A7C9C7EC}" type="pres">
      <dgm:prSet presAssocID="{EF74DD97-9184-4130-AFFD-F96C9C6BEBFB}" presName="Name19" presStyleLbl="parChTrans1D3" presStyleIdx="2" presStyleCnt="3" custScaleY="2000000"/>
      <dgm:spPr/>
      <dgm:t>
        <a:bodyPr/>
        <a:lstStyle/>
        <a:p>
          <a:endParaRPr lang="cs-CZ"/>
        </a:p>
      </dgm:t>
    </dgm:pt>
    <dgm:pt modelId="{351B3A05-647A-4425-B860-354F738FA253}" type="pres">
      <dgm:prSet presAssocID="{52C5DF4D-2DF5-4F55-BEF1-774BCA22D55C}" presName="Name21" presStyleCnt="0"/>
      <dgm:spPr/>
    </dgm:pt>
    <dgm:pt modelId="{718D152B-A438-4132-86A0-51EA96798726}" type="pres">
      <dgm:prSet presAssocID="{52C5DF4D-2DF5-4F55-BEF1-774BCA22D55C}" presName="level2Shape" presStyleLbl="node3" presStyleIdx="2" presStyleCnt="3" custScaleX="104892" custScaleY="156622"/>
      <dgm:spPr/>
      <dgm:t>
        <a:bodyPr/>
        <a:lstStyle/>
        <a:p>
          <a:endParaRPr lang="cs-CZ"/>
        </a:p>
      </dgm:t>
    </dgm:pt>
    <dgm:pt modelId="{C0E710FF-8F9C-4840-9447-5B3C0CF68EA2}" type="pres">
      <dgm:prSet presAssocID="{52C5DF4D-2DF5-4F55-BEF1-774BCA22D55C}" presName="hierChild3" presStyleCnt="0"/>
      <dgm:spPr/>
    </dgm:pt>
    <dgm:pt modelId="{5953651B-84F8-4D75-BE5E-175BB0D3D6CA}" type="pres">
      <dgm:prSet presAssocID="{6968D385-D480-47B6-B9F8-E8DD0A0FA748}" presName="Name19" presStyleLbl="parChTrans1D2" presStyleIdx="1" presStyleCnt="7" custScaleY="2000000"/>
      <dgm:spPr/>
      <dgm:t>
        <a:bodyPr/>
        <a:lstStyle/>
        <a:p>
          <a:endParaRPr lang="cs-CZ"/>
        </a:p>
      </dgm:t>
    </dgm:pt>
    <dgm:pt modelId="{0907F6A9-845B-49D1-9C35-73BAA836352E}" type="pres">
      <dgm:prSet presAssocID="{595739AC-4087-4D8F-A8B0-AF14596784C7}" presName="Name21" presStyleCnt="0"/>
      <dgm:spPr/>
    </dgm:pt>
    <dgm:pt modelId="{D28F0D88-4A56-4647-9989-78C338B97470}" type="pres">
      <dgm:prSet presAssocID="{595739AC-4087-4D8F-A8B0-AF14596784C7}" presName="level2Shape" presStyleLbl="node2" presStyleIdx="1" presStyleCnt="7" custScaleY="156622"/>
      <dgm:spPr/>
      <dgm:t>
        <a:bodyPr/>
        <a:lstStyle/>
        <a:p>
          <a:endParaRPr lang="cs-CZ"/>
        </a:p>
      </dgm:t>
    </dgm:pt>
    <dgm:pt modelId="{0E3FCFA3-CEC3-4111-9901-1A5863CEBDB9}" type="pres">
      <dgm:prSet presAssocID="{595739AC-4087-4D8F-A8B0-AF14596784C7}" presName="hierChild3" presStyleCnt="0"/>
      <dgm:spPr/>
    </dgm:pt>
    <dgm:pt modelId="{CDBBB980-132A-4AF2-AA76-925EBABB2B7B}" type="pres">
      <dgm:prSet presAssocID="{974D9E42-E2A8-438B-A1A7-9224901EEDD8}" presName="Name19" presStyleLbl="parChTrans1D2" presStyleIdx="2" presStyleCnt="7" custScaleY="2000000"/>
      <dgm:spPr/>
      <dgm:t>
        <a:bodyPr/>
        <a:lstStyle/>
        <a:p>
          <a:endParaRPr lang="cs-CZ"/>
        </a:p>
      </dgm:t>
    </dgm:pt>
    <dgm:pt modelId="{E703AA10-9807-48C7-8234-F401CB02943E}" type="pres">
      <dgm:prSet presAssocID="{B36B4B04-D110-4876-B9B4-488E69E8A150}" presName="Name21" presStyleCnt="0"/>
      <dgm:spPr/>
    </dgm:pt>
    <dgm:pt modelId="{5FE7F3CA-02E8-4824-A464-F176BC3C8DB5}" type="pres">
      <dgm:prSet presAssocID="{B36B4B04-D110-4876-B9B4-488E69E8A150}" presName="level2Shape" presStyleLbl="node2" presStyleIdx="2" presStyleCnt="7" custScaleY="156622"/>
      <dgm:spPr/>
      <dgm:t>
        <a:bodyPr/>
        <a:lstStyle/>
        <a:p>
          <a:endParaRPr lang="cs-CZ"/>
        </a:p>
      </dgm:t>
    </dgm:pt>
    <dgm:pt modelId="{E4111BA5-05C7-4AE3-9D90-AD173339158B}" type="pres">
      <dgm:prSet presAssocID="{B36B4B04-D110-4876-B9B4-488E69E8A150}" presName="hierChild3" presStyleCnt="0"/>
      <dgm:spPr/>
    </dgm:pt>
    <dgm:pt modelId="{BF38CB65-3CCF-45BF-87A9-FA2353457A3F}" type="pres">
      <dgm:prSet presAssocID="{6F22F5B6-C5B7-4DA7-90C3-961D91F2D7EC}" presName="Name19" presStyleLbl="parChTrans1D2" presStyleIdx="3" presStyleCnt="7" custScaleY="2000000"/>
      <dgm:spPr/>
      <dgm:t>
        <a:bodyPr/>
        <a:lstStyle/>
        <a:p>
          <a:endParaRPr lang="cs-CZ"/>
        </a:p>
      </dgm:t>
    </dgm:pt>
    <dgm:pt modelId="{6C59A988-3EB5-4805-95BD-B86C5713144B}" type="pres">
      <dgm:prSet presAssocID="{E1BA30BB-1ECE-4BA2-9915-1BF5E5CEADA2}" presName="Name21" presStyleCnt="0"/>
      <dgm:spPr/>
    </dgm:pt>
    <dgm:pt modelId="{C18BDB59-E21F-4F1A-8569-A9A63982BC8B}" type="pres">
      <dgm:prSet presAssocID="{E1BA30BB-1ECE-4BA2-9915-1BF5E5CEADA2}" presName="level2Shape" presStyleLbl="node2" presStyleIdx="3" presStyleCnt="7" custScaleX="128219" custScaleY="156622"/>
      <dgm:spPr/>
      <dgm:t>
        <a:bodyPr/>
        <a:lstStyle/>
        <a:p>
          <a:endParaRPr lang="cs-CZ"/>
        </a:p>
      </dgm:t>
    </dgm:pt>
    <dgm:pt modelId="{A9CF6F2A-5D6C-48CD-B863-DEB72E3FF8A8}" type="pres">
      <dgm:prSet presAssocID="{E1BA30BB-1ECE-4BA2-9915-1BF5E5CEADA2}" presName="hierChild3" presStyleCnt="0"/>
      <dgm:spPr/>
    </dgm:pt>
    <dgm:pt modelId="{47CA4DE7-3142-4F03-9669-590D750DDA1B}" type="pres">
      <dgm:prSet presAssocID="{21C1F5BD-2E8B-476A-9A6D-90AF9EAF7655}" presName="Name19" presStyleLbl="parChTrans1D2" presStyleIdx="4" presStyleCnt="7" custScaleY="2000000"/>
      <dgm:spPr/>
      <dgm:t>
        <a:bodyPr/>
        <a:lstStyle/>
        <a:p>
          <a:endParaRPr lang="cs-CZ"/>
        </a:p>
      </dgm:t>
    </dgm:pt>
    <dgm:pt modelId="{177062B8-EE27-49E8-ADB6-18433A1C117F}" type="pres">
      <dgm:prSet presAssocID="{5E5CD417-867C-4290-A1C7-9643581F8FE1}" presName="Name21" presStyleCnt="0"/>
      <dgm:spPr/>
    </dgm:pt>
    <dgm:pt modelId="{8AC4C3B0-70AB-422A-93F6-E812B7F413C3}" type="pres">
      <dgm:prSet presAssocID="{5E5CD417-867C-4290-A1C7-9643581F8FE1}" presName="level2Shape" presStyleLbl="node2" presStyleIdx="4" presStyleCnt="7" custScaleY="156622"/>
      <dgm:spPr/>
      <dgm:t>
        <a:bodyPr/>
        <a:lstStyle/>
        <a:p>
          <a:endParaRPr lang="cs-CZ"/>
        </a:p>
      </dgm:t>
    </dgm:pt>
    <dgm:pt modelId="{B76B19FD-6AB8-4F69-8869-9CF1C0C04304}" type="pres">
      <dgm:prSet presAssocID="{5E5CD417-867C-4290-A1C7-9643581F8FE1}" presName="hierChild3" presStyleCnt="0"/>
      <dgm:spPr/>
    </dgm:pt>
    <dgm:pt modelId="{50E4E7A7-043E-476D-9C97-44539D6D3C41}" type="pres">
      <dgm:prSet presAssocID="{A422C4B3-5887-4AAA-8B76-71CEDA7D143C}" presName="Name19" presStyleLbl="parChTrans1D2" presStyleIdx="5" presStyleCnt="7" custScaleY="2000000"/>
      <dgm:spPr/>
      <dgm:t>
        <a:bodyPr/>
        <a:lstStyle/>
        <a:p>
          <a:endParaRPr lang="cs-CZ"/>
        </a:p>
      </dgm:t>
    </dgm:pt>
    <dgm:pt modelId="{05F74891-DB47-4468-A33A-8377D65E9D8C}" type="pres">
      <dgm:prSet presAssocID="{AACC742A-104F-4BA6-8DFB-45A376669B0A}" presName="Name21" presStyleCnt="0"/>
      <dgm:spPr/>
    </dgm:pt>
    <dgm:pt modelId="{66C9C6FD-6EDD-48C3-B134-4A868311B6C5}" type="pres">
      <dgm:prSet presAssocID="{AACC742A-104F-4BA6-8DFB-45A376669B0A}" presName="level2Shape" presStyleLbl="node2" presStyleIdx="5" presStyleCnt="7" custScaleY="156622"/>
      <dgm:spPr/>
      <dgm:t>
        <a:bodyPr/>
        <a:lstStyle/>
        <a:p>
          <a:endParaRPr lang="cs-CZ"/>
        </a:p>
      </dgm:t>
    </dgm:pt>
    <dgm:pt modelId="{E4ED328C-E896-4690-9346-0FBC1FB4A755}" type="pres">
      <dgm:prSet presAssocID="{AACC742A-104F-4BA6-8DFB-45A376669B0A}" presName="hierChild3" presStyleCnt="0"/>
      <dgm:spPr/>
    </dgm:pt>
    <dgm:pt modelId="{66CAA41C-0752-4F25-9657-C51B3EFE27CE}" type="pres">
      <dgm:prSet presAssocID="{5D9B8286-20BD-4258-A270-B517BAB2C4D9}" presName="Name19" presStyleLbl="parChTrans1D2" presStyleIdx="6" presStyleCnt="7" custScaleY="2000000"/>
      <dgm:spPr/>
      <dgm:t>
        <a:bodyPr/>
        <a:lstStyle/>
        <a:p>
          <a:endParaRPr lang="cs-CZ"/>
        </a:p>
      </dgm:t>
    </dgm:pt>
    <dgm:pt modelId="{AFCFB6F8-9684-471D-B2B3-CC60E803CFEF}" type="pres">
      <dgm:prSet presAssocID="{4F9AD33A-761A-40FA-9DB2-26C1805268DD}" presName="Name21" presStyleCnt="0"/>
      <dgm:spPr/>
    </dgm:pt>
    <dgm:pt modelId="{299737E1-D2CE-4CCE-952D-D4AEE09B626F}" type="pres">
      <dgm:prSet presAssocID="{4F9AD33A-761A-40FA-9DB2-26C1805268DD}" presName="level2Shape" presStyleLbl="node2" presStyleIdx="6" presStyleCnt="7" custScaleY="156622"/>
      <dgm:spPr/>
      <dgm:t>
        <a:bodyPr/>
        <a:lstStyle/>
        <a:p>
          <a:endParaRPr lang="cs-CZ"/>
        </a:p>
      </dgm:t>
    </dgm:pt>
    <dgm:pt modelId="{44EFACFF-6527-4D1E-A1C3-3AD928A75FDA}" type="pres">
      <dgm:prSet presAssocID="{4F9AD33A-761A-40FA-9DB2-26C1805268DD}" presName="hierChild3" presStyleCnt="0"/>
      <dgm:spPr/>
    </dgm:pt>
    <dgm:pt modelId="{6F126AD4-CEE2-4B67-9EE6-76923AA39CA6}" type="pres">
      <dgm:prSet presAssocID="{DE48B2F6-2A92-406B-A074-BED64F3256E0}" presName="bgShapesFlow" presStyleCnt="0"/>
      <dgm:spPr/>
    </dgm:pt>
  </dgm:ptLst>
  <dgm:cxnLst>
    <dgm:cxn modelId="{D741D23E-3F05-4512-9663-66F2FF59B995}" srcId="{6B9E7CB2-68B7-4326-BA88-EAE60E438F8A}" destId="{E1BA30BB-1ECE-4BA2-9915-1BF5E5CEADA2}" srcOrd="3" destOrd="0" parTransId="{6F22F5B6-C5B7-4DA7-90C3-961D91F2D7EC}" sibTransId="{A128B61C-55EC-4432-A60D-F4772F7BE0B0}"/>
    <dgm:cxn modelId="{3F87B098-11E7-4D7F-A202-B0CDC6E1EA8E}" srcId="{6B9E7CB2-68B7-4326-BA88-EAE60E438F8A}" destId="{4F9AD33A-761A-40FA-9DB2-26C1805268DD}" srcOrd="6" destOrd="0" parTransId="{5D9B8286-20BD-4258-A270-B517BAB2C4D9}" sibTransId="{96B28163-CFBA-44BC-80C7-C73183E36003}"/>
    <dgm:cxn modelId="{E67C1FD8-DD71-4D41-AE1D-6E03DB1CC7E3}" type="presOf" srcId="{EF74DD97-9184-4130-AFFD-F96C9C6BEBFB}" destId="{86C9537E-0529-451E-8700-E824A7C9C7EC}" srcOrd="0" destOrd="0" presId="urn:microsoft.com/office/officeart/2005/8/layout/hierarchy6"/>
    <dgm:cxn modelId="{916BB45E-95B1-44D1-AF80-819E210BCD01}" type="presOf" srcId="{E1BA30BB-1ECE-4BA2-9915-1BF5E5CEADA2}" destId="{C18BDB59-E21F-4F1A-8569-A9A63982BC8B}" srcOrd="0" destOrd="0" presId="urn:microsoft.com/office/officeart/2005/8/layout/hierarchy6"/>
    <dgm:cxn modelId="{EC5A4C3A-52EC-402B-A7EB-9B66983D85FF}" type="presOf" srcId="{D7119096-B7B5-4483-A2F0-22D25B03CC55}" destId="{4632FC75-C98E-4718-9D6C-C8E360D88EF2}" srcOrd="0" destOrd="0" presId="urn:microsoft.com/office/officeart/2005/8/layout/hierarchy6"/>
    <dgm:cxn modelId="{F295A387-1BE9-4E7E-9DAB-E96EA0473572}" srcId="{6B9E7CB2-68B7-4326-BA88-EAE60E438F8A}" destId="{5E5CD417-867C-4290-A1C7-9643581F8FE1}" srcOrd="4" destOrd="0" parTransId="{21C1F5BD-2E8B-476A-9A6D-90AF9EAF7655}" sibTransId="{392CAAF0-E631-495C-B48C-95EA1B69C314}"/>
    <dgm:cxn modelId="{0DDA54CE-F81B-4218-8E7F-C9309DC78550}" type="presOf" srcId="{69B5D534-0358-433B-86EF-597725A93021}" destId="{327D91D0-9FE4-4E29-90F3-852F08631F2A}" srcOrd="0" destOrd="0" presId="urn:microsoft.com/office/officeart/2005/8/layout/hierarchy6"/>
    <dgm:cxn modelId="{698E3449-1215-4F0C-A6E9-7F8587BE3A61}" srcId="{039D031D-3CA1-46B0-81C8-0047BB9F885B}" destId="{50788323-2EE6-4729-AE45-2EDF724E72C2}" srcOrd="0" destOrd="0" parTransId="{D7119096-B7B5-4483-A2F0-22D25B03CC55}" sibTransId="{E7B08F79-E362-41FC-B638-F5C0931DFCEF}"/>
    <dgm:cxn modelId="{39A9FE08-E8DF-4F4F-991F-21984BF4E276}" srcId="{6B9E7CB2-68B7-4326-BA88-EAE60E438F8A}" destId="{595739AC-4087-4D8F-A8B0-AF14596784C7}" srcOrd="1" destOrd="0" parTransId="{6968D385-D480-47B6-B9F8-E8DD0A0FA748}" sibTransId="{66F63947-4079-46AD-B3DD-561AF911E9B0}"/>
    <dgm:cxn modelId="{BC4C014E-7D5B-4919-8294-149D44996EB9}" type="presOf" srcId="{5E5CD417-867C-4290-A1C7-9643581F8FE1}" destId="{8AC4C3B0-70AB-422A-93F6-E812B7F413C3}" srcOrd="0" destOrd="0" presId="urn:microsoft.com/office/officeart/2005/8/layout/hierarchy6"/>
    <dgm:cxn modelId="{988D0D84-5BB1-475D-B9FC-251EFAFC63B8}" type="presOf" srcId="{50788323-2EE6-4729-AE45-2EDF724E72C2}" destId="{225213C5-5349-4D4E-B4D5-2941E54B87D7}" srcOrd="0" destOrd="0" presId="urn:microsoft.com/office/officeart/2005/8/layout/hierarchy6"/>
    <dgm:cxn modelId="{AB8969F2-1276-4D5F-B2D6-3327E20BEC4C}" type="presOf" srcId="{5E699E89-FEF1-4493-B1DF-C2519C587DCE}" destId="{F974B4B6-B5D0-4EAB-9ABA-27293F7C038F}" srcOrd="0" destOrd="0" presId="urn:microsoft.com/office/officeart/2005/8/layout/hierarchy6"/>
    <dgm:cxn modelId="{0DBD3454-5B49-4289-B5AF-9B8FE83B2C95}" type="presOf" srcId="{B36B4B04-D110-4876-B9B4-488E69E8A150}" destId="{5FE7F3CA-02E8-4824-A464-F176BC3C8DB5}" srcOrd="0" destOrd="0" presId="urn:microsoft.com/office/officeart/2005/8/layout/hierarchy6"/>
    <dgm:cxn modelId="{6EBD29EE-0668-4544-83F4-106E89B87AEE}" type="presOf" srcId="{6F22F5B6-C5B7-4DA7-90C3-961D91F2D7EC}" destId="{BF38CB65-3CCF-45BF-87A9-FA2353457A3F}" srcOrd="0" destOrd="0" presId="urn:microsoft.com/office/officeart/2005/8/layout/hierarchy6"/>
    <dgm:cxn modelId="{9BAD6A02-64D9-4AB1-9ABC-2BAACFD698A6}" type="presOf" srcId="{1AA9C22C-8C4C-4E59-9DF8-3D1D48407341}" destId="{62F3355C-64F8-4607-959F-AB09E8DD0465}" srcOrd="0" destOrd="0" presId="urn:microsoft.com/office/officeart/2005/8/layout/hierarchy6"/>
    <dgm:cxn modelId="{5D37C945-8293-4E9F-BC3A-B8FF6E50FF99}" srcId="{039D031D-3CA1-46B0-81C8-0047BB9F885B}" destId="{52C5DF4D-2DF5-4F55-BEF1-774BCA22D55C}" srcOrd="2" destOrd="0" parTransId="{EF74DD97-9184-4130-AFFD-F96C9C6BEBFB}" sibTransId="{D7A2894C-DEEA-4087-AF8E-11A26BF781A2}"/>
    <dgm:cxn modelId="{BCDC21FE-C2C7-4306-9C69-F84229248102}" type="presOf" srcId="{974D9E42-E2A8-438B-A1A7-9224901EEDD8}" destId="{CDBBB980-132A-4AF2-AA76-925EBABB2B7B}" srcOrd="0" destOrd="0" presId="urn:microsoft.com/office/officeart/2005/8/layout/hierarchy6"/>
    <dgm:cxn modelId="{9264DC3C-203F-4998-B699-6F9FA0FA6470}" type="presOf" srcId="{52C5DF4D-2DF5-4F55-BEF1-774BCA22D55C}" destId="{718D152B-A438-4132-86A0-51EA96798726}" srcOrd="0" destOrd="0" presId="urn:microsoft.com/office/officeart/2005/8/layout/hierarchy6"/>
    <dgm:cxn modelId="{BD7695D9-BF95-40FF-8877-0D1BA0A14242}" type="presOf" srcId="{4F9AD33A-761A-40FA-9DB2-26C1805268DD}" destId="{299737E1-D2CE-4CCE-952D-D4AEE09B626F}" srcOrd="0" destOrd="0" presId="urn:microsoft.com/office/officeart/2005/8/layout/hierarchy6"/>
    <dgm:cxn modelId="{560815E9-8C99-4179-82AC-4E20786505B5}" type="presOf" srcId="{6B9E7CB2-68B7-4326-BA88-EAE60E438F8A}" destId="{F9FE6422-8BB1-456E-8ECE-8FB931B962B2}" srcOrd="0" destOrd="0" presId="urn:microsoft.com/office/officeart/2005/8/layout/hierarchy6"/>
    <dgm:cxn modelId="{3920A34C-49AC-462F-8FC4-A1A1CF088A79}" type="presOf" srcId="{21C1F5BD-2E8B-476A-9A6D-90AF9EAF7655}" destId="{47CA4DE7-3142-4F03-9669-590D750DDA1B}" srcOrd="0" destOrd="0" presId="urn:microsoft.com/office/officeart/2005/8/layout/hierarchy6"/>
    <dgm:cxn modelId="{3A3F4729-64DC-4730-AE0E-87F61DD77D9C}" type="presOf" srcId="{A422C4B3-5887-4AAA-8B76-71CEDA7D143C}" destId="{50E4E7A7-043E-476D-9C97-44539D6D3C41}" srcOrd="0" destOrd="0" presId="urn:microsoft.com/office/officeart/2005/8/layout/hierarchy6"/>
    <dgm:cxn modelId="{0F6B58DB-C6DB-482B-919E-7AE813456116}" type="presOf" srcId="{595739AC-4087-4D8F-A8B0-AF14596784C7}" destId="{D28F0D88-4A56-4647-9989-78C338B97470}" srcOrd="0" destOrd="0" presId="urn:microsoft.com/office/officeart/2005/8/layout/hierarchy6"/>
    <dgm:cxn modelId="{C2CBA0A3-993B-4315-A446-63E611C4E4FB}" type="presOf" srcId="{DE48B2F6-2A92-406B-A074-BED64F3256E0}" destId="{4521A59B-ED9A-4784-B8AC-DFBC305AA2E5}" srcOrd="0" destOrd="0" presId="urn:microsoft.com/office/officeart/2005/8/layout/hierarchy6"/>
    <dgm:cxn modelId="{19730473-1980-42A5-A14B-D8DAEAADABDB}" srcId="{039D031D-3CA1-46B0-81C8-0047BB9F885B}" destId="{1AA9C22C-8C4C-4E59-9DF8-3D1D48407341}" srcOrd="1" destOrd="0" parTransId="{69B5D534-0358-433B-86EF-597725A93021}" sibTransId="{6F7B27DF-EE13-4B5A-B3B0-4FC7DDD25749}"/>
    <dgm:cxn modelId="{09DA44A1-CD00-426D-9BD7-EE1254340CFE}" type="presOf" srcId="{AACC742A-104F-4BA6-8DFB-45A376669B0A}" destId="{66C9C6FD-6EDD-48C3-B134-4A868311B6C5}" srcOrd="0" destOrd="0" presId="urn:microsoft.com/office/officeart/2005/8/layout/hierarchy6"/>
    <dgm:cxn modelId="{C5EFEEF4-781F-46B7-946A-938AB9A32F89}" srcId="{DE48B2F6-2A92-406B-A074-BED64F3256E0}" destId="{6B9E7CB2-68B7-4326-BA88-EAE60E438F8A}" srcOrd="0" destOrd="0" parTransId="{053A3FD5-D848-4D80-8A26-6DC6D78D35EA}" sibTransId="{D2480883-8BE4-4DE5-A359-474FEC526519}"/>
    <dgm:cxn modelId="{E82ED4CC-36B2-4D99-91B4-D68E48113CA2}" type="presOf" srcId="{039D031D-3CA1-46B0-81C8-0047BB9F885B}" destId="{EA62EF38-1700-4AE3-A517-7853E8872BE1}" srcOrd="0" destOrd="0" presId="urn:microsoft.com/office/officeart/2005/8/layout/hierarchy6"/>
    <dgm:cxn modelId="{6495D264-210A-4DB1-B44F-5B09705A1D4B}" srcId="{6B9E7CB2-68B7-4326-BA88-EAE60E438F8A}" destId="{AACC742A-104F-4BA6-8DFB-45A376669B0A}" srcOrd="5" destOrd="0" parTransId="{A422C4B3-5887-4AAA-8B76-71CEDA7D143C}" sibTransId="{E791A1E5-BE1C-4652-A2BE-D90B29141DFF}"/>
    <dgm:cxn modelId="{861A435C-90FA-4CD1-9B50-E245C6B057A1}" srcId="{6B9E7CB2-68B7-4326-BA88-EAE60E438F8A}" destId="{B36B4B04-D110-4876-B9B4-488E69E8A150}" srcOrd="2" destOrd="0" parTransId="{974D9E42-E2A8-438B-A1A7-9224901EEDD8}" sibTransId="{E22DC64E-5709-47CC-BD22-82CD083B497A}"/>
    <dgm:cxn modelId="{F3D74B08-D1D8-4CDB-A182-79582D2D318F}" type="presOf" srcId="{6968D385-D480-47B6-B9F8-E8DD0A0FA748}" destId="{5953651B-84F8-4D75-BE5E-175BB0D3D6CA}" srcOrd="0" destOrd="0" presId="urn:microsoft.com/office/officeart/2005/8/layout/hierarchy6"/>
    <dgm:cxn modelId="{3D32D77D-DC72-492B-8615-9A29F6B60030}" srcId="{6B9E7CB2-68B7-4326-BA88-EAE60E438F8A}" destId="{039D031D-3CA1-46B0-81C8-0047BB9F885B}" srcOrd="0" destOrd="0" parTransId="{5E699E89-FEF1-4493-B1DF-C2519C587DCE}" sibTransId="{0F146AA7-1633-40AB-8A51-FBC27FCD0F7F}"/>
    <dgm:cxn modelId="{8FD9CDF2-DDC7-4616-A810-09C52A5BB8EF}" type="presOf" srcId="{5D9B8286-20BD-4258-A270-B517BAB2C4D9}" destId="{66CAA41C-0752-4F25-9657-C51B3EFE27CE}" srcOrd="0" destOrd="0" presId="urn:microsoft.com/office/officeart/2005/8/layout/hierarchy6"/>
    <dgm:cxn modelId="{815B169E-6074-4323-BE86-6A180336AC2B}" type="presParOf" srcId="{4521A59B-ED9A-4784-B8AC-DFBC305AA2E5}" destId="{AD31696B-05E0-4CEB-A4F2-54536077D0DA}" srcOrd="0" destOrd="0" presId="urn:microsoft.com/office/officeart/2005/8/layout/hierarchy6"/>
    <dgm:cxn modelId="{86501FE2-294D-4E5E-9E9B-6CEF900C40A9}" type="presParOf" srcId="{AD31696B-05E0-4CEB-A4F2-54536077D0DA}" destId="{3D8C30DA-823D-4F32-9092-8C7F8CED4AB7}" srcOrd="0" destOrd="0" presId="urn:microsoft.com/office/officeart/2005/8/layout/hierarchy6"/>
    <dgm:cxn modelId="{CEC37745-A2F2-440A-A634-08246550B439}" type="presParOf" srcId="{3D8C30DA-823D-4F32-9092-8C7F8CED4AB7}" destId="{C2493CC8-89E0-48E3-AEEC-FDF0B9C6EF1E}" srcOrd="0" destOrd="0" presId="urn:microsoft.com/office/officeart/2005/8/layout/hierarchy6"/>
    <dgm:cxn modelId="{40961736-9C58-4B1C-8EE8-30551D99A6A8}" type="presParOf" srcId="{C2493CC8-89E0-48E3-AEEC-FDF0B9C6EF1E}" destId="{F9FE6422-8BB1-456E-8ECE-8FB931B962B2}" srcOrd="0" destOrd="0" presId="urn:microsoft.com/office/officeart/2005/8/layout/hierarchy6"/>
    <dgm:cxn modelId="{4B03B9AD-5F2E-4E20-923E-3EFF42D3A3BC}" type="presParOf" srcId="{C2493CC8-89E0-48E3-AEEC-FDF0B9C6EF1E}" destId="{86E89EFA-548B-405D-935A-BA161CA0A18F}" srcOrd="1" destOrd="0" presId="urn:microsoft.com/office/officeart/2005/8/layout/hierarchy6"/>
    <dgm:cxn modelId="{F64D1ABE-2047-47C0-AA68-FBAC4C172AE7}" type="presParOf" srcId="{86E89EFA-548B-405D-935A-BA161CA0A18F}" destId="{F974B4B6-B5D0-4EAB-9ABA-27293F7C038F}" srcOrd="0" destOrd="0" presId="urn:microsoft.com/office/officeart/2005/8/layout/hierarchy6"/>
    <dgm:cxn modelId="{AF35CC6F-5B15-48B9-9A11-43088756FD9F}" type="presParOf" srcId="{86E89EFA-548B-405D-935A-BA161CA0A18F}" destId="{65F54031-329C-4608-B3B4-74FD59856018}" srcOrd="1" destOrd="0" presId="urn:microsoft.com/office/officeart/2005/8/layout/hierarchy6"/>
    <dgm:cxn modelId="{1281EAF5-B453-4226-8ADB-2D09C906CF42}" type="presParOf" srcId="{65F54031-329C-4608-B3B4-74FD59856018}" destId="{EA62EF38-1700-4AE3-A517-7853E8872BE1}" srcOrd="0" destOrd="0" presId="urn:microsoft.com/office/officeart/2005/8/layout/hierarchy6"/>
    <dgm:cxn modelId="{4487051F-510A-4E3C-BEFD-70502710F6E7}" type="presParOf" srcId="{65F54031-329C-4608-B3B4-74FD59856018}" destId="{68126EEB-69C6-4838-84E8-AF28494584E0}" srcOrd="1" destOrd="0" presId="urn:microsoft.com/office/officeart/2005/8/layout/hierarchy6"/>
    <dgm:cxn modelId="{AD8889F3-2E48-4836-B847-CF8B2E0CAA27}" type="presParOf" srcId="{68126EEB-69C6-4838-84E8-AF28494584E0}" destId="{4632FC75-C98E-4718-9D6C-C8E360D88EF2}" srcOrd="0" destOrd="0" presId="urn:microsoft.com/office/officeart/2005/8/layout/hierarchy6"/>
    <dgm:cxn modelId="{134E34BE-79A9-4766-AB1B-9FA2BF9CAF79}" type="presParOf" srcId="{68126EEB-69C6-4838-84E8-AF28494584E0}" destId="{0EB249AE-E0B1-445E-B821-00A3EA44ED03}" srcOrd="1" destOrd="0" presId="urn:microsoft.com/office/officeart/2005/8/layout/hierarchy6"/>
    <dgm:cxn modelId="{2BEAB6B0-4C4D-46D1-9511-D4DD191081EF}" type="presParOf" srcId="{0EB249AE-E0B1-445E-B821-00A3EA44ED03}" destId="{225213C5-5349-4D4E-B4D5-2941E54B87D7}" srcOrd="0" destOrd="0" presId="urn:microsoft.com/office/officeart/2005/8/layout/hierarchy6"/>
    <dgm:cxn modelId="{DDC8C0EA-42F6-4944-B354-68257B634AEB}" type="presParOf" srcId="{0EB249AE-E0B1-445E-B821-00A3EA44ED03}" destId="{49832D0B-FECA-4B3E-B917-A81F6EA9912F}" srcOrd="1" destOrd="0" presId="urn:microsoft.com/office/officeart/2005/8/layout/hierarchy6"/>
    <dgm:cxn modelId="{11F51A64-DD49-409B-9300-48887F2228A5}" type="presParOf" srcId="{68126EEB-69C6-4838-84E8-AF28494584E0}" destId="{327D91D0-9FE4-4E29-90F3-852F08631F2A}" srcOrd="2" destOrd="0" presId="urn:microsoft.com/office/officeart/2005/8/layout/hierarchy6"/>
    <dgm:cxn modelId="{32DC896D-2CF8-4D17-8BE6-2FD54DB25924}" type="presParOf" srcId="{68126EEB-69C6-4838-84E8-AF28494584E0}" destId="{7D8D72B2-4123-47CD-9018-1FECC7DEFB84}" srcOrd="3" destOrd="0" presId="urn:microsoft.com/office/officeart/2005/8/layout/hierarchy6"/>
    <dgm:cxn modelId="{D8204167-BFDF-4312-B716-EB4B7F820D53}" type="presParOf" srcId="{7D8D72B2-4123-47CD-9018-1FECC7DEFB84}" destId="{62F3355C-64F8-4607-959F-AB09E8DD0465}" srcOrd="0" destOrd="0" presId="urn:microsoft.com/office/officeart/2005/8/layout/hierarchy6"/>
    <dgm:cxn modelId="{D4AB7B3F-82B6-4A05-A9EA-F4FD7DCABD97}" type="presParOf" srcId="{7D8D72B2-4123-47CD-9018-1FECC7DEFB84}" destId="{E5270A84-A1EA-4938-9E9D-7CD812E90A17}" srcOrd="1" destOrd="0" presId="urn:microsoft.com/office/officeart/2005/8/layout/hierarchy6"/>
    <dgm:cxn modelId="{327F22D3-3AB6-4743-AC8B-2E818D5A4BEF}" type="presParOf" srcId="{68126EEB-69C6-4838-84E8-AF28494584E0}" destId="{86C9537E-0529-451E-8700-E824A7C9C7EC}" srcOrd="4" destOrd="0" presId="urn:microsoft.com/office/officeart/2005/8/layout/hierarchy6"/>
    <dgm:cxn modelId="{A37C8BB7-396B-451F-B6F4-5ED272B9290E}" type="presParOf" srcId="{68126EEB-69C6-4838-84E8-AF28494584E0}" destId="{351B3A05-647A-4425-B860-354F738FA253}" srcOrd="5" destOrd="0" presId="urn:microsoft.com/office/officeart/2005/8/layout/hierarchy6"/>
    <dgm:cxn modelId="{0019C2FD-E526-48F5-8386-28047E635961}" type="presParOf" srcId="{351B3A05-647A-4425-B860-354F738FA253}" destId="{718D152B-A438-4132-86A0-51EA96798726}" srcOrd="0" destOrd="0" presId="urn:microsoft.com/office/officeart/2005/8/layout/hierarchy6"/>
    <dgm:cxn modelId="{4A83479A-A5BB-4DD5-B9CD-1DCBE0F5F657}" type="presParOf" srcId="{351B3A05-647A-4425-B860-354F738FA253}" destId="{C0E710FF-8F9C-4840-9447-5B3C0CF68EA2}" srcOrd="1" destOrd="0" presId="urn:microsoft.com/office/officeart/2005/8/layout/hierarchy6"/>
    <dgm:cxn modelId="{44A0B100-9261-44A9-876D-1355D1EEAB58}" type="presParOf" srcId="{86E89EFA-548B-405D-935A-BA161CA0A18F}" destId="{5953651B-84F8-4D75-BE5E-175BB0D3D6CA}" srcOrd="2" destOrd="0" presId="urn:microsoft.com/office/officeart/2005/8/layout/hierarchy6"/>
    <dgm:cxn modelId="{535F50DD-3ABE-4B05-984B-E0CE7C9C369B}" type="presParOf" srcId="{86E89EFA-548B-405D-935A-BA161CA0A18F}" destId="{0907F6A9-845B-49D1-9C35-73BAA836352E}" srcOrd="3" destOrd="0" presId="urn:microsoft.com/office/officeart/2005/8/layout/hierarchy6"/>
    <dgm:cxn modelId="{8168067A-A4AF-45AE-B382-A1B2049B8EF5}" type="presParOf" srcId="{0907F6A9-845B-49D1-9C35-73BAA836352E}" destId="{D28F0D88-4A56-4647-9989-78C338B97470}" srcOrd="0" destOrd="0" presId="urn:microsoft.com/office/officeart/2005/8/layout/hierarchy6"/>
    <dgm:cxn modelId="{1292B256-273F-4A2C-B84F-59A9BA28F77E}" type="presParOf" srcId="{0907F6A9-845B-49D1-9C35-73BAA836352E}" destId="{0E3FCFA3-CEC3-4111-9901-1A5863CEBDB9}" srcOrd="1" destOrd="0" presId="urn:microsoft.com/office/officeart/2005/8/layout/hierarchy6"/>
    <dgm:cxn modelId="{301D0657-03C8-4C61-870B-E535FEFC9AD2}" type="presParOf" srcId="{86E89EFA-548B-405D-935A-BA161CA0A18F}" destId="{CDBBB980-132A-4AF2-AA76-925EBABB2B7B}" srcOrd="4" destOrd="0" presId="urn:microsoft.com/office/officeart/2005/8/layout/hierarchy6"/>
    <dgm:cxn modelId="{7A12176A-F74C-4758-B923-5E21B08CEE59}" type="presParOf" srcId="{86E89EFA-548B-405D-935A-BA161CA0A18F}" destId="{E703AA10-9807-48C7-8234-F401CB02943E}" srcOrd="5" destOrd="0" presId="urn:microsoft.com/office/officeart/2005/8/layout/hierarchy6"/>
    <dgm:cxn modelId="{F5F0804B-2F9A-4420-8B2A-B936FDB995CA}" type="presParOf" srcId="{E703AA10-9807-48C7-8234-F401CB02943E}" destId="{5FE7F3CA-02E8-4824-A464-F176BC3C8DB5}" srcOrd="0" destOrd="0" presId="urn:microsoft.com/office/officeart/2005/8/layout/hierarchy6"/>
    <dgm:cxn modelId="{5671FE62-9A8C-44F2-9639-6EF9F05BBDA3}" type="presParOf" srcId="{E703AA10-9807-48C7-8234-F401CB02943E}" destId="{E4111BA5-05C7-4AE3-9D90-AD173339158B}" srcOrd="1" destOrd="0" presId="urn:microsoft.com/office/officeart/2005/8/layout/hierarchy6"/>
    <dgm:cxn modelId="{2C173ACB-40C4-4313-AB12-59825F40C7B0}" type="presParOf" srcId="{86E89EFA-548B-405D-935A-BA161CA0A18F}" destId="{BF38CB65-3CCF-45BF-87A9-FA2353457A3F}" srcOrd="6" destOrd="0" presId="urn:microsoft.com/office/officeart/2005/8/layout/hierarchy6"/>
    <dgm:cxn modelId="{C3C09488-3DD8-46E2-97B2-E1746684530C}" type="presParOf" srcId="{86E89EFA-548B-405D-935A-BA161CA0A18F}" destId="{6C59A988-3EB5-4805-95BD-B86C5713144B}" srcOrd="7" destOrd="0" presId="urn:microsoft.com/office/officeart/2005/8/layout/hierarchy6"/>
    <dgm:cxn modelId="{419318FD-CC83-43C1-8310-88462AF894F3}" type="presParOf" srcId="{6C59A988-3EB5-4805-95BD-B86C5713144B}" destId="{C18BDB59-E21F-4F1A-8569-A9A63982BC8B}" srcOrd="0" destOrd="0" presId="urn:microsoft.com/office/officeart/2005/8/layout/hierarchy6"/>
    <dgm:cxn modelId="{08A23F37-480E-4027-B827-751E12C87E48}" type="presParOf" srcId="{6C59A988-3EB5-4805-95BD-B86C5713144B}" destId="{A9CF6F2A-5D6C-48CD-B863-DEB72E3FF8A8}" srcOrd="1" destOrd="0" presId="urn:microsoft.com/office/officeart/2005/8/layout/hierarchy6"/>
    <dgm:cxn modelId="{C6B9EE07-DC99-4C48-851E-9F69ABA3CABC}" type="presParOf" srcId="{86E89EFA-548B-405D-935A-BA161CA0A18F}" destId="{47CA4DE7-3142-4F03-9669-590D750DDA1B}" srcOrd="8" destOrd="0" presId="urn:microsoft.com/office/officeart/2005/8/layout/hierarchy6"/>
    <dgm:cxn modelId="{0CB87DC4-4DED-463E-A919-28630522903D}" type="presParOf" srcId="{86E89EFA-548B-405D-935A-BA161CA0A18F}" destId="{177062B8-EE27-49E8-ADB6-18433A1C117F}" srcOrd="9" destOrd="0" presId="urn:microsoft.com/office/officeart/2005/8/layout/hierarchy6"/>
    <dgm:cxn modelId="{C96D2518-B314-426B-89B9-589DD8C19A0A}" type="presParOf" srcId="{177062B8-EE27-49E8-ADB6-18433A1C117F}" destId="{8AC4C3B0-70AB-422A-93F6-E812B7F413C3}" srcOrd="0" destOrd="0" presId="urn:microsoft.com/office/officeart/2005/8/layout/hierarchy6"/>
    <dgm:cxn modelId="{C52968E2-E04D-4687-BF74-2A2EDD603ADE}" type="presParOf" srcId="{177062B8-EE27-49E8-ADB6-18433A1C117F}" destId="{B76B19FD-6AB8-4F69-8869-9CF1C0C04304}" srcOrd="1" destOrd="0" presId="urn:microsoft.com/office/officeart/2005/8/layout/hierarchy6"/>
    <dgm:cxn modelId="{73E8FC14-AB22-4C1B-80AC-EF125EE76A1D}" type="presParOf" srcId="{86E89EFA-548B-405D-935A-BA161CA0A18F}" destId="{50E4E7A7-043E-476D-9C97-44539D6D3C41}" srcOrd="10" destOrd="0" presId="urn:microsoft.com/office/officeart/2005/8/layout/hierarchy6"/>
    <dgm:cxn modelId="{0061C5D5-AEEB-4C77-91D7-42FEAD162EEA}" type="presParOf" srcId="{86E89EFA-548B-405D-935A-BA161CA0A18F}" destId="{05F74891-DB47-4468-A33A-8377D65E9D8C}" srcOrd="11" destOrd="0" presId="urn:microsoft.com/office/officeart/2005/8/layout/hierarchy6"/>
    <dgm:cxn modelId="{44170A4D-8CA4-4759-A1BD-0566485DC2A6}" type="presParOf" srcId="{05F74891-DB47-4468-A33A-8377D65E9D8C}" destId="{66C9C6FD-6EDD-48C3-B134-4A868311B6C5}" srcOrd="0" destOrd="0" presId="urn:microsoft.com/office/officeart/2005/8/layout/hierarchy6"/>
    <dgm:cxn modelId="{E8E2B1D0-7CE4-40C8-B399-6CE98141CF62}" type="presParOf" srcId="{05F74891-DB47-4468-A33A-8377D65E9D8C}" destId="{E4ED328C-E896-4690-9346-0FBC1FB4A755}" srcOrd="1" destOrd="0" presId="urn:microsoft.com/office/officeart/2005/8/layout/hierarchy6"/>
    <dgm:cxn modelId="{7271D29A-5EE8-4141-A5BE-82867CCB5D4C}" type="presParOf" srcId="{86E89EFA-548B-405D-935A-BA161CA0A18F}" destId="{66CAA41C-0752-4F25-9657-C51B3EFE27CE}" srcOrd="12" destOrd="0" presId="urn:microsoft.com/office/officeart/2005/8/layout/hierarchy6"/>
    <dgm:cxn modelId="{144A2400-FFA6-415C-88E1-B316C62BB7AF}" type="presParOf" srcId="{86E89EFA-548B-405D-935A-BA161CA0A18F}" destId="{AFCFB6F8-9684-471D-B2B3-CC60E803CFEF}" srcOrd="13" destOrd="0" presId="urn:microsoft.com/office/officeart/2005/8/layout/hierarchy6"/>
    <dgm:cxn modelId="{7E436E6E-0F09-42F0-B514-E9DC0EF7D215}" type="presParOf" srcId="{AFCFB6F8-9684-471D-B2B3-CC60E803CFEF}" destId="{299737E1-D2CE-4CCE-952D-D4AEE09B626F}" srcOrd="0" destOrd="0" presId="urn:microsoft.com/office/officeart/2005/8/layout/hierarchy6"/>
    <dgm:cxn modelId="{CB8012E2-79BC-42F1-9D83-56E0B10F1E5B}" type="presParOf" srcId="{AFCFB6F8-9684-471D-B2B3-CC60E803CFEF}" destId="{44EFACFF-6527-4D1E-A1C3-3AD928A75FDA}" srcOrd="1" destOrd="0" presId="urn:microsoft.com/office/officeart/2005/8/layout/hierarchy6"/>
    <dgm:cxn modelId="{B6DB23DF-EA12-4456-B842-AB72B11EE95B}" type="presParOf" srcId="{4521A59B-ED9A-4784-B8AC-DFBC305AA2E5}" destId="{6F126AD4-CEE2-4B67-9EE6-76923AA39CA6}" srcOrd="1" destOrd="0" presId="urn:microsoft.com/office/officeart/2005/8/layout/hierarchy6"/>
  </dgm:cxnLst>
  <dgm:bg/>
  <dgm:whole/>
  <dgm:extLst>
    <a:ext uri="http://schemas.microsoft.com/office/drawing/2008/diagram">
      <dsp:dataModelExt xmlns:dsp="http://schemas.microsoft.com/office/drawing/2008/diagram" relId="rId48"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C05346A8-C097-4911-BAA4-1DE52AE6DE75}" type="doc">
      <dgm:prSet loTypeId="urn:microsoft.com/office/officeart/2005/8/layout/vList2" loCatId="list" qsTypeId="urn:microsoft.com/office/officeart/2005/8/quickstyle/simple1" qsCatId="simple" csTypeId="urn:microsoft.com/office/officeart/2005/8/colors/accent1_2" csCatId="accent1" phldr="1"/>
      <dgm:spPr/>
      <dgm:t>
        <a:bodyPr/>
        <a:lstStyle/>
        <a:p>
          <a:endParaRPr lang="cs-CZ"/>
        </a:p>
      </dgm:t>
    </dgm:pt>
    <dgm:pt modelId="{30100F37-8BD2-4FF3-AEB2-D3EBD8DE1EEA}">
      <dgm:prSet phldrT="[Text]" custT="1"/>
      <dgm:spPr/>
      <dgm:t>
        <a:bodyPr/>
        <a:lstStyle/>
        <a:p>
          <a:r>
            <a:rPr lang="cs-CZ" sz="900"/>
            <a:t>Úřední deska</a:t>
          </a:r>
        </a:p>
      </dgm:t>
    </dgm:pt>
    <dgm:pt modelId="{4A605BDE-7157-409E-86BB-C6D05D814B6E}" type="parTrans" cxnId="{F4387D0E-A549-4102-89F4-BE28FA8CD12A}">
      <dgm:prSet/>
      <dgm:spPr/>
      <dgm:t>
        <a:bodyPr/>
        <a:lstStyle/>
        <a:p>
          <a:endParaRPr lang="cs-CZ"/>
        </a:p>
      </dgm:t>
    </dgm:pt>
    <dgm:pt modelId="{172D6EC6-9FD0-4BCB-8D8A-D701C93810BD}" type="sibTrans" cxnId="{F4387D0E-A549-4102-89F4-BE28FA8CD12A}">
      <dgm:prSet/>
      <dgm:spPr/>
      <dgm:t>
        <a:bodyPr/>
        <a:lstStyle/>
        <a:p>
          <a:endParaRPr lang="cs-CZ"/>
        </a:p>
      </dgm:t>
    </dgm:pt>
    <dgm:pt modelId="{19F41F4B-9B39-4D99-8795-0AF91B582956}">
      <dgm:prSet phldrT="[Text]" custT="1"/>
      <dgm:spPr/>
      <dgm:t>
        <a:bodyPr/>
        <a:lstStyle/>
        <a:p>
          <a:r>
            <a:rPr lang="cs-CZ" sz="800"/>
            <a:t>Seznam akreditovaných studijních programů, které VŠ uskutečňuje</a:t>
          </a:r>
        </a:p>
      </dgm:t>
    </dgm:pt>
    <dgm:pt modelId="{ECE980BB-C474-47E4-930B-711A8A954DDF}" type="parTrans" cxnId="{8C9DE12A-BB70-442A-AA70-EAFDBD21C2FC}">
      <dgm:prSet/>
      <dgm:spPr/>
      <dgm:t>
        <a:bodyPr/>
        <a:lstStyle/>
        <a:p>
          <a:endParaRPr lang="cs-CZ"/>
        </a:p>
      </dgm:t>
    </dgm:pt>
    <dgm:pt modelId="{B02C0BF2-DB69-4851-A962-17768D17810C}" type="sibTrans" cxnId="{8C9DE12A-BB70-442A-AA70-EAFDBD21C2FC}">
      <dgm:prSet/>
      <dgm:spPr/>
      <dgm:t>
        <a:bodyPr/>
        <a:lstStyle/>
        <a:p>
          <a:endParaRPr lang="cs-CZ"/>
        </a:p>
      </dgm:t>
    </dgm:pt>
    <dgm:pt modelId="{C41B707E-4829-4F52-95E0-A479BFCA634C}">
      <dgm:prSet phldrT="[Text]" custT="1"/>
      <dgm:spPr/>
      <dgm:t>
        <a:bodyPr/>
        <a:lstStyle/>
        <a:p>
          <a:r>
            <a:rPr lang="cs-CZ" sz="900"/>
            <a:t>Databáze kvalifikačních prací</a:t>
          </a:r>
        </a:p>
      </dgm:t>
    </dgm:pt>
    <dgm:pt modelId="{1799608D-F947-47C6-914C-9D4CCDFE5976}" type="parTrans" cxnId="{EBEA335B-A904-4EA6-9F17-710DC726A20C}">
      <dgm:prSet/>
      <dgm:spPr/>
      <dgm:t>
        <a:bodyPr/>
        <a:lstStyle/>
        <a:p>
          <a:endParaRPr lang="cs-CZ"/>
        </a:p>
      </dgm:t>
    </dgm:pt>
    <dgm:pt modelId="{6723F57B-09DE-461A-9C14-7F51DE5FE3AF}" type="sibTrans" cxnId="{EBEA335B-A904-4EA6-9F17-710DC726A20C}">
      <dgm:prSet/>
      <dgm:spPr/>
      <dgm:t>
        <a:bodyPr/>
        <a:lstStyle/>
        <a:p>
          <a:endParaRPr lang="cs-CZ"/>
        </a:p>
      </dgm:t>
    </dgm:pt>
    <dgm:pt modelId="{7BA653E1-52B9-4A51-8682-A3D2FBD07F1B}">
      <dgm:prSet phldrT="[Text]" custT="1"/>
      <dgm:spPr/>
      <dgm:t>
        <a:bodyPr/>
        <a:lstStyle/>
        <a:p>
          <a:r>
            <a:rPr lang="cs-CZ" sz="900"/>
            <a:t>Stanoviska správní rady VVŠ k činnosti VVŠ </a:t>
          </a:r>
        </a:p>
      </dgm:t>
    </dgm:pt>
    <dgm:pt modelId="{C33B29AC-5498-4858-B258-5A9ACFAFDCB7}" type="parTrans" cxnId="{64E40E32-3B39-4FAE-839A-99F60979CE0D}">
      <dgm:prSet/>
      <dgm:spPr/>
      <dgm:t>
        <a:bodyPr/>
        <a:lstStyle/>
        <a:p>
          <a:endParaRPr lang="cs-CZ"/>
        </a:p>
      </dgm:t>
    </dgm:pt>
    <dgm:pt modelId="{36A5207B-B3CA-4E96-87AA-93562AC20018}" type="sibTrans" cxnId="{64E40E32-3B39-4FAE-839A-99F60979CE0D}">
      <dgm:prSet/>
      <dgm:spPr/>
      <dgm:t>
        <a:bodyPr/>
        <a:lstStyle/>
        <a:p>
          <a:endParaRPr lang="cs-CZ"/>
        </a:p>
      </dgm:t>
    </dgm:pt>
    <dgm:pt modelId="{8829BD4B-DE52-4874-AC76-7F5C7272E55B}">
      <dgm:prSet phldrT="[Text]" custT="1"/>
      <dgm:spPr/>
      <dgm:t>
        <a:bodyPr/>
        <a:lstStyle/>
        <a:p>
          <a:r>
            <a:rPr lang="cs-CZ" sz="900"/>
            <a:t>Výroční zpráva o činnosti a hospodaření VŠ</a:t>
          </a:r>
        </a:p>
      </dgm:t>
    </dgm:pt>
    <dgm:pt modelId="{C06E95AB-E681-4AFA-A42C-8C4C75BA6BD7}" type="parTrans" cxnId="{CF727D1B-4D33-477F-9C58-55888D654C9C}">
      <dgm:prSet/>
      <dgm:spPr/>
      <dgm:t>
        <a:bodyPr/>
        <a:lstStyle/>
        <a:p>
          <a:endParaRPr lang="cs-CZ"/>
        </a:p>
      </dgm:t>
    </dgm:pt>
    <dgm:pt modelId="{E257F3E3-C71C-40CE-AC0A-7F35C5579C88}" type="sibTrans" cxnId="{CF727D1B-4D33-477F-9C58-55888D654C9C}">
      <dgm:prSet/>
      <dgm:spPr/>
      <dgm:t>
        <a:bodyPr/>
        <a:lstStyle/>
        <a:p>
          <a:endParaRPr lang="cs-CZ"/>
        </a:p>
      </dgm:t>
    </dgm:pt>
    <dgm:pt modelId="{9B3E273A-39F6-4E72-AAA9-66FD256CD081}">
      <dgm:prSet phldrT="[Text]" custT="1"/>
      <dgm:spPr/>
      <dgm:t>
        <a:bodyPr/>
        <a:lstStyle/>
        <a:p>
          <a:r>
            <a:rPr lang="cs-CZ" sz="900"/>
            <a:t>Dlouhodobý záměr</a:t>
          </a:r>
        </a:p>
      </dgm:t>
    </dgm:pt>
    <dgm:pt modelId="{8517C153-31A6-428F-A50F-9E709B621D7E}" type="parTrans" cxnId="{456BBFA0-FFF3-46E3-B600-7E93CECEF8BD}">
      <dgm:prSet/>
      <dgm:spPr/>
      <dgm:t>
        <a:bodyPr/>
        <a:lstStyle/>
        <a:p>
          <a:endParaRPr lang="cs-CZ"/>
        </a:p>
      </dgm:t>
    </dgm:pt>
    <dgm:pt modelId="{B7348CB3-8089-4630-AA54-E3F848A0ACF8}" type="sibTrans" cxnId="{456BBFA0-FFF3-46E3-B600-7E93CECEF8BD}">
      <dgm:prSet/>
      <dgm:spPr/>
      <dgm:t>
        <a:bodyPr/>
        <a:lstStyle/>
        <a:p>
          <a:endParaRPr lang="cs-CZ"/>
        </a:p>
      </dgm:t>
    </dgm:pt>
    <dgm:pt modelId="{C2AD6FDD-3DCD-40BA-81B1-F1D1DD6832AB}">
      <dgm:prSet phldrT="[Text]" custT="1"/>
      <dgm:spPr/>
      <dgm:t>
        <a:bodyPr/>
        <a:lstStyle/>
        <a:p>
          <a:r>
            <a:rPr lang="cs-CZ" sz="900"/>
            <a:t>Výsledky hodnocení činnosti vysoké školy</a:t>
          </a:r>
        </a:p>
      </dgm:t>
    </dgm:pt>
    <dgm:pt modelId="{9E8101BC-3D91-4D8E-A289-4BD9E51F8BE3}" type="parTrans" cxnId="{DB11CFE3-ECE1-4D03-A659-C0C1E7018890}">
      <dgm:prSet/>
      <dgm:spPr/>
      <dgm:t>
        <a:bodyPr/>
        <a:lstStyle/>
        <a:p>
          <a:endParaRPr lang="cs-CZ"/>
        </a:p>
      </dgm:t>
    </dgm:pt>
    <dgm:pt modelId="{E88DD0AD-BEDB-4470-98F8-6DAE0D39EF35}" type="sibTrans" cxnId="{DB11CFE3-ECE1-4D03-A659-C0C1E7018890}">
      <dgm:prSet/>
      <dgm:spPr/>
      <dgm:t>
        <a:bodyPr/>
        <a:lstStyle/>
        <a:p>
          <a:endParaRPr lang="cs-CZ"/>
        </a:p>
      </dgm:t>
    </dgm:pt>
    <dgm:pt modelId="{26E20840-E37B-4248-9826-0711E1450F99}">
      <dgm:prSet phldrT="[Text]" custT="1"/>
      <dgm:spPr/>
      <dgm:t>
        <a:bodyPr/>
        <a:lstStyle/>
        <a:p>
          <a:r>
            <a:rPr lang="cs-CZ" sz="800"/>
            <a:t>Seznam oborů s oprávněním ke konání habilitačního řízení nebo řízení ke jmenování profesorem</a:t>
          </a:r>
        </a:p>
      </dgm:t>
    </dgm:pt>
    <dgm:pt modelId="{22BEE6CD-0101-49E0-9701-386AA351237B}" type="parTrans" cxnId="{5EFA20F5-AA02-465C-A022-97FC692AD49B}">
      <dgm:prSet/>
      <dgm:spPr/>
      <dgm:t>
        <a:bodyPr/>
        <a:lstStyle/>
        <a:p>
          <a:endParaRPr lang="cs-CZ"/>
        </a:p>
      </dgm:t>
    </dgm:pt>
    <dgm:pt modelId="{EEE78006-8A3F-440C-AEB1-D5E23BB68639}" type="sibTrans" cxnId="{5EFA20F5-AA02-465C-A022-97FC692AD49B}">
      <dgm:prSet/>
      <dgm:spPr/>
      <dgm:t>
        <a:bodyPr/>
        <a:lstStyle/>
        <a:p>
          <a:endParaRPr lang="cs-CZ"/>
        </a:p>
      </dgm:t>
    </dgm:pt>
    <dgm:pt modelId="{F0C7AC86-744C-4B89-8673-A968DDB9B97D}">
      <dgm:prSet phldrT="[Text]" custT="1"/>
      <dgm:spPr/>
      <dgm:t>
        <a:bodyPr/>
        <a:lstStyle/>
        <a:p>
          <a:r>
            <a:rPr lang="cs-CZ" sz="800"/>
            <a:t>Výběrová řízení</a:t>
          </a:r>
        </a:p>
      </dgm:t>
    </dgm:pt>
    <dgm:pt modelId="{DA2B9C1C-9173-4DF4-9DEE-B5221E5A0E45}" type="parTrans" cxnId="{831E14E4-5480-4C14-8FAB-5E4538A25B39}">
      <dgm:prSet/>
      <dgm:spPr/>
      <dgm:t>
        <a:bodyPr/>
        <a:lstStyle/>
        <a:p>
          <a:endParaRPr lang="cs-CZ"/>
        </a:p>
      </dgm:t>
    </dgm:pt>
    <dgm:pt modelId="{845DE9D2-B417-473D-BE07-74EFC14D7465}" type="sibTrans" cxnId="{831E14E4-5480-4C14-8FAB-5E4538A25B39}">
      <dgm:prSet/>
      <dgm:spPr/>
      <dgm:t>
        <a:bodyPr/>
        <a:lstStyle/>
        <a:p>
          <a:endParaRPr lang="cs-CZ"/>
        </a:p>
      </dgm:t>
    </dgm:pt>
    <dgm:pt modelId="{F75FB6B0-BB9C-414B-BAEF-1DC7B5E4453E}">
      <dgm:prSet phldrT="[Text]" custT="1"/>
      <dgm:spPr/>
      <dgm:t>
        <a:bodyPr/>
        <a:lstStyle/>
        <a:p>
          <a:r>
            <a:rPr lang="cs-CZ" sz="800"/>
            <a:t>Obhájené disertační, diplomové, bakalářské a rigorózní práce</a:t>
          </a:r>
        </a:p>
      </dgm:t>
    </dgm:pt>
    <dgm:pt modelId="{4FA53959-4ED7-4261-A3DE-8E6F245CB58E}" type="parTrans" cxnId="{A48DA833-1526-4329-997B-6C636D429EB4}">
      <dgm:prSet/>
      <dgm:spPr/>
      <dgm:t>
        <a:bodyPr/>
        <a:lstStyle/>
        <a:p>
          <a:endParaRPr lang="cs-CZ"/>
        </a:p>
      </dgm:t>
    </dgm:pt>
    <dgm:pt modelId="{FE70EE93-473E-4F0A-8206-B1AA10F33BA0}" type="sibTrans" cxnId="{A48DA833-1526-4329-997B-6C636D429EB4}">
      <dgm:prSet/>
      <dgm:spPr/>
      <dgm:t>
        <a:bodyPr/>
        <a:lstStyle/>
        <a:p>
          <a:endParaRPr lang="cs-CZ"/>
        </a:p>
      </dgm:t>
    </dgm:pt>
    <dgm:pt modelId="{01B49B95-8A2E-407F-AC3B-BCD231688C85}">
      <dgm:prSet phldrT="[Text]" custT="1"/>
      <dgm:spPr/>
      <dgm:t>
        <a:bodyPr/>
        <a:lstStyle/>
        <a:p>
          <a:r>
            <a:rPr lang="cs-CZ" sz="800"/>
            <a:t>Posudky, oponentury a záznam o průběhu a výsledku</a:t>
          </a:r>
        </a:p>
      </dgm:t>
    </dgm:pt>
    <dgm:pt modelId="{B6479682-2CF0-4CAA-BB9F-5BFB5203B150}" type="parTrans" cxnId="{6F5C0C72-F331-4DCB-B196-CE50C2F8EF2C}">
      <dgm:prSet/>
      <dgm:spPr/>
      <dgm:t>
        <a:bodyPr/>
        <a:lstStyle/>
        <a:p>
          <a:endParaRPr lang="cs-CZ"/>
        </a:p>
      </dgm:t>
    </dgm:pt>
    <dgm:pt modelId="{25BE543B-969B-4A9A-A018-2819240BB25B}" type="sibTrans" cxnId="{6F5C0C72-F331-4DCB-B196-CE50C2F8EF2C}">
      <dgm:prSet/>
      <dgm:spPr/>
      <dgm:t>
        <a:bodyPr/>
        <a:lstStyle/>
        <a:p>
          <a:endParaRPr lang="cs-CZ"/>
        </a:p>
      </dgm:t>
    </dgm:pt>
    <dgm:pt modelId="{77D6F72E-CE29-4891-AF11-BE08E96CC2BC}">
      <dgm:prSet phldrT="[Text]" custT="1"/>
      <dgm:spPr/>
      <dgm:t>
        <a:bodyPr/>
        <a:lstStyle/>
        <a:p>
          <a:r>
            <a:rPr lang="cs-CZ" sz="800"/>
            <a:t>Lhůta pro podání přihlášek ke studiu</a:t>
          </a:r>
        </a:p>
      </dgm:t>
    </dgm:pt>
    <dgm:pt modelId="{DBCD3F53-FE54-4B48-9396-4184A8CE0D78}" type="parTrans" cxnId="{B40268D3-BFF3-4A6F-ACCD-55F2520B14F8}">
      <dgm:prSet/>
      <dgm:spPr/>
      <dgm:t>
        <a:bodyPr/>
        <a:lstStyle/>
        <a:p>
          <a:endParaRPr lang="cs-CZ"/>
        </a:p>
      </dgm:t>
    </dgm:pt>
    <dgm:pt modelId="{614A2118-C72B-4E06-B64F-869C6F52C504}" type="sibTrans" cxnId="{B40268D3-BFF3-4A6F-ACCD-55F2520B14F8}">
      <dgm:prSet/>
      <dgm:spPr/>
      <dgm:t>
        <a:bodyPr/>
        <a:lstStyle/>
        <a:p>
          <a:endParaRPr lang="cs-CZ"/>
        </a:p>
      </dgm:t>
    </dgm:pt>
    <dgm:pt modelId="{4B0FFAF2-7121-4084-B957-18352E224053}">
      <dgm:prSet phldrT="[Text]" custT="1"/>
      <dgm:spPr/>
      <dgm:t>
        <a:bodyPr/>
        <a:lstStyle/>
        <a:p>
          <a:r>
            <a:rPr lang="cs-CZ" sz="800"/>
            <a:t>Způsob podávání přihlášek</a:t>
          </a:r>
        </a:p>
      </dgm:t>
    </dgm:pt>
    <dgm:pt modelId="{483AAA99-8B0B-4C13-B71C-6FDE99459A78}" type="parTrans" cxnId="{57FE321B-0819-4D65-A34D-CBBA764D7659}">
      <dgm:prSet/>
      <dgm:spPr/>
      <dgm:t>
        <a:bodyPr/>
        <a:lstStyle/>
        <a:p>
          <a:endParaRPr lang="cs-CZ"/>
        </a:p>
      </dgm:t>
    </dgm:pt>
    <dgm:pt modelId="{1DE717E7-E6F5-427F-9F4A-ECCAF1326839}" type="sibTrans" cxnId="{57FE321B-0819-4D65-A34D-CBBA764D7659}">
      <dgm:prSet/>
      <dgm:spPr/>
      <dgm:t>
        <a:bodyPr/>
        <a:lstStyle/>
        <a:p>
          <a:endParaRPr lang="cs-CZ"/>
        </a:p>
      </dgm:t>
    </dgm:pt>
    <dgm:pt modelId="{412CFB4E-8BEB-45B3-A72D-6C73B93BD577}">
      <dgm:prSet phldrT="[Text]" custT="1"/>
      <dgm:spPr/>
      <dgm:t>
        <a:bodyPr/>
        <a:lstStyle/>
        <a:p>
          <a:r>
            <a:rPr lang="cs-CZ" sz="800"/>
            <a:t>Podmínky přijetí uchazečů a způsob ověřování jejich splnění</a:t>
          </a:r>
        </a:p>
      </dgm:t>
    </dgm:pt>
    <dgm:pt modelId="{1BA6175D-EA4D-4F8D-9D2D-DDAE7F9B624B}" type="parTrans" cxnId="{061447CF-02AF-44D8-A776-15F0F775EB62}">
      <dgm:prSet/>
      <dgm:spPr/>
      <dgm:t>
        <a:bodyPr/>
        <a:lstStyle/>
        <a:p>
          <a:endParaRPr lang="cs-CZ"/>
        </a:p>
      </dgm:t>
    </dgm:pt>
    <dgm:pt modelId="{73C46E60-EE79-4FB3-9CE0-E88DD5568A83}" type="sibTrans" cxnId="{061447CF-02AF-44D8-A776-15F0F775EB62}">
      <dgm:prSet/>
      <dgm:spPr/>
      <dgm:t>
        <a:bodyPr/>
        <a:lstStyle/>
        <a:p>
          <a:endParaRPr lang="cs-CZ"/>
        </a:p>
      </dgm:t>
    </dgm:pt>
    <dgm:pt modelId="{79EBB2C5-4EFF-4008-BD9D-88698F30E155}">
      <dgm:prSet phldrT="[Text]" custT="1"/>
      <dgm:spPr/>
      <dgm:t>
        <a:bodyPr/>
        <a:lstStyle/>
        <a:p>
          <a:r>
            <a:rPr lang="cs-CZ" sz="800"/>
            <a:t>Forma a rámcový obsah přijímací zkoušky a kritéria jejího vyhodnocení</a:t>
          </a:r>
        </a:p>
      </dgm:t>
    </dgm:pt>
    <dgm:pt modelId="{27D060BE-9C82-4A6A-A40C-F6EDE514E40E}" type="parTrans" cxnId="{955A75CF-D274-4226-853F-7CD7D5E1ADFA}">
      <dgm:prSet/>
      <dgm:spPr/>
      <dgm:t>
        <a:bodyPr/>
        <a:lstStyle/>
        <a:p>
          <a:endParaRPr lang="cs-CZ"/>
        </a:p>
      </dgm:t>
    </dgm:pt>
    <dgm:pt modelId="{F5BE0C76-E9F4-4895-A0AE-BDA56D0A60F6}" type="sibTrans" cxnId="{955A75CF-D274-4226-853F-7CD7D5E1ADFA}">
      <dgm:prSet/>
      <dgm:spPr/>
      <dgm:t>
        <a:bodyPr/>
        <a:lstStyle/>
        <a:p>
          <a:endParaRPr lang="cs-CZ"/>
        </a:p>
      </dgm:t>
    </dgm:pt>
    <dgm:pt modelId="{2C6303D4-FCB7-4C29-9933-16559844EE88}">
      <dgm:prSet phldrT="[Text]" custT="1"/>
      <dgm:spPr/>
      <dgm:t>
        <a:bodyPr/>
        <a:lstStyle/>
        <a:p>
          <a:r>
            <a:rPr lang="cs-CZ" sz="800"/>
            <a:t>Nejvyšší počet přijímaných studentů ke studiu ve studijních programech</a:t>
          </a:r>
        </a:p>
      </dgm:t>
    </dgm:pt>
    <dgm:pt modelId="{5D5707D5-B2D6-4808-810B-C93FDC07A226}" type="parTrans" cxnId="{86420B30-8117-4B07-AF8E-500E698D18E5}">
      <dgm:prSet/>
      <dgm:spPr/>
      <dgm:t>
        <a:bodyPr/>
        <a:lstStyle/>
        <a:p>
          <a:endParaRPr lang="cs-CZ"/>
        </a:p>
      </dgm:t>
    </dgm:pt>
    <dgm:pt modelId="{07A09D1B-CFD3-4A71-B0FF-F83B5818E5C4}" type="sibTrans" cxnId="{86420B30-8117-4B07-AF8E-500E698D18E5}">
      <dgm:prSet/>
      <dgm:spPr/>
      <dgm:t>
        <a:bodyPr/>
        <a:lstStyle/>
        <a:p>
          <a:endParaRPr lang="cs-CZ"/>
        </a:p>
      </dgm:t>
    </dgm:pt>
    <dgm:pt modelId="{BF0D889B-FEA2-4D41-B6F4-2CF438C6FEF3}">
      <dgm:prSet phldrT="[Text]" custT="1"/>
      <dgm:spPr/>
      <dgm:t>
        <a:bodyPr/>
        <a:lstStyle/>
        <a:p>
          <a:r>
            <a:rPr lang="cs-CZ" sz="900"/>
            <a:t>Zpráva o průběhu přijímacího řízení</a:t>
          </a:r>
        </a:p>
      </dgm:t>
    </dgm:pt>
    <dgm:pt modelId="{A46B8805-E03F-4771-B219-3B089E36C4D1}" type="parTrans" cxnId="{72C882D3-2603-4A74-971E-EF10418B0AAE}">
      <dgm:prSet/>
      <dgm:spPr/>
      <dgm:t>
        <a:bodyPr/>
        <a:lstStyle/>
        <a:p>
          <a:endParaRPr lang="cs-CZ"/>
        </a:p>
      </dgm:t>
    </dgm:pt>
    <dgm:pt modelId="{842345D3-6F93-4FFC-B527-AC062D9072B0}" type="sibTrans" cxnId="{72C882D3-2603-4A74-971E-EF10418B0AAE}">
      <dgm:prSet/>
      <dgm:spPr/>
      <dgm:t>
        <a:bodyPr/>
        <a:lstStyle/>
        <a:p>
          <a:endParaRPr lang="cs-CZ"/>
        </a:p>
      </dgm:t>
    </dgm:pt>
    <dgm:pt modelId="{2A0FEDC1-2B50-4766-9BE9-7641D40F65EA}">
      <dgm:prSet phldrT="[Text]" custT="1"/>
      <dgm:spPr/>
      <dgm:t>
        <a:bodyPr/>
        <a:lstStyle/>
        <a:p>
          <a:r>
            <a:rPr lang="cs-CZ" sz="900"/>
            <a:t>Výše poplatků spojených se studiem</a:t>
          </a:r>
        </a:p>
      </dgm:t>
    </dgm:pt>
    <dgm:pt modelId="{CBAC96E6-EBBD-46FC-B07E-10A9B7F07121}" type="parTrans" cxnId="{95978F3A-A211-4E85-91A0-633830135CED}">
      <dgm:prSet/>
      <dgm:spPr/>
      <dgm:t>
        <a:bodyPr/>
        <a:lstStyle/>
        <a:p>
          <a:endParaRPr lang="cs-CZ"/>
        </a:p>
      </dgm:t>
    </dgm:pt>
    <dgm:pt modelId="{AF38E68F-3A65-4EA5-9EDB-B827BC36CA44}" type="sibTrans" cxnId="{95978F3A-A211-4E85-91A0-633830135CED}">
      <dgm:prSet/>
      <dgm:spPr/>
      <dgm:t>
        <a:bodyPr/>
        <a:lstStyle/>
        <a:p>
          <a:endParaRPr lang="cs-CZ"/>
        </a:p>
      </dgm:t>
    </dgm:pt>
    <dgm:pt modelId="{FD21C4DF-2225-46AD-9E3D-FA498A21F278}">
      <dgm:prSet phldrT="[Text]" custT="1"/>
      <dgm:spPr/>
      <dgm:t>
        <a:bodyPr/>
        <a:lstStyle/>
        <a:p>
          <a:r>
            <a:rPr lang="cs-CZ" sz="800"/>
            <a:t>Zveřejnění a ukončení habilitačních řízení a řízení ke jmenování profesorem</a:t>
          </a:r>
        </a:p>
      </dgm:t>
    </dgm:pt>
    <dgm:pt modelId="{95900932-EDC7-447C-AED4-D09DD67567F3}" type="parTrans" cxnId="{21A31704-C147-4832-8ECA-9A336D7EB2E9}">
      <dgm:prSet/>
      <dgm:spPr/>
      <dgm:t>
        <a:bodyPr/>
        <a:lstStyle/>
        <a:p>
          <a:endParaRPr lang="cs-CZ"/>
        </a:p>
      </dgm:t>
    </dgm:pt>
    <dgm:pt modelId="{A92D8095-E1F6-482D-8B0E-D5507C77A7F3}" type="sibTrans" cxnId="{21A31704-C147-4832-8ECA-9A336D7EB2E9}">
      <dgm:prSet/>
      <dgm:spPr/>
      <dgm:t>
        <a:bodyPr/>
        <a:lstStyle/>
        <a:p>
          <a:endParaRPr lang="cs-CZ"/>
        </a:p>
      </dgm:t>
    </dgm:pt>
    <dgm:pt modelId="{F3AC73A2-7524-4BED-BDBF-6529C4F3FE6A}" type="pres">
      <dgm:prSet presAssocID="{C05346A8-C097-4911-BAA4-1DE52AE6DE75}" presName="linear" presStyleCnt="0">
        <dgm:presLayoutVars>
          <dgm:animLvl val="lvl"/>
          <dgm:resizeHandles val="exact"/>
        </dgm:presLayoutVars>
      </dgm:prSet>
      <dgm:spPr/>
      <dgm:t>
        <a:bodyPr/>
        <a:lstStyle/>
        <a:p>
          <a:endParaRPr lang="cs-CZ"/>
        </a:p>
      </dgm:t>
    </dgm:pt>
    <dgm:pt modelId="{348B070B-6FE3-46CA-886C-CDBB84074894}" type="pres">
      <dgm:prSet presAssocID="{30100F37-8BD2-4FF3-AEB2-D3EBD8DE1EEA}" presName="parentText" presStyleLbl="node1" presStyleIdx="0" presStyleCnt="8">
        <dgm:presLayoutVars>
          <dgm:chMax val="0"/>
          <dgm:bulletEnabled val="1"/>
        </dgm:presLayoutVars>
      </dgm:prSet>
      <dgm:spPr/>
      <dgm:t>
        <a:bodyPr/>
        <a:lstStyle/>
        <a:p>
          <a:endParaRPr lang="cs-CZ"/>
        </a:p>
      </dgm:t>
    </dgm:pt>
    <dgm:pt modelId="{04123BFA-E1F3-41F6-94FB-4E28E2938107}" type="pres">
      <dgm:prSet presAssocID="{30100F37-8BD2-4FF3-AEB2-D3EBD8DE1EEA}" presName="childText" presStyleLbl="revTx" presStyleIdx="0" presStyleCnt="3">
        <dgm:presLayoutVars>
          <dgm:bulletEnabled val="1"/>
        </dgm:presLayoutVars>
      </dgm:prSet>
      <dgm:spPr/>
      <dgm:t>
        <a:bodyPr/>
        <a:lstStyle/>
        <a:p>
          <a:endParaRPr lang="cs-CZ"/>
        </a:p>
      </dgm:t>
    </dgm:pt>
    <dgm:pt modelId="{551074F8-DA43-4867-92F4-B3340E2B028B}" type="pres">
      <dgm:prSet presAssocID="{BF0D889B-FEA2-4D41-B6F4-2CF438C6FEF3}" presName="parentText" presStyleLbl="node1" presStyleIdx="1" presStyleCnt="8">
        <dgm:presLayoutVars>
          <dgm:chMax val="0"/>
          <dgm:bulletEnabled val="1"/>
        </dgm:presLayoutVars>
      </dgm:prSet>
      <dgm:spPr/>
      <dgm:t>
        <a:bodyPr/>
        <a:lstStyle/>
        <a:p>
          <a:endParaRPr lang="cs-CZ"/>
        </a:p>
      </dgm:t>
    </dgm:pt>
    <dgm:pt modelId="{A016DF0D-002C-4522-B6EB-9CCD7CB97D9F}" type="pres">
      <dgm:prSet presAssocID="{842345D3-6F93-4FFC-B527-AC062D9072B0}" presName="spacer" presStyleCnt="0"/>
      <dgm:spPr/>
    </dgm:pt>
    <dgm:pt modelId="{24C8FFFB-2946-4D47-9A37-937C314845E4}" type="pres">
      <dgm:prSet presAssocID="{2A0FEDC1-2B50-4766-9BE9-7641D40F65EA}" presName="parentText" presStyleLbl="node1" presStyleIdx="2" presStyleCnt="8">
        <dgm:presLayoutVars>
          <dgm:chMax val="0"/>
          <dgm:bulletEnabled val="1"/>
        </dgm:presLayoutVars>
      </dgm:prSet>
      <dgm:spPr/>
      <dgm:t>
        <a:bodyPr/>
        <a:lstStyle/>
        <a:p>
          <a:endParaRPr lang="cs-CZ"/>
        </a:p>
      </dgm:t>
    </dgm:pt>
    <dgm:pt modelId="{55795F74-7F9D-477A-A7F8-051CD44195B8}" type="pres">
      <dgm:prSet presAssocID="{2A0FEDC1-2B50-4766-9BE9-7641D40F65EA}" presName="childText" presStyleLbl="revTx" presStyleIdx="1" presStyleCnt="3">
        <dgm:presLayoutVars>
          <dgm:bulletEnabled val="1"/>
        </dgm:presLayoutVars>
      </dgm:prSet>
      <dgm:spPr/>
      <dgm:t>
        <a:bodyPr/>
        <a:lstStyle/>
        <a:p>
          <a:endParaRPr lang="cs-CZ"/>
        </a:p>
      </dgm:t>
    </dgm:pt>
    <dgm:pt modelId="{9A3EF9FA-DA63-42B8-8D06-1CEB698A4907}" type="pres">
      <dgm:prSet presAssocID="{C41B707E-4829-4F52-95E0-A479BFCA634C}" presName="parentText" presStyleLbl="node1" presStyleIdx="3" presStyleCnt="8">
        <dgm:presLayoutVars>
          <dgm:chMax val="0"/>
          <dgm:bulletEnabled val="1"/>
        </dgm:presLayoutVars>
      </dgm:prSet>
      <dgm:spPr/>
      <dgm:t>
        <a:bodyPr/>
        <a:lstStyle/>
        <a:p>
          <a:endParaRPr lang="cs-CZ"/>
        </a:p>
      </dgm:t>
    </dgm:pt>
    <dgm:pt modelId="{3E7E60FE-4174-436C-895F-72EFFBE04144}" type="pres">
      <dgm:prSet presAssocID="{C41B707E-4829-4F52-95E0-A479BFCA634C}" presName="childText" presStyleLbl="revTx" presStyleIdx="2" presStyleCnt="3">
        <dgm:presLayoutVars>
          <dgm:bulletEnabled val="1"/>
        </dgm:presLayoutVars>
      </dgm:prSet>
      <dgm:spPr/>
      <dgm:t>
        <a:bodyPr/>
        <a:lstStyle/>
        <a:p>
          <a:endParaRPr lang="cs-CZ"/>
        </a:p>
      </dgm:t>
    </dgm:pt>
    <dgm:pt modelId="{37A6A665-E924-4D25-9470-AC6C22D108E1}" type="pres">
      <dgm:prSet presAssocID="{7BA653E1-52B9-4A51-8682-A3D2FBD07F1B}" presName="parentText" presStyleLbl="node1" presStyleIdx="4" presStyleCnt="8">
        <dgm:presLayoutVars>
          <dgm:chMax val="0"/>
          <dgm:bulletEnabled val="1"/>
        </dgm:presLayoutVars>
      </dgm:prSet>
      <dgm:spPr/>
      <dgm:t>
        <a:bodyPr/>
        <a:lstStyle/>
        <a:p>
          <a:endParaRPr lang="cs-CZ"/>
        </a:p>
      </dgm:t>
    </dgm:pt>
    <dgm:pt modelId="{CBCB8F1D-6AC1-49FA-B106-C7DBAFE3FA9B}" type="pres">
      <dgm:prSet presAssocID="{36A5207B-B3CA-4E96-87AA-93562AC20018}" presName="spacer" presStyleCnt="0"/>
      <dgm:spPr/>
    </dgm:pt>
    <dgm:pt modelId="{886244E7-B81E-4693-8E7C-2A3A77FF933F}" type="pres">
      <dgm:prSet presAssocID="{8829BD4B-DE52-4874-AC76-7F5C7272E55B}" presName="parentText" presStyleLbl="node1" presStyleIdx="5" presStyleCnt="8">
        <dgm:presLayoutVars>
          <dgm:chMax val="0"/>
          <dgm:bulletEnabled val="1"/>
        </dgm:presLayoutVars>
      </dgm:prSet>
      <dgm:spPr/>
      <dgm:t>
        <a:bodyPr/>
        <a:lstStyle/>
        <a:p>
          <a:endParaRPr lang="cs-CZ"/>
        </a:p>
      </dgm:t>
    </dgm:pt>
    <dgm:pt modelId="{73D9CD9E-B156-484C-9823-A56D8E3390C5}" type="pres">
      <dgm:prSet presAssocID="{E257F3E3-C71C-40CE-AC0A-7F35C5579C88}" presName="spacer" presStyleCnt="0"/>
      <dgm:spPr/>
    </dgm:pt>
    <dgm:pt modelId="{BDAF7942-B7C4-4CC8-B718-929717C772F5}" type="pres">
      <dgm:prSet presAssocID="{9B3E273A-39F6-4E72-AAA9-66FD256CD081}" presName="parentText" presStyleLbl="node1" presStyleIdx="6" presStyleCnt="8">
        <dgm:presLayoutVars>
          <dgm:chMax val="0"/>
          <dgm:bulletEnabled val="1"/>
        </dgm:presLayoutVars>
      </dgm:prSet>
      <dgm:spPr/>
      <dgm:t>
        <a:bodyPr/>
        <a:lstStyle/>
        <a:p>
          <a:endParaRPr lang="cs-CZ"/>
        </a:p>
      </dgm:t>
    </dgm:pt>
    <dgm:pt modelId="{3318AD76-07CE-4F30-9550-30CF9BF2EBE5}" type="pres">
      <dgm:prSet presAssocID="{B7348CB3-8089-4630-AA54-E3F848A0ACF8}" presName="spacer" presStyleCnt="0"/>
      <dgm:spPr/>
    </dgm:pt>
    <dgm:pt modelId="{84A4DA59-1EA9-442A-AD4E-8366FDA04C52}" type="pres">
      <dgm:prSet presAssocID="{C2AD6FDD-3DCD-40BA-81B1-F1D1DD6832AB}" presName="parentText" presStyleLbl="node1" presStyleIdx="7" presStyleCnt="8">
        <dgm:presLayoutVars>
          <dgm:chMax val="0"/>
          <dgm:bulletEnabled val="1"/>
        </dgm:presLayoutVars>
      </dgm:prSet>
      <dgm:spPr/>
      <dgm:t>
        <a:bodyPr/>
        <a:lstStyle/>
        <a:p>
          <a:endParaRPr lang="cs-CZ"/>
        </a:p>
      </dgm:t>
    </dgm:pt>
  </dgm:ptLst>
  <dgm:cxnLst>
    <dgm:cxn modelId="{CF727D1B-4D33-477F-9C58-55888D654C9C}" srcId="{C05346A8-C097-4911-BAA4-1DE52AE6DE75}" destId="{8829BD4B-DE52-4874-AC76-7F5C7272E55B}" srcOrd="5" destOrd="0" parTransId="{C06E95AB-E681-4AFA-A42C-8C4C75BA6BD7}" sibTransId="{E257F3E3-C71C-40CE-AC0A-7F35C5579C88}"/>
    <dgm:cxn modelId="{A432C6D5-9E5A-40CD-84C3-6BF9457365C7}" type="presOf" srcId="{01B49B95-8A2E-407F-AC3B-BCD231688C85}" destId="{3E7E60FE-4174-436C-895F-72EFFBE04144}" srcOrd="0" destOrd="1" presId="urn:microsoft.com/office/officeart/2005/8/layout/vList2"/>
    <dgm:cxn modelId="{EBEA335B-A904-4EA6-9F17-710DC726A20C}" srcId="{C05346A8-C097-4911-BAA4-1DE52AE6DE75}" destId="{C41B707E-4829-4F52-95E0-A479BFCA634C}" srcOrd="3" destOrd="0" parTransId="{1799608D-F947-47C6-914C-9D4CCDFE5976}" sibTransId="{6723F57B-09DE-461A-9C14-7F51DE5FE3AF}"/>
    <dgm:cxn modelId="{C66B7616-D377-44AE-AA14-D3E33BB62933}" type="presOf" srcId="{7BA653E1-52B9-4A51-8682-A3D2FBD07F1B}" destId="{37A6A665-E924-4D25-9470-AC6C22D108E1}" srcOrd="0" destOrd="0" presId="urn:microsoft.com/office/officeart/2005/8/layout/vList2"/>
    <dgm:cxn modelId="{9545F314-6A0B-4D6D-913C-42F26FC151AF}" type="presOf" srcId="{8829BD4B-DE52-4874-AC76-7F5C7272E55B}" destId="{886244E7-B81E-4693-8E7C-2A3A77FF933F}" srcOrd="0" destOrd="0" presId="urn:microsoft.com/office/officeart/2005/8/layout/vList2"/>
    <dgm:cxn modelId="{B40268D3-BFF3-4A6F-ACCD-55F2520B14F8}" srcId="{30100F37-8BD2-4FF3-AEB2-D3EBD8DE1EEA}" destId="{77D6F72E-CE29-4891-AF11-BE08E96CC2BC}" srcOrd="2" destOrd="0" parTransId="{DBCD3F53-FE54-4B48-9396-4184A8CE0D78}" sibTransId="{614A2118-C72B-4E06-B64F-869C6F52C504}"/>
    <dgm:cxn modelId="{44224A5C-EC0F-4A41-B7E3-E2FF6B579A2D}" type="presOf" srcId="{2A0FEDC1-2B50-4766-9BE9-7641D40F65EA}" destId="{24C8FFFB-2946-4D47-9A37-937C314845E4}" srcOrd="0" destOrd="0" presId="urn:microsoft.com/office/officeart/2005/8/layout/vList2"/>
    <dgm:cxn modelId="{7F3C4504-B1DB-41F6-AA13-4743A5A91042}" type="presOf" srcId="{F75FB6B0-BB9C-414B-BAEF-1DC7B5E4453E}" destId="{3E7E60FE-4174-436C-895F-72EFFBE04144}" srcOrd="0" destOrd="0" presId="urn:microsoft.com/office/officeart/2005/8/layout/vList2"/>
    <dgm:cxn modelId="{DB11CFE3-ECE1-4D03-A659-C0C1E7018890}" srcId="{C05346A8-C097-4911-BAA4-1DE52AE6DE75}" destId="{C2AD6FDD-3DCD-40BA-81B1-F1D1DD6832AB}" srcOrd="7" destOrd="0" parTransId="{9E8101BC-3D91-4D8E-A289-4BD9E51F8BE3}" sibTransId="{E88DD0AD-BEDB-4470-98F8-6DAE0D39EF35}"/>
    <dgm:cxn modelId="{5EFA20F5-AA02-465C-A022-97FC692AD49B}" srcId="{30100F37-8BD2-4FF3-AEB2-D3EBD8DE1EEA}" destId="{26E20840-E37B-4248-9826-0711E1450F99}" srcOrd="1" destOrd="0" parTransId="{22BEE6CD-0101-49E0-9701-386AA351237B}" sibTransId="{EEE78006-8A3F-440C-AEB1-D5E23BB68639}"/>
    <dgm:cxn modelId="{BD87BE4A-8436-4407-8092-1E39765C067C}" type="presOf" srcId="{BF0D889B-FEA2-4D41-B6F4-2CF438C6FEF3}" destId="{551074F8-DA43-4867-92F4-B3340E2B028B}" srcOrd="0" destOrd="0" presId="urn:microsoft.com/office/officeart/2005/8/layout/vList2"/>
    <dgm:cxn modelId="{1A12DB2A-7A87-4A07-95C4-5E992EB99490}" type="presOf" srcId="{C41B707E-4829-4F52-95E0-A479BFCA634C}" destId="{9A3EF9FA-DA63-42B8-8D06-1CEB698A4907}" srcOrd="0" destOrd="0" presId="urn:microsoft.com/office/officeart/2005/8/layout/vList2"/>
    <dgm:cxn modelId="{72C882D3-2603-4A74-971E-EF10418B0AAE}" srcId="{C05346A8-C097-4911-BAA4-1DE52AE6DE75}" destId="{BF0D889B-FEA2-4D41-B6F4-2CF438C6FEF3}" srcOrd="1" destOrd="0" parTransId="{A46B8805-E03F-4771-B219-3B089E36C4D1}" sibTransId="{842345D3-6F93-4FFC-B527-AC062D9072B0}"/>
    <dgm:cxn modelId="{01B2084E-4A12-44E3-A8EA-F5C1FF99C8D9}" type="presOf" srcId="{C05346A8-C097-4911-BAA4-1DE52AE6DE75}" destId="{F3AC73A2-7524-4BED-BDBF-6529C4F3FE6A}" srcOrd="0" destOrd="0" presId="urn:microsoft.com/office/officeart/2005/8/layout/vList2"/>
    <dgm:cxn modelId="{955A75CF-D274-4226-853F-7CD7D5E1ADFA}" srcId="{30100F37-8BD2-4FF3-AEB2-D3EBD8DE1EEA}" destId="{79EBB2C5-4EFF-4008-BD9D-88698F30E155}" srcOrd="5" destOrd="0" parTransId="{27D060BE-9C82-4A6A-A40C-F6EDE514E40E}" sibTransId="{F5BE0C76-E9F4-4895-A0AE-BDA56D0A60F6}"/>
    <dgm:cxn modelId="{193B6F0C-DDAA-400A-A2C9-5B9CC8103D75}" type="presOf" srcId="{412CFB4E-8BEB-45B3-A72D-6C73B93BD577}" destId="{04123BFA-E1F3-41F6-94FB-4E28E2938107}" srcOrd="0" destOrd="4" presId="urn:microsoft.com/office/officeart/2005/8/layout/vList2"/>
    <dgm:cxn modelId="{89ABCCBC-1152-4D86-8CBF-6780CFCC936D}" type="presOf" srcId="{C2AD6FDD-3DCD-40BA-81B1-F1D1DD6832AB}" destId="{84A4DA59-1EA9-442A-AD4E-8366FDA04C52}" srcOrd="0" destOrd="0" presId="urn:microsoft.com/office/officeart/2005/8/layout/vList2"/>
    <dgm:cxn modelId="{2C78B695-4DBE-499C-ADF6-F32D5C2899E2}" type="presOf" srcId="{77D6F72E-CE29-4891-AF11-BE08E96CC2BC}" destId="{04123BFA-E1F3-41F6-94FB-4E28E2938107}" srcOrd="0" destOrd="2" presId="urn:microsoft.com/office/officeart/2005/8/layout/vList2"/>
    <dgm:cxn modelId="{BB7DDBBF-CBB1-4293-95F1-DC71E27384BF}" type="presOf" srcId="{30100F37-8BD2-4FF3-AEB2-D3EBD8DE1EEA}" destId="{348B070B-6FE3-46CA-886C-CDBB84074894}" srcOrd="0" destOrd="0" presId="urn:microsoft.com/office/officeart/2005/8/layout/vList2"/>
    <dgm:cxn modelId="{B607BB52-4743-476B-99C7-E321916334E1}" type="presOf" srcId="{2C6303D4-FCB7-4C29-9933-16559844EE88}" destId="{04123BFA-E1F3-41F6-94FB-4E28E2938107}" srcOrd="0" destOrd="6" presId="urn:microsoft.com/office/officeart/2005/8/layout/vList2"/>
    <dgm:cxn modelId="{A48DA833-1526-4329-997B-6C636D429EB4}" srcId="{C41B707E-4829-4F52-95E0-A479BFCA634C}" destId="{F75FB6B0-BB9C-414B-BAEF-1DC7B5E4453E}" srcOrd="0" destOrd="0" parTransId="{4FA53959-4ED7-4261-A3DE-8E6F245CB58E}" sibTransId="{FE70EE93-473E-4F0A-8206-B1AA10F33BA0}"/>
    <dgm:cxn modelId="{79451CC0-DB22-4E8D-B015-5AAE39B50A7D}" type="presOf" srcId="{79EBB2C5-4EFF-4008-BD9D-88698F30E155}" destId="{04123BFA-E1F3-41F6-94FB-4E28E2938107}" srcOrd="0" destOrd="5" presId="urn:microsoft.com/office/officeart/2005/8/layout/vList2"/>
    <dgm:cxn modelId="{6F5C0C72-F331-4DCB-B196-CE50C2F8EF2C}" srcId="{C41B707E-4829-4F52-95E0-A479BFCA634C}" destId="{01B49B95-8A2E-407F-AC3B-BCD231688C85}" srcOrd="1" destOrd="0" parTransId="{B6479682-2CF0-4CAA-BB9F-5BFB5203B150}" sibTransId="{25BE543B-969B-4A9A-A018-2819240BB25B}"/>
    <dgm:cxn modelId="{57FE321B-0819-4D65-A34D-CBBA764D7659}" srcId="{30100F37-8BD2-4FF3-AEB2-D3EBD8DE1EEA}" destId="{4B0FFAF2-7121-4084-B957-18352E224053}" srcOrd="3" destOrd="0" parTransId="{483AAA99-8B0B-4C13-B71C-6FDE99459A78}" sibTransId="{1DE717E7-E6F5-427F-9F4A-ECCAF1326839}"/>
    <dgm:cxn modelId="{64E40E32-3B39-4FAE-839A-99F60979CE0D}" srcId="{C05346A8-C097-4911-BAA4-1DE52AE6DE75}" destId="{7BA653E1-52B9-4A51-8682-A3D2FBD07F1B}" srcOrd="4" destOrd="0" parTransId="{C33B29AC-5498-4858-B258-5A9ACFAFDCB7}" sibTransId="{36A5207B-B3CA-4E96-87AA-93562AC20018}"/>
    <dgm:cxn modelId="{95978F3A-A211-4E85-91A0-633830135CED}" srcId="{C05346A8-C097-4911-BAA4-1DE52AE6DE75}" destId="{2A0FEDC1-2B50-4766-9BE9-7641D40F65EA}" srcOrd="2" destOrd="0" parTransId="{CBAC96E6-EBBD-46FC-B07E-10A9B7F07121}" sibTransId="{AF38E68F-3A65-4EA5-9EDB-B827BC36CA44}"/>
    <dgm:cxn modelId="{F4387D0E-A549-4102-89F4-BE28FA8CD12A}" srcId="{C05346A8-C097-4911-BAA4-1DE52AE6DE75}" destId="{30100F37-8BD2-4FF3-AEB2-D3EBD8DE1EEA}" srcOrd="0" destOrd="0" parTransId="{4A605BDE-7157-409E-86BB-C6D05D814B6E}" sibTransId="{172D6EC6-9FD0-4BCB-8D8A-D701C93810BD}"/>
    <dgm:cxn modelId="{86420B30-8117-4B07-AF8E-500E698D18E5}" srcId="{30100F37-8BD2-4FF3-AEB2-D3EBD8DE1EEA}" destId="{2C6303D4-FCB7-4C29-9933-16559844EE88}" srcOrd="6" destOrd="0" parTransId="{5D5707D5-B2D6-4808-810B-C93FDC07A226}" sibTransId="{07A09D1B-CFD3-4A71-B0FF-F83B5818E5C4}"/>
    <dgm:cxn modelId="{6890B77B-EB0B-4CF6-8455-ADB2E1BDA750}" type="presOf" srcId="{4B0FFAF2-7121-4084-B957-18352E224053}" destId="{04123BFA-E1F3-41F6-94FB-4E28E2938107}" srcOrd="0" destOrd="3" presId="urn:microsoft.com/office/officeart/2005/8/layout/vList2"/>
    <dgm:cxn modelId="{831E14E4-5480-4C14-8FAB-5E4538A25B39}" srcId="{2A0FEDC1-2B50-4766-9BE9-7641D40F65EA}" destId="{F0C7AC86-744C-4B89-8673-A968DDB9B97D}" srcOrd="0" destOrd="0" parTransId="{DA2B9C1C-9173-4DF4-9DEE-B5221E5A0E45}" sibTransId="{845DE9D2-B417-473D-BE07-74EFC14D7465}"/>
    <dgm:cxn modelId="{73063D24-CD7C-4F15-83E4-97BA714BAF31}" type="presOf" srcId="{26E20840-E37B-4248-9826-0711E1450F99}" destId="{04123BFA-E1F3-41F6-94FB-4E28E2938107}" srcOrd="0" destOrd="1" presId="urn:microsoft.com/office/officeart/2005/8/layout/vList2"/>
    <dgm:cxn modelId="{061447CF-02AF-44D8-A776-15F0F775EB62}" srcId="{30100F37-8BD2-4FF3-AEB2-D3EBD8DE1EEA}" destId="{412CFB4E-8BEB-45B3-A72D-6C73B93BD577}" srcOrd="4" destOrd="0" parTransId="{1BA6175D-EA4D-4F8D-9D2D-DDAE7F9B624B}" sibTransId="{73C46E60-EE79-4FB3-9CE0-E88DD5568A83}"/>
    <dgm:cxn modelId="{E376F9F4-F446-4AF7-8BB1-55280F22E507}" type="presOf" srcId="{FD21C4DF-2225-46AD-9E3D-FA498A21F278}" destId="{04123BFA-E1F3-41F6-94FB-4E28E2938107}" srcOrd="0" destOrd="7" presId="urn:microsoft.com/office/officeart/2005/8/layout/vList2"/>
    <dgm:cxn modelId="{456BBFA0-FFF3-46E3-B600-7E93CECEF8BD}" srcId="{C05346A8-C097-4911-BAA4-1DE52AE6DE75}" destId="{9B3E273A-39F6-4E72-AAA9-66FD256CD081}" srcOrd="6" destOrd="0" parTransId="{8517C153-31A6-428F-A50F-9E709B621D7E}" sibTransId="{B7348CB3-8089-4630-AA54-E3F848A0ACF8}"/>
    <dgm:cxn modelId="{21A31704-C147-4832-8ECA-9A336D7EB2E9}" srcId="{30100F37-8BD2-4FF3-AEB2-D3EBD8DE1EEA}" destId="{FD21C4DF-2225-46AD-9E3D-FA498A21F278}" srcOrd="7" destOrd="0" parTransId="{95900932-EDC7-447C-AED4-D09DD67567F3}" sibTransId="{A92D8095-E1F6-482D-8B0E-D5507C77A7F3}"/>
    <dgm:cxn modelId="{8C9DE12A-BB70-442A-AA70-EAFDBD21C2FC}" srcId="{30100F37-8BD2-4FF3-AEB2-D3EBD8DE1EEA}" destId="{19F41F4B-9B39-4D99-8795-0AF91B582956}" srcOrd="0" destOrd="0" parTransId="{ECE980BB-C474-47E4-930B-711A8A954DDF}" sibTransId="{B02C0BF2-DB69-4851-A962-17768D17810C}"/>
    <dgm:cxn modelId="{63422FCA-9FF0-4EF2-90F2-8E2494D9046F}" type="presOf" srcId="{19F41F4B-9B39-4D99-8795-0AF91B582956}" destId="{04123BFA-E1F3-41F6-94FB-4E28E2938107}" srcOrd="0" destOrd="0" presId="urn:microsoft.com/office/officeart/2005/8/layout/vList2"/>
    <dgm:cxn modelId="{25904614-769A-4ECE-BECD-0A79C7A11568}" type="presOf" srcId="{F0C7AC86-744C-4B89-8673-A968DDB9B97D}" destId="{55795F74-7F9D-477A-A7F8-051CD44195B8}" srcOrd="0" destOrd="0" presId="urn:microsoft.com/office/officeart/2005/8/layout/vList2"/>
    <dgm:cxn modelId="{93061351-39EF-4A7C-935C-975DD633B11B}" type="presOf" srcId="{9B3E273A-39F6-4E72-AAA9-66FD256CD081}" destId="{BDAF7942-B7C4-4CC8-B718-929717C772F5}" srcOrd="0" destOrd="0" presId="urn:microsoft.com/office/officeart/2005/8/layout/vList2"/>
    <dgm:cxn modelId="{1E001E15-AF96-4735-916B-E538F7412311}" type="presParOf" srcId="{F3AC73A2-7524-4BED-BDBF-6529C4F3FE6A}" destId="{348B070B-6FE3-46CA-886C-CDBB84074894}" srcOrd="0" destOrd="0" presId="urn:microsoft.com/office/officeart/2005/8/layout/vList2"/>
    <dgm:cxn modelId="{448570F6-C1D5-4935-92B5-8A24F4A85F25}" type="presParOf" srcId="{F3AC73A2-7524-4BED-BDBF-6529C4F3FE6A}" destId="{04123BFA-E1F3-41F6-94FB-4E28E2938107}" srcOrd="1" destOrd="0" presId="urn:microsoft.com/office/officeart/2005/8/layout/vList2"/>
    <dgm:cxn modelId="{751F6856-7808-4043-892A-60198E4F5E1D}" type="presParOf" srcId="{F3AC73A2-7524-4BED-BDBF-6529C4F3FE6A}" destId="{551074F8-DA43-4867-92F4-B3340E2B028B}" srcOrd="2" destOrd="0" presId="urn:microsoft.com/office/officeart/2005/8/layout/vList2"/>
    <dgm:cxn modelId="{26EA61DA-D4C2-4CFD-976E-93BEB2DAF3FD}" type="presParOf" srcId="{F3AC73A2-7524-4BED-BDBF-6529C4F3FE6A}" destId="{A016DF0D-002C-4522-B6EB-9CCD7CB97D9F}" srcOrd="3" destOrd="0" presId="urn:microsoft.com/office/officeart/2005/8/layout/vList2"/>
    <dgm:cxn modelId="{43FCD13B-3809-4984-9442-548C2345DDE3}" type="presParOf" srcId="{F3AC73A2-7524-4BED-BDBF-6529C4F3FE6A}" destId="{24C8FFFB-2946-4D47-9A37-937C314845E4}" srcOrd="4" destOrd="0" presId="urn:microsoft.com/office/officeart/2005/8/layout/vList2"/>
    <dgm:cxn modelId="{15802AD5-8EB5-45D6-93C4-E5CE9647028E}" type="presParOf" srcId="{F3AC73A2-7524-4BED-BDBF-6529C4F3FE6A}" destId="{55795F74-7F9D-477A-A7F8-051CD44195B8}" srcOrd="5" destOrd="0" presId="urn:microsoft.com/office/officeart/2005/8/layout/vList2"/>
    <dgm:cxn modelId="{89BAD0E8-865C-4BD2-B248-01B10D464142}" type="presParOf" srcId="{F3AC73A2-7524-4BED-BDBF-6529C4F3FE6A}" destId="{9A3EF9FA-DA63-42B8-8D06-1CEB698A4907}" srcOrd="6" destOrd="0" presId="urn:microsoft.com/office/officeart/2005/8/layout/vList2"/>
    <dgm:cxn modelId="{6FE916B1-5662-43D9-9E2B-94B56CC76BBD}" type="presParOf" srcId="{F3AC73A2-7524-4BED-BDBF-6529C4F3FE6A}" destId="{3E7E60FE-4174-436C-895F-72EFFBE04144}" srcOrd="7" destOrd="0" presId="urn:microsoft.com/office/officeart/2005/8/layout/vList2"/>
    <dgm:cxn modelId="{43D4EC6B-E553-4E2C-9BFA-E8DD0B45FDDE}" type="presParOf" srcId="{F3AC73A2-7524-4BED-BDBF-6529C4F3FE6A}" destId="{37A6A665-E924-4D25-9470-AC6C22D108E1}" srcOrd="8" destOrd="0" presId="urn:microsoft.com/office/officeart/2005/8/layout/vList2"/>
    <dgm:cxn modelId="{45039497-5A66-4592-9A3A-2D2F24FFF329}" type="presParOf" srcId="{F3AC73A2-7524-4BED-BDBF-6529C4F3FE6A}" destId="{CBCB8F1D-6AC1-49FA-B106-C7DBAFE3FA9B}" srcOrd="9" destOrd="0" presId="urn:microsoft.com/office/officeart/2005/8/layout/vList2"/>
    <dgm:cxn modelId="{B19FD843-4221-4A67-AC56-1FAF48BCEFAF}" type="presParOf" srcId="{F3AC73A2-7524-4BED-BDBF-6529C4F3FE6A}" destId="{886244E7-B81E-4693-8E7C-2A3A77FF933F}" srcOrd="10" destOrd="0" presId="urn:microsoft.com/office/officeart/2005/8/layout/vList2"/>
    <dgm:cxn modelId="{F152AD42-B5CE-47E8-ACC9-3E3B69843DB5}" type="presParOf" srcId="{F3AC73A2-7524-4BED-BDBF-6529C4F3FE6A}" destId="{73D9CD9E-B156-484C-9823-A56D8E3390C5}" srcOrd="11" destOrd="0" presId="urn:microsoft.com/office/officeart/2005/8/layout/vList2"/>
    <dgm:cxn modelId="{5BC149E6-5D42-4175-9422-537C7490C242}" type="presParOf" srcId="{F3AC73A2-7524-4BED-BDBF-6529C4F3FE6A}" destId="{BDAF7942-B7C4-4CC8-B718-929717C772F5}" srcOrd="12" destOrd="0" presId="urn:microsoft.com/office/officeart/2005/8/layout/vList2"/>
    <dgm:cxn modelId="{232A2996-D349-427E-B283-C2059E1883D5}" type="presParOf" srcId="{F3AC73A2-7524-4BED-BDBF-6529C4F3FE6A}" destId="{3318AD76-07CE-4F30-9550-30CF9BF2EBE5}" srcOrd="13" destOrd="0" presId="urn:microsoft.com/office/officeart/2005/8/layout/vList2"/>
    <dgm:cxn modelId="{FBD6D520-B982-442A-8ACD-092B989B72E5}" type="presParOf" srcId="{F3AC73A2-7524-4BED-BDBF-6529C4F3FE6A}" destId="{84A4DA59-1EA9-442A-AD4E-8366FDA04C52}" srcOrd="14" destOrd="0" presId="urn:microsoft.com/office/officeart/2005/8/layout/vList2"/>
  </dgm:cxnLst>
  <dgm:bg/>
  <dgm:whole/>
  <dgm:extLst>
    <a:ext uri="http://schemas.microsoft.com/office/drawing/2008/diagram">
      <dsp:dataModelExt xmlns:dsp="http://schemas.microsoft.com/office/drawing/2008/diagram" relId="rId5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79D77BC-39F8-42AB-A5FE-C4748E8E6FA1}">
      <dsp:nvSpPr>
        <dsp:cNvPr id="0" name=""/>
        <dsp:cNvSpPr/>
      </dsp:nvSpPr>
      <dsp:spPr>
        <a:xfrm>
          <a:off x="0" y="2080959"/>
          <a:ext cx="5760720" cy="683017"/>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2456" tIns="92456" rIns="92456" bIns="92456" numCol="1" spcCol="1270" anchor="ctr" anchorCtr="0">
          <a:noAutofit/>
        </a:bodyPr>
        <a:lstStyle/>
        <a:p>
          <a:pPr lvl="0" algn="ctr" defTabSz="577850">
            <a:lnSpc>
              <a:spcPct val="90000"/>
            </a:lnSpc>
            <a:spcBef>
              <a:spcPct val="0"/>
            </a:spcBef>
            <a:spcAft>
              <a:spcPct val="35000"/>
            </a:spcAft>
          </a:pPr>
          <a:r>
            <a:rPr lang="cs-CZ" sz="1300" kern="1200" dirty="0"/>
            <a:t>Studie proveditelnosti</a:t>
          </a:r>
        </a:p>
      </dsp:txBody>
      <dsp:txXfrm>
        <a:off x="0" y="2080959"/>
        <a:ext cx="5760720" cy="683017"/>
      </dsp:txXfrm>
    </dsp:sp>
    <dsp:sp modelId="{7998E45B-0312-4438-842F-AC3E13DB6598}">
      <dsp:nvSpPr>
        <dsp:cNvPr id="0" name=""/>
        <dsp:cNvSpPr/>
      </dsp:nvSpPr>
      <dsp:spPr>
        <a:xfrm rot="10800000">
          <a:off x="0" y="1040723"/>
          <a:ext cx="5760720" cy="1050480"/>
        </a:xfrm>
        <a:prstGeom prst="upArrowCallou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2456" tIns="92456" rIns="92456" bIns="92456" numCol="1" spcCol="1270" anchor="ctr" anchorCtr="0">
          <a:noAutofit/>
        </a:bodyPr>
        <a:lstStyle/>
        <a:p>
          <a:pPr lvl="0" algn="ctr" defTabSz="577850">
            <a:lnSpc>
              <a:spcPct val="90000"/>
            </a:lnSpc>
            <a:spcBef>
              <a:spcPct val="0"/>
            </a:spcBef>
            <a:spcAft>
              <a:spcPct val="35000"/>
            </a:spcAft>
          </a:pPr>
          <a:r>
            <a:rPr lang="cs-CZ" sz="1300" kern="1200" dirty="0" smtClean="0"/>
            <a:t>Návrh koncepce technického řešení </a:t>
          </a:r>
          <a:endParaRPr lang="cs-CZ" sz="1300" kern="1200" dirty="0"/>
        </a:p>
      </dsp:txBody>
      <dsp:txXfrm rot="-10800000">
        <a:off x="0" y="1040723"/>
        <a:ext cx="5760720" cy="368718"/>
      </dsp:txXfrm>
    </dsp:sp>
    <dsp:sp modelId="{81F4CA8C-B846-4305-B1DD-FFC8EF37F392}">
      <dsp:nvSpPr>
        <dsp:cNvPr id="0" name=""/>
        <dsp:cNvSpPr/>
      </dsp:nvSpPr>
      <dsp:spPr>
        <a:xfrm>
          <a:off x="703" y="1409442"/>
          <a:ext cx="1151862" cy="314093"/>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9784" tIns="8890" rIns="49784" bIns="8890" numCol="1" spcCol="1270" anchor="ctr" anchorCtr="0">
          <a:noAutofit/>
        </a:bodyPr>
        <a:lstStyle/>
        <a:p>
          <a:pPr lvl="0" algn="ctr" defTabSz="311150">
            <a:lnSpc>
              <a:spcPct val="90000"/>
            </a:lnSpc>
            <a:spcBef>
              <a:spcPct val="0"/>
            </a:spcBef>
            <a:spcAft>
              <a:spcPct val="35000"/>
            </a:spcAft>
          </a:pPr>
          <a:r>
            <a:rPr lang="cs-CZ" sz="700" kern="1200" dirty="0" smtClean="0"/>
            <a:t>Předpoklady a východiska</a:t>
          </a:r>
          <a:endParaRPr lang="cs-CZ" sz="700" kern="1200" dirty="0"/>
        </a:p>
      </dsp:txBody>
      <dsp:txXfrm>
        <a:off x="703" y="1409442"/>
        <a:ext cx="1151862" cy="314093"/>
      </dsp:txXfrm>
    </dsp:sp>
    <dsp:sp modelId="{27328A57-E8B0-4E76-B408-1A66AA1358E3}">
      <dsp:nvSpPr>
        <dsp:cNvPr id="0" name=""/>
        <dsp:cNvSpPr/>
      </dsp:nvSpPr>
      <dsp:spPr>
        <a:xfrm>
          <a:off x="1152565" y="1409442"/>
          <a:ext cx="1151862" cy="314093"/>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9784" tIns="8890" rIns="49784" bIns="8890" numCol="1" spcCol="1270" anchor="ctr" anchorCtr="0">
          <a:noAutofit/>
        </a:bodyPr>
        <a:lstStyle/>
        <a:p>
          <a:pPr lvl="0" algn="ctr" defTabSz="311150">
            <a:lnSpc>
              <a:spcPct val="90000"/>
            </a:lnSpc>
            <a:spcBef>
              <a:spcPct val="0"/>
            </a:spcBef>
            <a:spcAft>
              <a:spcPct val="35000"/>
            </a:spcAft>
          </a:pPr>
          <a:r>
            <a:rPr lang="cs-CZ" sz="700" kern="1200" dirty="0" smtClean="0"/>
            <a:t>Základní koncept NIS VŠ</a:t>
          </a:r>
          <a:endParaRPr lang="cs-CZ" sz="700" kern="1200" dirty="0"/>
        </a:p>
      </dsp:txBody>
      <dsp:txXfrm>
        <a:off x="1152565" y="1409442"/>
        <a:ext cx="1151862" cy="314093"/>
      </dsp:txXfrm>
    </dsp:sp>
    <dsp:sp modelId="{8E4D2312-D886-4CDD-929D-8B163F8D4E82}">
      <dsp:nvSpPr>
        <dsp:cNvPr id="0" name=""/>
        <dsp:cNvSpPr/>
      </dsp:nvSpPr>
      <dsp:spPr>
        <a:xfrm>
          <a:off x="2304428" y="1409442"/>
          <a:ext cx="1151862" cy="314093"/>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9784" tIns="8890" rIns="49784" bIns="8890" numCol="1" spcCol="1270" anchor="ctr" anchorCtr="0">
          <a:noAutofit/>
        </a:bodyPr>
        <a:lstStyle/>
        <a:p>
          <a:pPr lvl="0" algn="ctr" defTabSz="311150">
            <a:lnSpc>
              <a:spcPct val="90000"/>
            </a:lnSpc>
            <a:spcBef>
              <a:spcPct val="0"/>
            </a:spcBef>
            <a:spcAft>
              <a:spcPct val="35000"/>
            </a:spcAft>
          </a:pPr>
          <a:r>
            <a:rPr lang="cs-CZ" sz="700" kern="1200" dirty="0"/>
            <a:t>Funkční požadavky</a:t>
          </a:r>
        </a:p>
      </dsp:txBody>
      <dsp:txXfrm>
        <a:off x="2304428" y="1409442"/>
        <a:ext cx="1151862" cy="314093"/>
      </dsp:txXfrm>
    </dsp:sp>
    <dsp:sp modelId="{40F435CB-BE67-40A1-8AA2-5305B46E392F}">
      <dsp:nvSpPr>
        <dsp:cNvPr id="0" name=""/>
        <dsp:cNvSpPr/>
      </dsp:nvSpPr>
      <dsp:spPr>
        <a:xfrm>
          <a:off x="3456291" y="1409442"/>
          <a:ext cx="1151862" cy="314093"/>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9784" tIns="8890" rIns="49784" bIns="8890" numCol="1" spcCol="1270" anchor="ctr" anchorCtr="0">
          <a:noAutofit/>
        </a:bodyPr>
        <a:lstStyle/>
        <a:p>
          <a:pPr lvl="0" algn="ctr" defTabSz="311150">
            <a:lnSpc>
              <a:spcPct val="90000"/>
            </a:lnSpc>
            <a:spcBef>
              <a:spcPct val="0"/>
            </a:spcBef>
            <a:spcAft>
              <a:spcPct val="35000"/>
            </a:spcAft>
          </a:pPr>
          <a:r>
            <a:rPr lang="cs-CZ" sz="700" kern="1200" dirty="0"/>
            <a:t>Nefunkční požadavky</a:t>
          </a:r>
        </a:p>
      </dsp:txBody>
      <dsp:txXfrm>
        <a:off x="3456291" y="1409442"/>
        <a:ext cx="1151862" cy="314093"/>
      </dsp:txXfrm>
    </dsp:sp>
    <dsp:sp modelId="{3D168E13-1BF1-4FBC-9475-7D9E6CEB009D}">
      <dsp:nvSpPr>
        <dsp:cNvPr id="0" name=""/>
        <dsp:cNvSpPr/>
      </dsp:nvSpPr>
      <dsp:spPr>
        <a:xfrm>
          <a:off x="4608154" y="1409442"/>
          <a:ext cx="1151862" cy="314093"/>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9784" tIns="8890" rIns="49784" bIns="8890" numCol="1" spcCol="1270" anchor="ctr" anchorCtr="0">
          <a:noAutofit/>
        </a:bodyPr>
        <a:lstStyle/>
        <a:p>
          <a:pPr lvl="0" algn="ctr" defTabSz="311150">
            <a:lnSpc>
              <a:spcPct val="90000"/>
            </a:lnSpc>
            <a:spcBef>
              <a:spcPct val="0"/>
            </a:spcBef>
            <a:spcAft>
              <a:spcPct val="35000"/>
            </a:spcAft>
          </a:pPr>
          <a:r>
            <a:rPr lang="cs-CZ" sz="700" kern="1200" dirty="0"/>
            <a:t>Požadavky na okolní systémy</a:t>
          </a:r>
        </a:p>
      </dsp:txBody>
      <dsp:txXfrm>
        <a:off x="4608154" y="1409442"/>
        <a:ext cx="1151862" cy="314093"/>
      </dsp:txXfrm>
    </dsp:sp>
    <dsp:sp modelId="{7C1351B5-2F53-44D5-A4CB-0646593084C8}">
      <dsp:nvSpPr>
        <dsp:cNvPr id="0" name=""/>
        <dsp:cNvSpPr/>
      </dsp:nvSpPr>
      <dsp:spPr>
        <a:xfrm rot="10800000">
          <a:off x="0" y="488"/>
          <a:ext cx="5760720" cy="1050480"/>
        </a:xfrm>
        <a:prstGeom prst="upArrowCallou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2456" tIns="92456" rIns="92456" bIns="92456" numCol="1" spcCol="1270" anchor="ctr" anchorCtr="0">
          <a:noAutofit/>
        </a:bodyPr>
        <a:lstStyle/>
        <a:p>
          <a:pPr lvl="0" algn="ctr" defTabSz="577850">
            <a:lnSpc>
              <a:spcPct val="90000"/>
            </a:lnSpc>
            <a:spcBef>
              <a:spcPct val="0"/>
            </a:spcBef>
            <a:spcAft>
              <a:spcPct val="35000"/>
            </a:spcAft>
          </a:pPr>
          <a:r>
            <a:rPr lang="cs-CZ" sz="1300" kern="1200" dirty="0" smtClean="0"/>
            <a:t>Analýza</a:t>
          </a:r>
          <a:endParaRPr lang="cs-CZ" sz="1300" kern="1200" dirty="0"/>
        </a:p>
      </dsp:txBody>
      <dsp:txXfrm rot="-10800000">
        <a:off x="0" y="488"/>
        <a:ext cx="5760720" cy="368718"/>
      </dsp:txXfrm>
    </dsp:sp>
    <dsp:sp modelId="{051A1590-C7E5-4CD5-96EC-4785A75A7824}">
      <dsp:nvSpPr>
        <dsp:cNvPr id="0" name=""/>
        <dsp:cNvSpPr/>
      </dsp:nvSpPr>
      <dsp:spPr>
        <a:xfrm>
          <a:off x="2812" y="369207"/>
          <a:ext cx="959182" cy="314093"/>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9784" tIns="8890" rIns="49784" bIns="8890" numCol="1" spcCol="1270" anchor="ctr" anchorCtr="0">
          <a:noAutofit/>
        </a:bodyPr>
        <a:lstStyle/>
        <a:p>
          <a:pPr lvl="0" algn="ctr" defTabSz="311150">
            <a:lnSpc>
              <a:spcPct val="90000"/>
            </a:lnSpc>
            <a:spcBef>
              <a:spcPct val="0"/>
            </a:spcBef>
            <a:spcAft>
              <a:spcPct val="35000"/>
            </a:spcAft>
          </a:pPr>
          <a:r>
            <a:rPr lang="cs-CZ" sz="700" kern="1200" dirty="0" smtClean="0"/>
            <a:t>Vysoké školy</a:t>
          </a:r>
        </a:p>
      </dsp:txBody>
      <dsp:txXfrm>
        <a:off x="2812" y="369207"/>
        <a:ext cx="959182" cy="314093"/>
      </dsp:txXfrm>
    </dsp:sp>
    <dsp:sp modelId="{5E545B68-434B-4F2B-AC66-DF2044779421}">
      <dsp:nvSpPr>
        <dsp:cNvPr id="0" name=""/>
        <dsp:cNvSpPr/>
      </dsp:nvSpPr>
      <dsp:spPr>
        <a:xfrm>
          <a:off x="961995" y="369207"/>
          <a:ext cx="959182" cy="314093"/>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9784" tIns="8890" rIns="49784" bIns="8890" numCol="1" spcCol="1270" anchor="ctr" anchorCtr="0">
          <a:noAutofit/>
        </a:bodyPr>
        <a:lstStyle/>
        <a:p>
          <a:pPr lvl="0" algn="ctr" defTabSz="311150">
            <a:lnSpc>
              <a:spcPct val="90000"/>
            </a:lnSpc>
            <a:spcBef>
              <a:spcPct val="0"/>
            </a:spcBef>
            <a:spcAft>
              <a:spcPct val="35000"/>
            </a:spcAft>
          </a:pPr>
          <a:r>
            <a:rPr lang="cs-CZ" sz="700" kern="1200" dirty="0" smtClean="0"/>
            <a:t>MŠMT</a:t>
          </a:r>
        </a:p>
      </dsp:txBody>
      <dsp:txXfrm>
        <a:off x="961995" y="369207"/>
        <a:ext cx="959182" cy="314093"/>
      </dsp:txXfrm>
    </dsp:sp>
    <dsp:sp modelId="{3AF32E11-BF9B-44CF-8686-CF3B92072196}">
      <dsp:nvSpPr>
        <dsp:cNvPr id="0" name=""/>
        <dsp:cNvSpPr/>
      </dsp:nvSpPr>
      <dsp:spPr>
        <a:xfrm>
          <a:off x="1921177" y="369207"/>
          <a:ext cx="959182" cy="314093"/>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9784" tIns="8890" rIns="49784" bIns="8890" numCol="1" spcCol="1270" anchor="ctr" anchorCtr="0">
          <a:noAutofit/>
        </a:bodyPr>
        <a:lstStyle/>
        <a:p>
          <a:pPr lvl="0" algn="ctr" defTabSz="311150">
            <a:lnSpc>
              <a:spcPct val="90000"/>
            </a:lnSpc>
            <a:spcBef>
              <a:spcPct val="0"/>
            </a:spcBef>
            <a:spcAft>
              <a:spcPct val="35000"/>
            </a:spcAft>
          </a:pPr>
          <a:r>
            <a:rPr lang="cs-CZ" sz="700" kern="1200" dirty="0" smtClean="0"/>
            <a:t>Veřejnost</a:t>
          </a:r>
        </a:p>
      </dsp:txBody>
      <dsp:txXfrm>
        <a:off x="1921177" y="369207"/>
        <a:ext cx="959182" cy="314093"/>
      </dsp:txXfrm>
    </dsp:sp>
    <dsp:sp modelId="{44DED1D8-DEAA-40F7-85FC-F77E16D6B1B1}">
      <dsp:nvSpPr>
        <dsp:cNvPr id="0" name=""/>
        <dsp:cNvSpPr/>
      </dsp:nvSpPr>
      <dsp:spPr>
        <a:xfrm>
          <a:off x="2880359" y="369207"/>
          <a:ext cx="959182" cy="314093"/>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9784" tIns="8890" rIns="49784" bIns="8890" numCol="1" spcCol="1270" anchor="ctr" anchorCtr="0">
          <a:noAutofit/>
        </a:bodyPr>
        <a:lstStyle/>
        <a:p>
          <a:pPr lvl="0" algn="ctr" defTabSz="311150">
            <a:lnSpc>
              <a:spcPct val="90000"/>
            </a:lnSpc>
            <a:spcBef>
              <a:spcPct val="0"/>
            </a:spcBef>
            <a:spcAft>
              <a:spcPct val="35000"/>
            </a:spcAft>
          </a:pPr>
          <a:r>
            <a:rPr lang="cs-CZ" sz="700" kern="1200" dirty="0" smtClean="0"/>
            <a:t>Vyhodnocení potřeb uživatelů a zadavatele</a:t>
          </a:r>
          <a:endParaRPr lang="cs-CZ" sz="700" kern="1200" dirty="0"/>
        </a:p>
      </dsp:txBody>
      <dsp:txXfrm>
        <a:off x="2880359" y="369207"/>
        <a:ext cx="959182" cy="314093"/>
      </dsp:txXfrm>
    </dsp:sp>
    <dsp:sp modelId="{300D527F-D6B3-465F-A84E-FE5880934FB6}">
      <dsp:nvSpPr>
        <dsp:cNvPr id="0" name=""/>
        <dsp:cNvSpPr/>
      </dsp:nvSpPr>
      <dsp:spPr>
        <a:xfrm>
          <a:off x="3839542" y="369207"/>
          <a:ext cx="959182" cy="314093"/>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9784" tIns="8890" rIns="49784" bIns="8890" numCol="1" spcCol="1270" anchor="ctr" anchorCtr="0">
          <a:noAutofit/>
        </a:bodyPr>
        <a:lstStyle/>
        <a:p>
          <a:pPr lvl="0" algn="ctr" defTabSz="311150">
            <a:lnSpc>
              <a:spcPct val="90000"/>
            </a:lnSpc>
            <a:spcBef>
              <a:spcPct val="0"/>
            </a:spcBef>
            <a:spcAft>
              <a:spcPct val="35000"/>
            </a:spcAft>
          </a:pPr>
          <a:r>
            <a:rPr lang="cs-CZ" sz="700" kern="1200" dirty="0"/>
            <a:t>Doporučení pro návrh technického řešení NIS VŠ</a:t>
          </a:r>
        </a:p>
      </dsp:txBody>
      <dsp:txXfrm>
        <a:off x="3839542" y="369207"/>
        <a:ext cx="959182" cy="314093"/>
      </dsp:txXfrm>
    </dsp:sp>
    <dsp:sp modelId="{5C3D0351-790F-41A9-918A-76FF0EB576C8}">
      <dsp:nvSpPr>
        <dsp:cNvPr id="0" name=""/>
        <dsp:cNvSpPr/>
      </dsp:nvSpPr>
      <dsp:spPr>
        <a:xfrm>
          <a:off x="4798724" y="369207"/>
          <a:ext cx="959182" cy="314093"/>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9784" tIns="8890" rIns="49784" bIns="8890" numCol="1" spcCol="1270" anchor="ctr" anchorCtr="0">
          <a:noAutofit/>
        </a:bodyPr>
        <a:lstStyle/>
        <a:p>
          <a:pPr lvl="0" algn="ctr" defTabSz="311150">
            <a:lnSpc>
              <a:spcPct val="90000"/>
            </a:lnSpc>
            <a:spcBef>
              <a:spcPct val="0"/>
            </a:spcBef>
            <a:spcAft>
              <a:spcPct val="35000"/>
            </a:spcAft>
          </a:pPr>
          <a:r>
            <a:rPr lang="cs-CZ" sz="700" kern="1200" dirty="0"/>
            <a:t>Doporučení pro realizaci NIS VŠ </a:t>
          </a:r>
        </a:p>
      </dsp:txBody>
      <dsp:txXfrm>
        <a:off x="4798724" y="369207"/>
        <a:ext cx="959182" cy="314093"/>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6658745-84F5-4FA6-92C4-0CC6EE5D92BB}">
      <dsp:nvSpPr>
        <dsp:cNvPr id="0" name=""/>
        <dsp:cNvSpPr/>
      </dsp:nvSpPr>
      <dsp:spPr>
        <a:xfrm>
          <a:off x="2010536" y="2339537"/>
          <a:ext cx="208585" cy="91440"/>
        </a:xfrm>
        <a:custGeom>
          <a:avLst/>
          <a:gdLst/>
          <a:ahLst/>
          <a:cxnLst/>
          <a:rect l="0" t="0" r="0" b="0"/>
          <a:pathLst>
            <a:path>
              <a:moveTo>
                <a:pt x="0" y="45720"/>
              </a:moveTo>
              <a:lnTo>
                <a:pt x="208585" y="45720"/>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6F987C3-9324-482F-97C7-F7C25D0CC988}">
      <dsp:nvSpPr>
        <dsp:cNvPr id="0" name=""/>
        <dsp:cNvSpPr/>
      </dsp:nvSpPr>
      <dsp:spPr>
        <a:xfrm>
          <a:off x="2010536" y="1962590"/>
          <a:ext cx="208585" cy="91440"/>
        </a:xfrm>
        <a:custGeom>
          <a:avLst/>
          <a:gdLst/>
          <a:ahLst/>
          <a:cxnLst/>
          <a:rect l="0" t="0" r="0" b="0"/>
          <a:pathLst>
            <a:path>
              <a:moveTo>
                <a:pt x="0" y="45720"/>
              </a:moveTo>
              <a:lnTo>
                <a:pt x="208585" y="45720"/>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DE126AB-29D3-4934-B542-E5157D921C7E}">
      <dsp:nvSpPr>
        <dsp:cNvPr id="0" name=""/>
        <dsp:cNvSpPr/>
      </dsp:nvSpPr>
      <dsp:spPr>
        <a:xfrm>
          <a:off x="2010536" y="878041"/>
          <a:ext cx="208585" cy="753895"/>
        </a:xfrm>
        <a:custGeom>
          <a:avLst/>
          <a:gdLst/>
          <a:ahLst/>
          <a:cxnLst/>
          <a:rect l="0" t="0" r="0" b="0"/>
          <a:pathLst>
            <a:path>
              <a:moveTo>
                <a:pt x="0" y="0"/>
              </a:moveTo>
              <a:lnTo>
                <a:pt x="104292" y="0"/>
              </a:lnTo>
              <a:lnTo>
                <a:pt x="104292" y="753895"/>
              </a:lnTo>
              <a:lnTo>
                <a:pt x="208585" y="753895"/>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02499EA-4BC9-463F-A21E-15613A135295}">
      <dsp:nvSpPr>
        <dsp:cNvPr id="0" name=""/>
        <dsp:cNvSpPr/>
      </dsp:nvSpPr>
      <dsp:spPr>
        <a:xfrm>
          <a:off x="3734638" y="1209843"/>
          <a:ext cx="208585" cy="91440"/>
        </a:xfrm>
        <a:custGeom>
          <a:avLst/>
          <a:gdLst/>
          <a:ahLst/>
          <a:cxnLst/>
          <a:rect l="0" t="0" r="0" b="0"/>
          <a:pathLst>
            <a:path>
              <a:moveTo>
                <a:pt x="0" y="45720"/>
              </a:moveTo>
              <a:lnTo>
                <a:pt x="208585" y="45720"/>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C95C737-079E-4771-B356-66A553A3F070}">
      <dsp:nvSpPr>
        <dsp:cNvPr id="0" name=""/>
        <dsp:cNvSpPr/>
      </dsp:nvSpPr>
      <dsp:spPr>
        <a:xfrm>
          <a:off x="2010536" y="878041"/>
          <a:ext cx="208585" cy="377521"/>
        </a:xfrm>
        <a:custGeom>
          <a:avLst/>
          <a:gdLst/>
          <a:ahLst/>
          <a:cxnLst/>
          <a:rect l="0" t="0" r="0" b="0"/>
          <a:pathLst>
            <a:path>
              <a:moveTo>
                <a:pt x="0" y="0"/>
              </a:moveTo>
              <a:lnTo>
                <a:pt x="104292" y="0"/>
              </a:lnTo>
              <a:lnTo>
                <a:pt x="104292" y="377521"/>
              </a:lnTo>
              <a:lnTo>
                <a:pt x="208585" y="377521"/>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7A1F00E-A2BD-419E-8610-2AB3D2D3EC81}">
      <dsp:nvSpPr>
        <dsp:cNvPr id="0" name=""/>
        <dsp:cNvSpPr/>
      </dsp:nvSpPr>
      <dsp:spPr>
        <a:xfrm>
          <a:off x="2010536" y="832321"/>
          <a:ext cx="208585" cy="91440"/>
        </a:xfrm>
        <a:custGeom>
          <a:avLst/>
          <a:gdLst/>
          <a:ahLst/>
          <a:cxnLst/>
          <a:rect l="0" t="0" r="0" b="0"/>
          <a:pathLst>
            <a:path>
              <a:moveTo>
                <a:pt x="0" y="45720"/>
              </a:moveTo>
              <a:lnTo>
                <a:pt x="104292" y="45720"/>
              </a:lnTo>
              <a:lnTo>
                <a:pt x="104292" y="46294"/>
              </a:lnTo>
              <a:lnTo>
                <a:pt x="208585" y="46294"/>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C855A54-1E44-497C-8FB3-3C44F019533D}">
      <dsp:nvSpPr>
        <dsp:cNvPr id="0" name=""/>
        <dsp:cNvSpPr/>
      </dsp:nvSpPr>
      <dsp:spPr>
        <a:xfrm>
          <a:off x="2010536" y="501668"/>
          <a:ext cx="208585" cy="376373"/>
        </a:xfrm>
        <a:custGeom>
          <a:avLst/>
          <a:gdLst/>
          <a:ahLst/>
          <a:cxnLst/>
          <a:rect l="0" t="0" r="0" b="0"/>
          <a:pathLst>
            <a:path>
              <a:moveTo>
                <a:pt x="0" y="376373"/>
              </a:moveTo>
              <a:lnTo>
                <a:pt x="104292" y="376373"/>
              </a:lnTo>
              <a:lnTo>
                <a:pt x="104292" y="0"/>
              </a:lnTo>
              <a:lnTo>
                <a:pt x="208585" y="0"/>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856648F-7B23-4569-8202-386DB8815ABC}">
      <dsp:nvSpPr>
        <dsp:cNvPr id="0" name=""/>
        <dsp:cNvSpPr/>
      </dsp:nvSpPr>
      <dsp:spPr>
        <a:xfrm>
          <a:off x="2010536" y="124720"/>
          <a:ext cx="208585" cy="753321"/>
        </a:xfrm>
        <a:custGeom>
          <a:avLst/>
          <a:gdLst/>
          <a:ahLst/>
          <a:cxnLst/>
          <a:rect l="0" t="0" r="0" b="0"/>
          <a:pathLst>
            <a:path>
              <a:moveTo>
                <a:pt x="0" y="753321"/>
              </a:moveTo>
              <a:lnTo>
                <a:pt x="104292" y="753321"/>
              </a:lnTo>
              <a:lnTo>
                <a:pt x="104292" y="0"/>
              </a:lnTo>
              <a:lnTo>
                <a:pt x="208585" y="0"/>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E5F159D-A0B6-4AF9-902F-2364609F6A36}">
      <dsp:nvSpPr>
        <dsp:cNvPr id="0" name=""/>
        <dsp:cNvSpPr/>
      </dsp:nvSpPr>
      <dsp:spPr>
        <a:xfrm>
          <a:off x="495019" y="754750"/>
          <a:ext cx="1515516" cy="24658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MŠMT</a:t>
          </a:r>
        </a:p>
      </dsp:txBody>
      <dsp:txXfrm>
        <a:off x="495019" y="754750"/>
        <a:ext cx="1515516" cy="246581"/>
      </dsp:txXfrm>
    </dsp:sp>
    <dsp:sp modelId="{01784C17-D775-4F46-B2F8-22C19C41BA02}">
      <dsp:nvSpPr>
        <dsp:cNvPr id="0" name=""/>
        <dsp:cNvSpPr/>
      </dsp:nvSpPr>
      <dsp:spPr>
        <a:xfrm>
          <a:off x="2219121" y="1429"/>
          <a:ext cx="1515516" cy="246581"/>
        </a:xfrm>
        <a:prstGeom prst="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Sekce vysokého školství, vědy a výzkumu (Sekce III)</a:t>
          </a:r>
        </a:p>
      </dsp:txBody>
      <dsp:txXfrm>
        <a:off x="2219121" y="1429"/>
        <a:ext cx="1515516" cy="246581"/>
      </dsp:txXfrm>
    </dsp:sp>
    <dsp:sp modelId="{D803D8F5-1D36-495C-BD1B-D3935F187AAA}">
      <dsp:nvSpPr>
        <dsp:cNvPr id="0" name=""/>
        <dsp:cNvSpPr/>
      </dsp:nvSpPr>
      <dsp:spPr>
        <a:xfrm>
          <a:off x="2219121" y="378377"/>
          <a:ext cx="1515516" cy="246581"/>
        </a:xfrm>
        <a:prstGeom prst="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Odbor školské statistiky, analýz a informační strategie (65)</a:t>
          </a:r>
        </a:p>
      </dsp:txBody>
      <dsp:txXfrm>
        <a:off x="2219121" y="378377"/>
        <a:ext cx="1515516" cy="246581"/>
      </dsp:txXfrm>
    </dsp:sp>
    <dsp:sp modelId="{DC859BF3-9EE1-4B1E-A728-BC7D8413F0CA}">
      <dsp:nvSpPr>
        <dsp:cNvPr id="0" name=""/>
        <dsp:cNvSpPr/>
      </dsp:nvSpPr>
      <dsp:spPr>
        <a:xfrm>
          <a:off x="2219121" y="755324"/>
          <a:ext cx="1515516" cy="246581"/>
        </a:xfrm>
        <a:prstGeom prst="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Oddělení sekretariátu akreditační komise (M3)</a:t>
          </a:r>
        </a:p>
      </dsp:txBody>
      <dsp:txXfrm>
        <a:off x="2219121" y="755324"/>
        <a:ext cx="1515516" cy="246581"/>
      </dsp:txXfrm>
    </dsp:sp>
    <dsp:sp modelId="{EAF18776-6A3B-4B25-9D78-03F850415447}">
      <dsp:nvSpPr>
        <dsp:cNvPr id="0" name=""/>
        <dsp:cNvSpPr/>
      </dsp:nvSpPr>
      <dsp:spPr>
        <a:xfrm>
          <a:off x="2219121" y="1132272"/>
          <a:ext cx="1515516" cy="246581"/>
        </a:xfrm>
        <a:prstGeom prst="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Národní ústav pro vzdělávání</a:t>
          </a:r>
        </a:p>
      </dsp:txBody>
      <dsp:txXfrm>
        <a:off x="2219121" y="1132272"/>
        <a:ext cx="1515516" cy="246581"/>
      </dsp:txXfrm>
    </dsp:sp>
    <dsp:sp modelId="{494FBFBB-1226-4472-8DEA-1169481F932D}">
      <dsp:nvSpPr>
        <dsp:cNvPr id="0" name=""/>
        <dsp:cNvSpPr/>
      </dsp:nvSpPr>
      <dsp:spPr>
        <a:xfrm>
          <a:off x="3943223" y="1132272"/>
          <a:ext cx="1515516" cy="246581"/>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Centrum kariérového poradenství</a:t>
          </a:r>
        </a:p>
      </dsp:txBody>
      <dsp:txXfrm>
        <a:off x="3943223" y="1132272"/>
        <a:ext cx="1515516" cy="246581"/>
      </dsp:txXfrm>
    </dsp:sp>
    <dsp:sp modelId="{B2AD001E-D77B-4833-B4CA-217FAC5E38A8}">
      <dsp:nvSpPr>
        <dsp:cNvPr id="0" name=""/>
        <dsp:cNvSpPr/>
      </dsp:nvSpPr>
      <dsp:spPr>
        <a:xfrm>
          <a:off x="2219121" y="1509219"/>
          <a:ext cx="1516152" cy="245433"/>
        </a:xfrm>
        <a:prstGeom prst="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Dům zahraniční spolupráce</a:t>
          </a:r>
        </a:p>
      </dsp:txBody>
      <dsp:txXfrm>
        <a:off x="2219121" y="1509219"/>
        <a:ext cx="1516152" cy="245433"/>
      </dsp:txXfrm>
    </dsp:sp>
    <dsp:sp modelId="{8F6A7A24-9265-4ED5-BB3C-587C4ADEEEDE}">
      <dsp:nvSpPr>
        <dsp:cNvPr id="0" name=""/>
        <dsp:cNvSpPr/>
      </dsp:nvSpPr>
      <dsp:spPr>
        <a:xfrm>
          <a:off x="495019" y="1131698"/>
          <a:ext cx="1515516" cy="24658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Akreditační úřad (komise)</a:t>
          </a:r>
        </a:p>
      </dsp:txBody>
      <dsp:txXfrm>
        <a:off x="495019" y="1131698"/>
        <a:ext cx="1515516" cy="246581"/>
      </dsp:txXfrm>
    </dsp:sp>
    <dsp:sp modelId="{DACCD71D-9B51-4225-97A0-9F46F9B2331F}">
      <dsp:nvSpPr>
        <dsp:cNvPr id="0" name=""/>
        <dsp:cNvSpPr/>
      </dsp:nvSpPr>
      <dsp:spPr>
        <a:xfrm>
          <a:off x="495019" y="1885019"/>
          <a:ext cx="1515516" cy="24658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Úřad vlády</a:t>
          </a:r>
        </a:p>
      </dsp:txBody>
      <dsp:txXfrm>
        <a:off x="495019" y="1885019"/>
        <a:ext cx="1515516" cy="246581"/>
      </dsp:txXfrm>
    </dsp:sp>
    <dsp:sp modelId="{AAFEAB93-E23E-4925-AB78-059832EE487E}">
      <dsp:nvSpPr>
        <dsp:cNvPr id="0" name=""/>
        <dsp:cNvSpPr/>
      </dsp:nvSpPr>
      <dsp:spPr>
        <a:xfrm>
          <a:off x="2219121" y="1885019"/>
          <a:ext cx="1515516" cy="246581"/>
        </a:xfrm>
        <a:prstGeom prst="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Rada vlády pro VaVaI</a:t>
          </a:r>
        </a:p>
      </dsp:txBody>
      <dsp:txXfrm>
        <a:off x="2219121" y="1885019"/>
        <a:ext cx="1515516" cy="246581"/>
      </dsp:txXfrm>
    </dsp:sp>
    <dsp:sp modelId="{9D8CC66C-DE03-4A59-9489-865E1F11B856}">
      <dsp:nvSpPr>
        <dsp:cNvPr id="0" name=""/>
        <dsp:cNvSpPr/>
      </dsp:nvSpPr>
      <dsp:spPr>
        <a:xfrm>
          <a:off x="495019" y="2261966"/>
          <a:ext cx="1515516" cy="24658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Úřad práce ČR</a:t>
          </a:r>
        </a:p>
      </dsp:txBody>
      <dsp:txXfrm>
        <a:off x="495019" y="2261966"/>
        <a:ext cx="1515516" cy="246581"/>
      </dsp:txXfrm>
    </dsp:sp>
    <dsp:sp modelId="{BBB29706-1591-4A53-9F57-E2ED8DE4370E}">
      <dsp:nvSpPr>
        <dsp:cNvPr id="0" name=""/>
        <dsp:cNvSpPr/>
      </dsp:nvSpPr>
      <dsp:spPr>
        <a:xfrm>
          <a:off x="2219121" y="2261966"/>
          <a:ext cx="1515516" cy="246581"/>
        </a:xfrm>
        <a:prstGeom prst="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Informační a poradenská střediska (IPS)</a:t>
          </a:r>
        </a:p>
      </dsp:txBody>
      <dsp:txXfrm>
        <a:off x="2219121" y="2261966"/>
        <a:ext cx="1515516" cy="246581"/>
      </dsp:txXfrm>
    </dsp:sp>
    <dsp:sp modelId="{490732EE-A1F9-411A-BD89-57F6FF34DE1C}">
      <dsp:nvSpPr>
        <dsp:cNvPr id="0" name=""/>
        <dsp:cNvSpPr/>
      </dsp:nvSpPr>
      <dsp:spPr>
        <a:xfrm>
          <a:off x="495019" y="2638914"/>
          <a:ext cx="1474029" cy="241078"/>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ČSÚ</a:t>
          </a:r>
        </a:p>
      </dsp:txBody>
      <dsp:txXfrm>
        <a:off x="495019" y="2638914"/>
        <a:ext cx="1474029" cy="241078"/>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C6C8E99-CD3A-42FB-8812-7C01CFF796C5}">
      <dsp:nvSpPr>
        <dsp:cNvPr id="0" name=""/>
        <dsp:cNvSpPr/>
      </dsp:nvSpPr>
      <dsp:spPr>
        <a:xfrm rot="16200000">
          <a:off x="-1143313" y="1146407"/>
          <a:ext cx="3378575" cy="1085760"/>
        </a:xfrm>
        <a:prstGeom prst="flowChartManualOperation">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3500" tIns="0" rIns="63500" bIns="0" numCol="1" spcCol="1270" anchor="t" anchorCtr="0">
          <a:noAutofit/>
        </a:bodyPr>
        <a:lstStyle/>
        <a:p>
          <a:pPr lvl="0" algn="ctr" defTabSz="444500">
            <a:lnSpc>
              <a:spcPct val="90000"/>
            </a:lnSpc>
            <a:spcBef>
              <a:spcPct val="0"/>
            </a:spcBef>
            <a:spcAft>
              <a:spcPct val="35000"/>
            </a:spcAft>
          </a:pPr>
          <a:r>
            <a:rPr lang="cs-CZ" sz="1000" b="1" kern="1200"/>
            <a:t>Zaměstnanci</a:t>
          </a:r>
        </a:p>
        <a:p>
          <a:pPr marL="57150" lvl="1" indent="-57150" algn="ctr" defTabSz="400050">
            <a:lnSpc>
              <a:spcPct val="90000"/>
            </a:lnSpc>
            <a:spcBef>
              <a:spcPct val="0"/>
            </a:spcBef>
            <a:spcAft>
              <a:spcPct val="15000"/>
            </a:spcAft>
            <a:buChar char="••"/>
          </a:pPr>
          <a:r>
            <a:rPr lang="cs-CZ" sz="900" kern="1200"/>
            <a:t> </a:t>
          </a:r>
          <a:r>
            <a:rPr lang="cs-CZ" sz="900" kern="1200">
              <a:solidFill>
                <a:schemeClr val="bg1">
                  <a:lumMod val="95000"/>
                </a:schemeClr>
              </a:solidFill>
            </a:rPr>
            <a:t>Pracovníci sekretariátu akreditační komise</a:t>
          </a:r>
        </a:p>
        <a:p>
          <a:pPr marL="57150" lvl="1" indent="-57150" algn="ctr" defTabSz="400050">
            <a:lnSpc>
              <a:spcPct val="90000"/>
            </a:lnSpc>
            <a:spcBef>
              <a:spcPct val="0"/>
            </a:spcBef>
            <a:spcAft>
              <a:spcPct val="15000"/>
            </a:spcAft>
            <a:buChar char="••"/>
          </a:pPr>
          <a:r>
            <a:rPr lang="cs-CZ" sz="900" kern="1200">
              <a:solidFill>
                <a:schemeClr val="bg1">
                  <a:lumMod val="95000"/>
                </a:schemeClr>
              </a:solidFill>
            </a:rPr>
            <a:t>Pracovníci zajišťující statistiky a analýzy</a:t>
          </a:r>
        </a:p>
        <a:p>
          <a:pPr marL="57150" lvl="1" indent="-57150" algn="ctr" defTabSz="400050">
            <a:lnSpc>
              <a:spcPct val="90000"/>
            </a:lnSpc>
            <a:spcBef>
              <a:spcPct val="0"/>
            </a:spcBef>
            <a:spcAft>
              <a:spcPct val="15000"/>
            </a:spcAft>
            <a:buChar char="••"/>
          </a:pPr>
          <a:r>
            <a:rPr lang="cs-CZ" sz="900" kern="1200">
              <a:solidFill>
                <a:schemeClr val="bg1">
                  <a:lumMod val="95000"/>
                </a:schemeClr>
              </a:solidFill>
            </a:rPr>
            <a:t> Pracovníci zodpovědní za metodiku, koncepce a legislativu VŠ</a:t>
          </a:r>
        </a:p>
      </dsp:txBody>
      <dsp:txXfrm rot="5400000">
        <a:off x="3094" y="675715"/>
        <a:ext cx="1085760" cy="2027145"/>
      </dsp:txXfrm>
    </dsp:sp>
    <dsp:sp modelId="{31B60435-E3F1-4710-ABDA-12A989377D32}">
      <dsp:nvSpPr>
        <dsp:cNvPr id="0" name=""/>
        <dsp:cNvSpPr/>
      </dsp:nvSpPr>
      <dsp:spPr>
        <a:xfrm rot="16200000">
          <a:off x="23879" y="1146407"/>
          <a:ext cx="3378575" cy="1085760"/>
        </a:xfrm>
        <a:prstGeom prst="flowChartManualOperation">
          <a:avLst/>
        </a:prstGeom>
        <a:gradFill rotWithShape="0">
          <a:gsLst>
            <a:gs pos="0">
              <a:schemeClr val="accent2">
                <a:hueOff val="-363841"/>
                <a:satOff val="-20982"/>
                <a:lumOff val="2157"/>
                <a:alphaOff val="0"/>
                <a:satMod val="103000"/>
                <a:lumMod val="102000"/>
                <a:tint val="94000"/>
              </a:schemeClr>
            </a:gs>
            <a:gs pos="50000">
              <a:schemeClr val="accent2">
                <a:hueOff val="-363841"/>
                <a:satOff val="-20982"/>
                <a:lumOff val="2157"/>
                <a:alphaOff val="0"/>
                <a:satMod val="110000"/>
                <a:lumMod val="100000"/>
                <a:shade val="100000"/>
              </a:schemeClr>
            </a:gs>
            <a:gs pos="100000">
              <a:schemeClr val="accent2">
                <a:hueOff val="-363841"/>
                <a:satOff val="-20982"/>
                <a:lumOff val="2157"/>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3500" tIns="0" rIns="63500" bIns="0" numCol="1" spcCol="1270" anchor="t" anchorCtr="0">
          <a:noAutofit/>
        </a:bodyPr>
        <a:lstStyle/>
        <a:p>
          <a:pPr lvl="0" algn="ctr" defTabSz="444500">
            <a:lnSpc>
              <a:spcPct val="90000"/>
            </a:lnSpc>
            <a:spcBef>
              <a:spcPct val="0"/>
            </a:spcBef>
            <a:spcAft>
              <a:spcPct val="35000"/>
            </a:spcAft>
          </a:pPr>
          <a:r>
            <a:rPr lang="cs-CZ" sz="1000" b="1" kern="1200"/>
            <a:t>Akreditační komise</a:t>
          </a:r>
        </a:p>
        <a:p>
          <a:pPr marL="57150" lvl="1" indent="-57150" algn="ctr" defTabSz="400050">
            <a:lnSpc>
              <a:spcPct val="90000"/>
            </a:lnSpc>
            <a:spcBef>
              <a:spcPct val="0"/>
            </a:spcBef>
            <a:spcAft>
              <a:spcPct val="15000"/>
            </a:spcAft>
            <a:buChar char="••"/>
          </a:pPr>
          <a:r>
            <a:rPr lang="cs-CZ" sz="900" kern="1200">
              <a:solidFill>
                <a:schemeClr val="bg1">
                  <a:lumMod val="95000"/>
                </a:schemeClr>
              </a:solidFill>
            </a:rPr>
            <a:t> členové akreditační komise nebo Akreditačního úřadu</a:t>
          </a:r>
        </a:p>
      </dsp:txBody>
      <dsp:txXfrm rot="5400000">
        <a:off x="1170286" y="675715"/>
        <a:ext cx="1085760" cy="2027145"/>
      </dsp:txXfrm>
    </dsp:sp>
    <dsp:sp modelId="{F28704AB-F6FE-4876-8328-2E41597D231C}">
      <dsp:nvSpPr>
        <dsp:cNvPr id="0" name=""/>
        <dsp:cNvSpPr/>
      </dsp:nvSpPr>
      <dsp:spPr>
        <a:xfrm rot="16200000">
          <a:off x="1191072" y="1146407"/>
          <a:ext cx="3378575" cy="1085760"/>
        </a:xfrm>
        <a:prstGeom prst="flowChartManualOperation">
          <a:avLst/>
        </a:prstGeom>
        <a:gradFill rotWithShape="0">
          <a:gsLst>
            <a:gs pos="0">
              <a:schemeClr val="accent2">
                <a:hueOff val="-727682"/>
                <a:satOff val="-41964"/>
                <a:lumOff val="4314"/>
                <a:alphaOff val="0"/>
                <a:satMod val="103000"/>
                <a:lumMod val="102000"/>
                <a:tint val="94000"/>
              </a:schemeClr>
            </a:gs>
            <a:gs pos="50000">
              <a:schemeClr val="accent2">
                <a:hueOff val="-727682"/>
                <a:satOff val="-41964"/>
                <a:lumOff val="4314"/>
                <a:alphaOff val="0"/>
                <a:satMod val="110000"/>
                <a:lumMod val="100000"/>
                <a:shade val="100000"/>
              </a:schemeClr>
            </a:gs>
            <a:gs pos="100000">
              <a:schemeClr val="accent2">
                <a:hueOff val="-727682"/>
                <a:satOff val="-41964"/>
                <a:lumOff val="4314"/>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3500" tIns="0" rIns="63500" bIns="0" numCol="1" spcCol="1270" anchor="t" anchorCtr="0">
          <a:noAutofit/>
        </a:bodyPr>
        <a:lstStyle/>
        <a:p>
          <a:pPr lvl="0" algn="ctr" defTabSz="444500">
            <a:lnSpc>
              <a:spcPct val="90000"/>
            </a:lnSpc>
            <a:spcBef>
              <a:spcPct val="0"/>
            </a:spcBef>
            <a:spcAft>
              <a:spcPct val="35000"/>
            </a:spcAft>
          </a:pPr>
          <a:r>
            <a:rPr lang="cs-CZ" sz="1000" b="1" kern="1200"/>
            <a:t>Veřejnost a média</a:t>
          </a:r>
        </a:p>
        <a:p>
          <a:pPr marL="57150" lvl="1" indent="-57150" algn="ctr" defTabSz="400050">
            <a:lnSpc>
              <a:spcPct val="90000"/>
            </a:lnSpc>
            <a:spcBef>
              <a:spcPct val="0"/>
            </a:spcBef>
            <a:spcAft>
              <a:spcPct val="15000"/>
            </a:spcAft>
            <a:buChar char="••"/>
          </a:pPr>
          <a:r>
            <a:rPr lang="cs-CZ" sz="900" kern="1200">
              <a:solidFill>
                <a:schemeClr val="bg1">
                  <a:lumMod val="95000"/>
                </a:schemeClr>
              </a:solidFill>
            </a:rPr>
            <a:t> Široká i odborná veřejnost, kariéroví poradci, rodiče zájemců o studium a studentů, personalisté,  profesní a odborné svazy, komory, sdružení a asociace, sektorové rady, média</a:t>
          </a:r>
        </a:p>
      </dsp:txBody>
      <dsp:txXfrm rot="5400000">
        <a:off x="2337479" y="675715"/>
        <a:ext cx="1085760" cy="2027145"/>
      </dsp:txXfrm>
    </dsp:sp>
    <dsp:sp modelId="{5E03377D-6FFD-4A8C-99D3-DB445C6C54CB}">
      <dsp:nvSpPr>
        <dsp:cNvPr id="0" name=""/>
        <dsp:cNvSpPr/>
      </dsp:nvSpPr>
      <dsp:spPr>
        <a:xfrm rot="16200000">
          <a:off x="2358265" y="1146407"/>
          <a:ext cx="3378575" cy="1085760"/>
        </a:xfrm>
        <a:prstGeom prst="flowChartManualOperation">
          <a:avLst/>
        </a:prstGeom>
        <a:gradFill rotWithShape="0">
          <a:gsLst>
            <a:gs pos="0">
              <a:schemeClr val="accent2">
                <a:hueOff val="-1091522"/>
                <a:satOff val="-62946"/>
                <a:lumOff val="6471"/>
                <a:alphaOff val="0"/>
                <a:satMod val="103000"/>
                <a:lumMod val="102000"/>
                <a:tint val="94000"/>
              </a:schemeClr>
            </a:gs>
            <a:gs pos="50000">
              <a:schemeClr val="accent2">
                <a:hueOff val="-1091522"/>
                <a:satOff val="-62946"/>
                <a:lumOff val="6471"/>
                <a:alphaOff val="0"/>
                <a:satMod val="110000"/>
                <a:lumMod val="100000"/>
                <a:shade val="100000"/>
              </a:schemeClr>
            </a:gs>
            <a:gs pos="100000">
              <a:schemeClr val="accent2">
                <a:hueOff val="-1091522"/>
                <a:satOff val="-62946"/>
                <a:lumOff val="6471"/>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3500" tIns="0" rIns="63500" bIns="0" numCol="1" spcCol="1270" anchor="t" anchorCtr="0">
          <a:noAutofit/>
        </a:bodyPr>
        <a:lstStyle/>
        <a:p>
          <a:pPr lvl="0" algn="ctr" defTabSz="444500">
            <a:lnSpc>
              <a:spcPct val="90000"/>
            </a:lnSpc>
            <a:spcBef>
              <a:spcPct val="0"/>
            </a:spcBef>
            <a:spcAft>
              <a:spcPct val="35000"/>
            </a:spcAft>
          </a:pPr>
          <a:r>
            <a:rPr lang="cs-CZ" sz="1000" b="1" kern="1200"/>
            <a:t>Střední školy</a:t>
          </a:r>
        </a:p>
        <a:p>
          <a:pPr marL="57150" lvl="1" indent="-57150" algn="ctr" defTabSz="400050">
            <a:lnSpc>
              <a:spcPct val="90000"/>
            </a:lnSpc>
            <a:spcBef>
              <a:spcPct val="0"/>
            </a:spcBef>
            <a:spcAft>
              <a:spcPct val="15000"/>
            </a:spcAft>
            <a:buChar char="••"/>
          </a:pPr>
          <a:r>
            <a:rPr lang="cs-CZ" sz="900" kern="1200">
              <a:solidFill>
                <a:schemeClr val="bg1">
                  <a:lumMod val="95000"/>
                </a:schemeClr>
              </a:solidFill>
            </a:rPr>
            <a:t>Vedení škol, výchovní poradci a studenti</a:t>
          </a:r>
        </a:p>
      </dsp:txBody>
      <dsp:txXfrm rot="5400000">
        <a:off x="3504672" y="675715"/>
        <a:ext cx="1085760" cy="2027145"/>
      </dsp:txXfrm>
    </dsp:sp>
    <dsp:sp modelId="{82B1F7FF-24BC-4312-9EE7-9F4512E549A4}">
      <dsp:nvSpPr>
        <dsp:cNvPr id="0" name=""/>
        <dsp:cNvSpPr/>
      </dsp:nvSpPr>
      <dsp:spPr>
        <a:xfrm rot="16200000">
          <a:off x="3525458" y="1146407"/>
          <a:ext cx="3378575" cy="1085760"/>
        </a:xfrm>
        <a:prstGeom prst="flowChartManualOperation">
          <a:avLst/>
        </a:prstGeom>
        <a:gradFill rotWithShape="0">
          <a:gsLst>
            <a:gs pos="0">
              <a:schemeClr val="accent2">
                <a:hueOff val="-1455363"/>
                <a:satOff val="-83928"/>
                <a:lumOff val="8628"/>
                <a:alphaOff val="0"/>
                <a:satMod val="103000"/>
                <a:lumMod val="102000"/>
                <a:tint val="94000"/>
              </a:schemeClr>
            </a:gs>
            <a:gs pos="50000">
              <a:schemeClr val="accent2">
                <a:hueOff val="-1455363"/>
                <a:satOff val="-83928"/>
                <a:lumOff val="8628"/>
                <a:alphaOff val="0"/>
                <a:satMod val="110000"/>
                <a:lumMod val="100000"/>
                <a:shade val="100000"/>
              </a:schemeClr>
            </a:gs>
            <a:gs pos="100000">
              <a:schemeClr val="accent2">
                <a:hueOff val="-1455363"/>
                <a:satOff val="-83928"/>
                <a:lumOff val="8628"/>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3500" tIns="0" rIns="63500" bIns="0" numCol="1" spcCol="1270" anchor="t" anchorCtr="0">
          <a:noAutofit/>
        </a:bodyPr>
        <a:lstStyle/>
        <a:p>
          <a:pPr lvl="0" algn="ctr" defTabSz="444500">
            <a:lnSpc>
              <a:spcPct val="90000"/>
            </a:lnSpc>
            <a:spcBef>
              <a:spcPct val="0"/>
            </a:spcBef>
            <a:spcAft>
              <a:spcPct val="35000"/>
            </a:spcAft>
          </a:pPr>
          <a:r>
            <a:rPr lang="cs-CZ" sz="1000" b="1" kern="1200"/>
            <a:t>Vysoké školy</a:t>
          </a:r>
        </a:p>
      </dsp:txBody>
      <dsp:txXfrm rot="5400000">
        <a:off x="4671865" y="675715"/>
        <a:ext cx="1085760" cy="2027145"/>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6987E74-B58F-4D06-A262-88DB5BF79C3E}">
      <dsp:nvSpPr>
        <dsp:cNvPr id="0" name=""/>
        <dsp:cNvSpPr/>
      </dsp:nvSpPr>
      <dsp:spPr>
        <a:xfrm>
          <a:off x="1660" y="158180"/>
          <a:ext cx="1317074" cy="884015"/>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cs-CZ" sz="900" kern="1200"/>
            <a:t>MŠMT</a:t>
          </a:r>
        </a:p>
        <a:p>
          <a:pPr marL="57150" lvl="1" indent="-57150" algn="l" defTabSz="355600">
            <a:lnSpc>
              <a:spcPct val="90000"/>
            </a:lnSpc>
            <a:spcBef>
              <a:spcPct val="0"/>
            </a:spcBef>
            <a:spcAft>
              <a:spcPct val="15000"/>
            </a:spcAft>
            <a:buChar char="••"/>
          </a:pPr>
          <a:r>
            <a:rPr lang="cs-CZ" sz="800" kern="1200"/>
            <a:t>Web MŠMT</a:t>
          </a:r>
        </a:p>
        <a:p>
          <a:pPr marL="57150" lvl="1" indent="-57150" algn="l" defTabSz="355600">
            <a:lnSpc>
              <a:spcPct val="90000"/>
            </a:lnSpc>
            <a:spcBef>
              <a:spcPct val="0"/>
            </a:spcBef>
            <a:spcAft>
              <a:spcPct val="15000"/>
            </a:spcAft>
            <a:buChar char="••"/>
          </a:pPr>
          <a:r>
            <a:rPr lang="cs-CZ" sz="800" kern="1200"/>
            <a:t>SIMS</a:t>
          </a:r>
        </a:p>
        <a:p>
          <a:pPr marL="57150" lvl="1" indent="-57150" algn="l" defTabSz="355600">
            <a:lnSpc>
              <a:spcPct val="90000"/>
            </a:lnSpc>
            <a:spcBef>
              <a:spcPct val="0"/>
            </a:spcBef>
            <a:spcAft>
              <a:spcPct val="15000"/>
            </a:spcAft>
            <a:buChar char="••"/>
          </a:pPr>
          <a:r>
            <a:rPr lang="cs-CZ" sz="800" kern="1200"/>
            <a:t>REDOP </a:t>
          </a:r>
        </a:p>
        <a:p>
          <a:pPr marL="57150" lvl="1" indent="-57150" algn="l" defTabSz="355600">
            <a:lnSpc>
              <a:spcPct val="90000"/>
            </a:lnSpc>
            <a:spcBef>
              <a:spcPct val="0"/>
            </a:spcBef>
            <a:spcAft>
              <a:spcPct val="15000"/>
            </a:spcAft>
            <a:buChar char="••"/>
          </a:pPr>
          <a:r>
            <a:rPr lang="cs-CZ" sz="800" kern="1200"/>
            <a:t>Akreditační databáze (Isacc)</a:t>
          </a:r>
        </a:p>
        <a:p>
          <a:pPr marL="57150" lvl="1" indent="-57150" algn="l" defTabSz="355600">
            <a:lnSpc>
              <a:spcPct val="90000"/>
            </a:lnSpc>
            <a:spcBef>
              <a:spcPct val="0"/>
            </a:spcBef>
            <a:spcAft>
              <a:spcPct val="15000"/>
            </a:spcAft>
            <a:buChar char="••"/>
          </a:pPr>
          <a:r>
            <a:rPr lang="cs-CZ" sz="800" kern="1200"/>
            <a:t>Statistika školství</a:t>
          </a:r>
        </a:p>
      </dsp:txBody>
      <dsp:txXfrm>
        <a:off x="1660" y="158180"/>
        <a:ext cx="1317074" cy="884015"/>
      </dsp:txXfrm>
    </dsp:sp>
    <dsp:sp modelId="{48264C1F-32F7-4D81-9805-6BC1C8CCF827}">
      <dsp:nvSpPr>
        <dsp:cNvPr id="0" name=""/>
        <dsp:cNvSpPr/>
      </dsp:nvSpPr>
      <dsp:spPr>
        <a:xfrm>
          <a:off x="1450441" y="240188"/>
          <a:ext cx="1317074" cy="719999"/>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cs-CZ" sz="900" kern="1200"/>
            <a:t>Akreditační komise</a:t>
          </a:r>
        </a:p>
        <a:p>
          <a:pPr marL="57150" lvl="1" indent="-57150" algn="l" defTabSz="355600">
            <a:lnSpc>
              <a:spcPct val="90000"/>
            </a:lnSpc>
            <a:spcBef>
              <a:spcPct val="0"/>
            </a:spcBef>
            <a:spcAft>
              <a:spcPct val="15000"/>
            </a:spcAft>
            <a:buChar char="••"/>
          </a:pPr>
          <a:r>
            <a:rPr lang="cs-CZ" sz="800" kern="1200"/>
            <a:t>www.akreditacnikomise.cz</a:t>
          </a:r>
        </a:p>
      </dsp:txBody>
      <dsp:txXfrm>
        <a:off x="1450441" y="240188"/>
        <a:ext cx="1317074" cy="719999"/>
      </dsp:txXfrm>
    </dsp:sp>
    <dsp:sp modelId="{E5692471-C8C9-4643-842D-94476C6509F0}">
      <dsp:nvSpPr>
        <dsp:cNvPr id="0" name=""/>
        <dsp:cNvSpPr/>
      </dsp:nvSpPr>
      <dsp:spPr>
        <a:xfrm>
          <a:off x="2899223" y="240188"/>
          <a:ext cx="1317074" cy="719999"/>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cs-CZ" sz="900" kern="1200"/>
            <a:t>Úřad vlády</a:t>
          </a:r>
        </a:p>
        <a:p>
          <a:pPr marL="57150" lvl="1" indent="-57150" algn="l" defTabSz="355600">
            <a:lnSpc>
              <a:spcPct val="90000"/>
            </a:lnSpc>
            <a:spcBef>
              <a:spcPct val="0"/>
            </a:spcBef>
            <a:spcAft>
              <a:spcPct val="15000"/>
            </a:spcAft>
            <a:buChar char="••"/>
          </a:pPr>
          <a:r>
            <a:rPr lang="cs-CZ" sz="800" kern="1200"/>
            <a:t>IS VaVaI</a:t>
          </a:r>
        </a:p>
      </dsp:txBody>
      <dsp:txXfrm>
        <a:off x="2899223" y="240188"/>
        <a:ext cx="1317074" cy="719999"/>
      </dsp:txXfrm>
    </dsp:sp>
    <dsp:sp modelId="{603FB7EA-9735-4E35-9434-2B133D397A84}">
      <dsp:nvSpPr>
        <dsp:cNvPr id="0" name=""/>
        <dsp:cNvSpPr/>
      </dsp:nvSpPr>
      <dsp:spPr>
        <a:xfrm>
          <a:off x="4348005" y="240188"/>
          <a:ext cx="1317074" cy="719999"/>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cs-CZ" sz="900" kern="1200"/>
            <a:t>NÚV</a:t>
          </a:r>
        </a:p>
        <a:p>
          <a:pPr marL="57150" lvl="1" indent="-57150" algn="l" defTabSz="355600">
            <a:lnSpc>
              <a:spcPct val="90000"/>
            </a:lnSpc>
            <a:spcBef>
              <a:spcPct val="0"/>
            </a:spcBef>
            <a:spcAft>
              <a:spcPct val="15000"/>
            </a:spcAft>
            <a:buChar char="••"/>
          </a:pPr>
          <a:r>
            <a:rPr lang="cs-CZ" sz="800" kern="1200"/>
            <a:t>Infoabsolvent</a:t>
          </a:r>
        </a:p>
      </dsp:txBody>
      <dsp:txXfrm>
        <a:off x="4348005" y="240188"/>
        <a:ext cx="1317074" cy="719999"/>
      </dsp:txXfrm>
    </dsp:sp>
    <dsp:sp modelId="{C8EA88CF-0184-4616-A68B-D0307F4E7A45}">
      <dsp:nvSpPr>
        <dsp:cNvPr id="0" name=""/>
        <dsp:cNvSpPr/>
      </dsp:nvSpPr>
      <dsp:spPr>
        <a:xfrm>
          <a:off x="726051" y="1173902"/>
          <a:ext cx="1317074" cy="719999"/>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cs-CZ" sz="900" kern="1200"/>
            <a:t>MPSV</a:t>
          </a:r>
        </a:p>
        <a:p>
          <a:pPr marL="57150" lvl="1" indent="-57150" algn="l" defTabSz="355600">
            <a:lnSpc>
              <a:spcPct val="90000"/>
            </a:lnSpc>
            <a:spcBef>
              <a:spcPct val="0"/>
            </a:spcBef>
            <a:spcAft>
              <a:spcPct val="15000"/>
            </a:spcAft>
            <a:buChar char="••"/>
          </a:pPr>
          <a:r>
            <a:rPr lang="cs-CZ" sz="800" kern="1200"/>
            <a:t>Národní soustava povolání</a:t>
          </a:r>
        </a:p>
      </dsp:txBody>
      <dsp:txXfrm>
        <a:off x="726051" y="1173902"/>
        <a:ext cx="1317074" cy="719999"/>
      </dsp:txXfrm>
    </dsp:sp>
    <dsp:sp modelId="{BC288F4C-5D47-42FB-BBA9-7479DF4AEE7D}">
      <dsp:nvSpPr>
        <dsp:cNvPr id="0" name=""/>
        <dsp:cNvSpPr/>
      </dsp:nvSpPr>
      <dsp:spPr>
        <a:xfrm>
          <a:off x="2174832" y="1173902"/>
          <a:ext cx="1317074" cy="719999"/>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cs-CZ" sz="900" kern="1200"/>
            <a:t>Úřad práce ČR</a:t>
          </a:r>
        </a:p>
        <a:p>
          <a:pPr marL="57150" lvl="1" indent="-57150" algn="l" defTabSz="355600">
            <a:lnSpc>
              <a:spcPct val="90000"/>
            </a:lnSpc>
            <a:spcBef>
              <a:spcPct val="0"/>
            </a:spcBef>
            <a:spcAft>
              <a:spcPct val="15000"/>
            </a:spcAft>
            <a:buChar char="••"/>
          </a:pPr>
          <a:r>
            <a:rPr lang="cs-CZ" sz="800" kern="1200"/>
            <a:t>www.job-tip.cz</a:t>
          </a:r>
        </a:p>
        <a:p>
          <a:pPr marL="57150" lvl="1" indent="-57150" algn="l" defTabSz="355600">
            <a:lnSpc>
              <a:spcPct val="90000"/>
            </a:lnSpc>
            <a:spcBef>
              <a:spcPct val="0"/>
            </a:spcBef>
            <a:spcAft>
              <a:spcPct val="15000"/>
            </a:spcAft>
            <a:buChar char="••"/>
          </a:pPr>
          <a:r>
            <a:rPr lang="cs-CZ" sz="800" kern="1200"/>
            <a:t>www.vysokoskolak.cz</a:t>
          </a:r>
        </a:p>
      </dsp:txBody>
      <dsp:txXfrm>
        <a:off x="2174832" y="1173902"/>
        <a:ext cx="1317074" cy="719999"/>
      </dsp:txXfrm>
    </dsp:sp>
    <dsp:sp modelId="{1030B738-A9E3-499D-BE44-659F19CA18DA}">
      <dsp:nvSpPr>
        <dsp:cNvPr id="0" name=""/>
        <dsp:cNvSpPr/>
      </dsp:nvSpPr>
      <dsp:spPr>
        <a:xfrm>
          <a:off x="3623614" y="1173902"/>
          <a:ext cx="1317074" cy="719999"/>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cs-CZ" sz="900" kern="1200"/>
            <a:t>Dům zahraničních služeb</a:t>
          </a:r>
        </a:p>
        <a:p>
          <a:pPr marL="57150" lvl="1" indent="-57150" algn="l" defTabSz="355600">
            <a:lnSpc>
              <a:spcPct val="90000"/>
            </a:lnSpc>
            <a:spcBef>
              <a:spcPct val="0"/>
            </a:spcBef>
            <a:spcAft>
              <a:spcPct val="15000"/>
            </a:spcAft>
            <a:buChar char="••"/>
          </a:pPr>
          <a:r>
            <a:rPr lang="cs-CZ" sz="800" kern="1200"/>
            <a:t>www.dzs.cz</a:t>
          </a:r>
        </a:p>
      </dsp:txBody>
      <dsp:txXfrm>
        <a:off x="3623614" y="1173902"/>
        <a:ext cx="1317074" cy="719999"/>
      </dsp:txXfrm>
    </dsp:sp>
  </dsp:spTree>
</dsp:drawing>
</file>

<file path=word/diagrams/drawing1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F7DF241-ED10-4B7C-9C71-AB876FDB6DAF}">
      <dsp:nvSpPr>
        <dsp:cNvPr id="0" name=""/>
        <dsp:cNvSpPr/>
      </dsp:nvSpPr>
      <dsp:spPr>
        <a:xfrm>
          <a:off x="1548" y="423091"/>
          <a:ext cx="2001913" cy="235519"/>
        </a:xfrm>
        <a:prstGeom prst="rect">
          <a:avLst/>
        </a:prstGeom>
        <a:gradFill rotWithShape="0">
          <a:gsLst>
            <a:gs pos="0">
              <a:schemeClr val="accent5">
                <a:hueOff val="0"/>
                <a:satOff val="0"/>
                <a:lumOff val="0"/>
                <a:alphaOff val="0"/>
                <a:lumMod val="110000"/>
                <a:satMod val="105000"/>
                <a:tint val="67000"/>
              </a:schemeClr>
            </a:gs>
            <a:gs pos="50000">
              <a:schemeClr val="accent5">
                <a:hueOff val="0"/>
                <a:satOff val="0"/>
                <a:lumOff val="0"/>
                <a:alphaOff val="0"/>
                <a:lumMod val="105000"/>
                <a:satMod val="103000"/>
                <a:tint val="73000"/>
              </a:schemeClr>
            </a:gs>
            <a:gs pos="100000">
              <a:schemeClr val="accent5">
                <a:hueOff val="0"/>
                <a:satOff val="0"/>
                <a:lumOff val="0"/>
                <a:alphaOff val="0"/>
                <a:lumMod val="105000"/>
                <a:satMod val="109000"/>
                <a:tint val="81000"/>
              </a:schemeClr>
            </a:gs>
          </a:gsLst>
          <a:lin ang="5400000" scaled="0"/>
        </a:gradFill>
        <a:ln w="6350" cap="flat" cmpd="sng" algn="ctr">
          <a:solidFill>
            <a:schemeClr val="accent5">
              <a:hueOff val="0"/>
              <a:satOff val="0"/>
              <a:lumOff val="0"/>
              <a:alphaOff val="0"/>
            </a:schemeClr>
          </a:solidFill>
          <a:prstDash val="solid"/>
          <a:miter lim="800000"/>
        </a:ln>
        <a:effectLst/>
      </dsp:spPr>
      <dsp:style>
        <a:lnRef idx="1">
          <a:scrgbClr r="0" g="0" b="0"/>
        </a:lnRef>
        <a:fillRef idx="2">
          <a:scrgbClr r="0" g="0" b="0"/>
        </a:fillRef>
        <a:effectRef idx="1">
          <a:scrgbClr r="0" g="0" b="0"/>
        </a:effectRef>
        <a:fontRef idx="minor">
          <a:schemeClr val="dk1"/>
        </a:fontRef>
      </dsp:style>
    </dsp:sp>
    <dsp:sp modelId="{271531DA-042E-4BB8-8DA8-697BFCCD7ABA}">
      <dsp:nvSpPr>
        <dsp:cNvPr id="0" name=""/>
        <dsp:cNvSpPr/>
      </dsp:nvSpPr>
      <dsp:spPr>
        <a:xfrm>
          <a:off x="1548" y="511543"/>
          <a:ext cx="147067" cy="147067"/>
        </a:xfrm>
        <a:prstGeom prst="rect">
          <a:avLst/>
        </a:prstGeom>
        <a:solidFill>
          <a:schemeClr val="lt1">
            <a:alpha val="90000"/>
            <a:hueOff val="0"/>
            <a:satOff val="0"/>
            <a:lumOff val="0"/>
            <a:alphaOff val="0"/>
          </a:schemeClr>
        </a:solidFill>
        <a:ln w="6350" cap="flat" cmpd="sng" algn="ctr">
          <a:solidFill>
            <a:schemeClr val="accent5">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sp>
    <dsp:sp modelId="{58EEF8E3-96BD-42E6-AA10-F4C82A48D01A}">
      <dsp:nvSpPr>
        <dsp:cNvPr id="0" name=""/>
        <dsp:cNvSpPr/>
      </dsp:nvSpPr>
      <dsp:spPr>
        <a:xfrm>
          <a:off x="1548" y="0"/>
          <a:ext cx="2001913" cy="42309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l" defTabSz="444500">
            <a:lnSpc>
              <a:spcPct val="90000"/>
            </a:lnSpc>
            <a:spcBef>
              <a:spcPct val="0"/>
            </a:spcBef>
            <a:spcAft>
              <a:spcPct val="35000"/>
            </a:spcAft>
          </a:pPr>
          <a:r>
            <a:rPr lang="cs-CZ" sz="1000" b="1" kern="1200"/>
            <a:t>Životní situace</a:t>
          </a:r>
        </a:p>
      </dsp:txBody>
      <dsp:txXfrm>
        <a:off x="1548" y="0"/>
        <a:ext cx="2001913" cy="423091"/>
      </dsp:txXfrm>
    </dsp:sp>
    <dsp:sp modelId="{D04001F6-DBB6-4BEE-A641-FB2D69B6EA7C}">
      <dsp:nvSpPr>
        <dsp:cNvPr id="0" name=""/>
        <dsp:cNvSpPr/>
      </dsp:nvSpPr>
      <dsp:spPr>
        <a:xfrm>
          <a:off x="1548" y="854353"/>
          <a:ext cx="147064" cy="147064"/>
        </a:xfrm>
        <a:prstGeom prst="rect">
          <a:avLst/>
        </a:prstGeom>
        <a:solidFill>
          <a:schemeClr val="accent6"/>
        </a:solidFill>
        <a:ln w="6350" cap="flat" cmpd="sng" algn="ctr">
          <a:solidFill>
            <a:schemeClr val="accent5">
              <a:hueOff val="0"/>
              <a:satOff val="0"/>
              <a:lumOff val="0"/>
              <a:alphaOff val="0"/>
            </a:schemeClr>
          </a:solidFill>
          <a:prstDash val="solid"/>
          <a:miter lim="800000"/>
        </a:ln>
        <a:effectLst/>
      </dsp:spPr>
      <dsp:style>
        <a:lnRef idx="1">
          <a:scrgbClr r="0" g="0" b="0"/>
        </a:lnRef>
        <a:fillRef idx="2">
          <a:scrgbClr r="0" g="0" b="0"/>
        </a:fillRef>
        <a:effectRef idx="0">
          <a:scrgbClr r="0" g="0" b="0"/>
        </a:effectRef>
        <a:fontRef idx="minor"/>
      </dsp:style>
    </dsp:sp>
    <dsp:sp modelId="{F9E1010A-ECBA-4886-A591-D42DA2E10664}">
      <dsp:nvSpPr>
        <dsp:cNvPr id="0" name=""/>
        <dsp:cNvSpPr/>
      </dsp:nvSpPr>
      <dsp:spPr>
        <a:xfrm>
          <a:off x="141682" y="756482"/>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Výběr studijního oboru</a:t>
          </a:r>
        </a:p>
      </dsp:txBody>
      <dsp:txXfrm>
        <a:off x="141682" y="756482"/>
        <a:ext cx="1861779" cy="342807"/>
      </dsp:txXfrm>
    </dsp:sp>
    <dsp:sp modelId="{9B3ED8DC-C1B2-41BE-B229-2B47CA905A95}">
      <dsp:nvSpPr>
        <dsp:cNvPr id="0" name=""/>
        <dsp:cNvSpPr/>
      </dsp:nvSpPr>
      <dsp:spPr>
        <a:xfrm>
          <a:off x="1548" y="1197160"/>
          <a:ext cx="147064" cy="147064"/>
        </a:xfrm>
        <a:prstGeom prst="rect">
          <a:avLst/>
        </a:prstGeom>
        <a:solidFill>
          <a:schemeClr val="accent6"/>
        </a:solidFill>
        <a:ln w="6350" cap="flat" cmpd="sng" algn="ctr">
          <a:solidFill>
            <a:schemeClr val="accent5">
              <a:hueOff val="-216275"/>
              <a:satOff val="-301"/>
              <a:lumOff val="-115"/>
              <a:alphaOff val="0"/>
            </a:schemeClr>
          </a:solidFill>
          <a:prstDash val="solid"/>
          <a:miter lim="800000"/>
        </a:ln>
        <a:effectLst/>
      </dsp:spPr>
      <dsp:style>
        <a:lnRef idx="1">
          <a:scrgbClr r="0" g="0" b="0"/>
        </a:lnRef>
        <a:fillRef idx="2">
          <a:scrgbClr r="0" g="0" b="0"/>
        </a:fillRef>
        <a:effectRef idx="0">
          <a:scrgbClr r="0" g="0" b="0"/>
        </a:effectRef>
        <a:fontRef idx="minor"/>
      </dsp:style>
    </dsp:sp>
    <dsp:sp modelId="{2D698CE3-C9AC-454C-8279-1AF72B8D64CB}">
      <dsp:nvSpPr>
        <dsp:cNvPr id="0" name=""/>
        <dsp:cNvSpPr/>
      </dsp:nvSpPr>
      <dsp:spPr>
        <a:xfrm>
          <a:off x="141682" y="1099289"/>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Nostrifikace vysokoškolského vzdělání</a:t>
          </a:r>
        </a:p>
      </dsp:txBody>
      <dsp:txXfrm>
        <a:off x="141682" y="1099289"/>
        <a:ext cx="1861779" cy="342807"/>
      </dsp:txXfrm>
    </dsp:sp>
    <dsp:sp modelId="{22058C93-98EB-40FD-9C6E-4E5A40697DD1}">
      <dsp:nvSpPr>
        <dsp:cNvPr id="0" name=""/>
        <dsp:cNvSpPr/>
      </dsp:nvSpPr>
      <dsp:spPr>
        <a:xfrm>
          <a:off x="1548" y="1539967"/>
          <a:ext cx="147064" cy="147064"/>
        </a:xfrm>
        <a:prstGeom prst="rect">
          <a:avLst/>
        </a:prstGeom>
        <a:solidFill>
          <a:srgbClr val="FFC000"/>
        </a:solidFill>
        <a:ln w="6350" cap="flat" cmpd="sng" algn="ctr">
          <a:solidFill>
            <a:schemeClr val="accent5">
              <a:hueOff val="-432550"/>
              <a:satOff val="-602"/>
              <a:lumOff val="-231"/>
              <a:alphaOff val="0"/>
            </a:schemeClr>
          </a:solidFill>
          <a:prstDash val="solid"/>
          <a:miter lim="800000"/>
        </a:ln>
        <a:effectLst/>
      </dsp:spPr>
      <dsp:style>
        <a:lnRef idx="1">
          <a:scrgbClr r="0" g="0" b="0"/>
        </a:lnRef>
        <a:fillRef idx="2">
          <a:scrgbClr r="0" g="0" b="0"/>
        </a:fillRef>
        <a:effectRef idx="0">
          <a:scrgbClr r="0" g="0" b="0"/>
        </a:effectRef>
        <a:fontRef idx="minor"/>
      </dsp:style>
    </dsp:sp>
    <dsp:sp modelId="{224651F0-D869-40B1-911D-048A1F9F9F44}">
      <dsp:nvSpPr>
        <dsp:cNvPr id="0" name=""/>
        <dsp:cNvSpPr/>
      </dsp:nvSpPr>
      <dsp:spPr>
        <a:xfrm>
          <a:off x="141682" y="1442096"/>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Rozvoj zájmu dětí o vědu</a:t>
          </a:r>
        </a:p>
      </dsp:txBody>
      <dsp:txXfrm>
        <a:off x="141682" y="1442096"/>
        <a:ext cx="1861779" cy="342807"/>
      </dsp:txXfrm>
    </dsp:sp>
    <dsp:sp modelId="{014A4E5A-96AF-4AE0-8B86-67A75E232D76}">
      <dsp:nvSpPr>
        <dsp:cNvPr id="0" name=""/>
        <dsp:cNvSpPr/>
      </dsp:nvSpPr>
      <dsp:spPr>
        <a:xfrm>
          <a:off x="1548" y="1882774"/>
          <a:ext cx="147064" cy="147064"/>
        </a:xfrm>
        <a:prstGeom prst="rect">
          <a:avLst/>
        </a:prstGeom>
        <a:solidFill>
          <a:srgbClr val="FFC000"/>
        </a:solidFill>
        <a:ln w="6350" cap="flat" cmpd="sng" algn="ctr">
          <a:solidFill>
            <a:schemeClr val="accent5">
              <a:hueOff val="-648825"/>
              <a:satOff val="-902"/>
              <a:lumOff val="-346"/>
              <a:alphaOff val="0"/>
            </a:schemeClr>
          </a:solidFill>
          <a:prstDash val="solid"/>
          <a:miter lim="800000"/>
        </a:ln>
        <a:effectLst/>
      </dsp:spPr>
      <dsp:style>
        <a:lnRef idx="1">
          <a:scrgbClr r="0" g="0" b="0"/>
        </a:lnRef>
        <a:fillRef idx="2">
          <a:scrgbClr r="0" g="0" b="0"/>
        </a:fillRef>
        <a:effectRef idx="0">
          <a:scrgbClr r="0" g="0" b="0"/>
        </a:effectRef>
        <a:fontRef idx="minor"/>
      </dsp:style>
    </dsp:sp>
    <dsp:sp modelId="{77DD3254-B642-452F-AF8E-E2C49A2EF934}">
      <dsp:nvSpPr>
        <dsp:cNvPr id="0" name=""/>
        <dsp:cNvSpPr/>
      </dsp:nvSpPr>
      <dsp:spPr>
        <a:xfrm>
          <a:off x="141682" y="1784903"/>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Výběr programu univerzity třetího věku </a:t>
          </a:r>
        </a:p>
      </dsp:txBody>
      <dsp:txXfrm>
        <a:off x="141682" y="1784903"/>
        <a:ext cx="1861779" cy="342807"/>
      </dsp:txXfrm>
    </dsp:sp>
    <dsp:sp modelId="{65D10659-E75E-44A6-98EC-6ED91C127F93}">
      <dsp:nvSpPr>
        <dsp:cNvPr id="0" name=""/>
        <dsp:cNvSpPr/>
      </dsp:nvSpPr>
      <dsp:spPr>
        <a:xfrm flipV="1">
          <a:off x="6616" y="2247393"/>
          <a:ext cx="136928" cy="103440"/>
        </a:xfrm>
        <a:prstGeom prst="rect">
          <a:avLst/>
        </a:prstGeom>
        <a:solidFill>
          <a:srgbClr val="FFC000"/>
        </a:solidFill>
        <a:ln w="6350" cap="flat" cmpd="sng" algn="ctr">
          <a:solidFill>
            <a:schemeClr val="accent5">
              <a:hueOff val="-865099"/>
              <a:satOff val="-1203"/>
              <a:lumOff val="-461"/>
              <a:alphaOff val="0"/>
            </a:schemeClr>
          </a:solidFill>
          <a:prstDash val="solid"/>
          <a:miter lim="800000"/>
        </a:ln>
        <a:effectLst/>
      </dsp:spPr>
      <dsp:style>
        <a:lnRef idx="1">
          <a:scrgbClr r="0" g="0" b="0"/>
        </a:lnRef>
        <a:fillRef idx="2">
          <a:scrgbClr r="0" g="0" b="0"/>
        </a:fillRef>
        <a:effectRef idx="0">
          <a:scrgbClr r="0" g="0" b="0"/>
        </a:effectRef>
        <a:fontRef idx="minor"/>
      </dsp:style>
    </dsp:sp>
    <dsp:sp modelId="{99CBAA39-935E-4C7A-BA9C-D8884A9871F9}">
      <dsp:nvSpPr>
        <dsp:cNvPr id="0" name=""/>
        <dsp:cNvSpPr/>
      </dsp:nvSpPr>
      <dsp:spPr>
        <a:xfrm>
          <a:off x="141682" y="2127710"/>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Navázání spolupráce podniku s VŠ v oblasti VaV</a:t>
          </a:r>
        </a:p>
      </dsp:txBody>
      <dsp:txXfrm>
        <a:off x="141682" y="2127710"/>
        <a:ext cx="1861779" cy="342807"/>
      </dsp:txXfrm>
    </dsp:sp>
    <dsp:sp modelId="{D3CFEF89-E734-4A4F-9F4F-9EF1A2CEF8D6}">
      <dsp:nvSpPr>
        <dsp:cNvPr id="0" name=""/>
        <dsp:cNvSpPr/>
      </dsp:nvSpPr>
      <dsp:spPr>
        <a:xfrm>
          <a:off x="1548" y="2568388"/>
          <a:ext cx="147064" cy="14706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w="6350" cap="flat" cmpd="sng" algn="ctr">
          <a:solidFill>
            <a:schemeClr val="accent5">
              <a:hueOff val="-1081374"/>
              <a:satOff val="-1504"/>
              <a:lumOff val="-577"/>
              <a:alphaOff val="0"/>
            </a:schemeClr>
          </a:solidFill>
          <a:prstDash val="solid"/>
          <a:miter lim="800000"/>
        </a:ln>
        <a:effectLst/>
      </dsp:spPr>
      <dsp:style>
        <a:lnRef idx="1">
          <a:scrgbClr r="0" g="0" b="0"/>
        </a:lnRef>
        <a:fillRef idx="2">
          <a:scrgbClr r="0" g="0" b="0"/>
        </a:fillRef>
        <a:effectRef idx="0">
          <a:scrgbClr r="0" g="0" b="0"/>
        </a:effectRef>
        <a:fontRef idx="minor"/>
      </dsp:style>
    </dsp:sp>
    <dsp:sp modelId="{2855EB42-9F9E-4626-8CFD-97BD7E78FADC}">
      <dsp:nvSpPr>
        <dsp:cNvPr id="0" name=""/>
        <dsp:cNvSpPr/>
      </dsp:nvSpPr>
      <dsp:spPr>
        <a:xfrm>
          <a:off x="141682" y="2470517"/>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Výběr kurzu celoživotního vzdělávání</a:t>
          </a:r>
        </a:p>
      </dsp:txBody>
      <dsp:txXfrm>
        <a:off x="141682" y="2470517"/>
        <a:ext cx="1861779" cy="342807"/>
      </dsp:txXfrm>
    </dsp:sp>
    <dsp:sp modelId="{F12C4992-A2F1-4B4C-AB4A-1730BF0CBF6C}">
      <dsp:nvSpPr>
        <dsp:cNvPr id="0" name=""/>
        <dsp:cNvSpPr/>
      </dsp:nvSpPr>
      <dsp:spPr>
        <a:xfrm>
          <a:off x="1548" y="2911195"/>
          <a:ext cx="147064" cy="14706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w="6350" cap="flat" cmpd="sng" algn="ctr">
          <a:solidFill>
            <a:schemeClr val="accent5">
              <a:hueOff val="-1297649"/>
              <a:satOff val="-1805"/>
              <a:lumOff val="-692"/>
              <a:alphaOff val="0"/>
            </a:schemeClr>
          </a:solidFill>
          <a:prstDash val="solid"/>
          <a:miter lim="800000"/>
        </a:ln>
        <a:effectLst/>
      </dsp:spPr>
      <dsp:style>
        <a:lnRef idx="1">
          <a:scrgbClr r="0" g="0" b="0"/>
        </a:lnRef>
        <a:fillRef idx="2">
          <a:scrgbClr r="0" g="0" b="0"/>
        </a:fillRef>
        <a:effectRef idx="0">
          <a:scrgbClr r="0" g="0" b="0"/>
        </a:effectRef>
        <a:fontRef idx="minor"/>
      </dsp:style>
    </dsp:sp>
    <dsp:sp modelId="{AE840587-0EA3-4FB1-8CD7-06242CEDE332}">
      <dsp:nvSpPr>
        <dsp:cNvPr id="0" name=""/>
        <dsp:cNvSpPr/>
      </dsp:nvSpPr>
      <dsp:spPr>
        <a:xfrm>
          <a:off x="141682" y="2813324"/>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Volba tématu a oblasti VaV pro doktorské studium</a:t>
          </a:r>
        </a:p>
      </dsp:txBody>
      <dsp:txXfrm>
        <a:off x="141682" y="2813324"/>
        <a:ext cx="1861779" cy="342807"/>
      </dsp:txXfrm>
    </dsp:sp>
    <dsp:sp modelId="{5B344C00-5811-46E3-BF02-6B1EAF595558}">
      <dsp:nvSpPr>
        <dsp:cNvPr id="0" name=""/>
        <dsp:cNvSpPr/>
      </dsp:nvSpPr>
      <dsp:spPr>
        <a:xfrm>
          <a:off x="1548" y="3254002"/>
          <a:ext cx="147064" cy="147064"/>
        </a:xfrm>
        <a:prstGeom prst="rect">
          <a:avLst/>
        </a:prstGeom>
        <a:solidFill>
          <a:schemeClr val="accent4"/>
        </a:solidFill>
        <a:ln w="6350" cap="flat" cmpd="sng" algn="ctr">
          <a:solidFill>
            <a:schemeClr val="accent5">
              <a:hueOff val="-1513924"/>
              <a:satOff val="-2106"/>
              <a:lumOff val="-807"/>
              <a:alphaOff val="0"/>
            </a:schemeClr>
          </a:solidFill>
          <a:prstDash val="solid"/>
          <a:miter lim="800000"/>
        </a:ln>
        <a:effectLst/>
      </dsp:spPr>
      <dsp:style>
        <a:lnRef idx="1">
          <a:scrgbClr r="0" g="0" b="0"/>
        </a:lnRef>
        <a:fillRef idx="2">
          <a:scrgbClr r="0" g="0" b="0"/>
        </a:fillRef>
        <a:effectRef idx="0">
          <a:scrgbClr r="0" g="0" b="0"/>
        </a:effectRef>
        <a:fontRef idx="minor"/>
      </dsp:style>
    </dsp:sp>
    <dsp:sp modelId="{0330F772-BF41-4A8F-894E-A15992651696}">
      <dsp:nvSpPr>
        <dsp:cNvPr id="0" name=""/>
        <dsp:cNvSpPr/>
      </dsp:nvSpPr>
      <dsp:spPr>
        <a:xfrm>
          <a:off x="141682" y="3156131"/>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Vyhledání odborníka pro spolupráci na projektu, kvalifikační či vědecké práci. </a:t>
          </a:r>
        </a:p>
      </dsp:txBody>
      <dsp:txXfrm>
        <a:off x="141682" y="3156131"/>
        <a:ext cx="1861779" cy="342807"/>
      </dsp:txXfrm>
    </dsp:sp>
    <dsp:sp modelId="{2630A90E-7FE4-4FA0-8853-DFD24E631605}">
      <dsp:nvSpPr>
        <dsp:cNvPr id="0" name=""/>
        <dsp:cNvSpPr/>
      </dsp:nvSpPr>
      <dsp:spPr>
        <a:xfrm>
          <a:off x="1548" y="3596809"/>
          <a:ext cx="147064" cy="14706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w="6350" cap="flat" cmpd="sng" algn="ctr">
          <a:solidFill>
            <a:schemeClr val="accent5">
              <a:hueOff val="-1730199"/>
              <a:satOff val="-2407"/>
              <a:lumOff val="-923"/>
              <a:alphaOff val="0"/>
            </a:schemeClr>
          </a:solidFill>
          <a:prstDash val="solid"/>
          <a:miter lim="800000"/>
        </a:ln>
        <a:effectLst/>
      </dsp:spPr>
      <dsp:style>
        <a:lnRef idx="1">
          <a:scrgbClr r="0" g="0" b="0"/>
        </a:lnRef>
        <a:fillRef idx="2">
          <a:scrgbClr r="0" g="0" b="0"/>
        </a:fillRef>
        <a:effectRef idx="0">
          <a:scrgbClr r="0" g="0" b="0"/>
        </a:effectRef>
        <a:fontRef idx="minor"/>
      </dsp:style>
    </dsp:sp>
    <dsp:sp modelId="{E03CE8F3-4DEC-46DE-B1BD-123E937FBBF1}">
      <dsp:nvSpPr>
        <dsp:cNvPr id="0" name=""/>
        <dsp:cNvSpPr/>
      </dsp:nvSpPr>
      <dsp:spPr>
        <a:xfrm>
          <a:off x="141682" y="3498938"/>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Získání stipendia (ČR, zahraničí)</a:t>
          </a:r>
        </a:p>
      </dsp:txBody>
      <dsp:txXfrm>
        <a:off x="141682" y="3498938"/>
        <a:ext cx="1861779" cy="342807"/>
      </dsp:txXfrm>
    </dsp:sp>
    <dsp:sp modelId="{1DD8A43A-BA49-4460-A186-67352E10C3D3}">
      <dsp:nvSpPr>
        <dsp:cNvPr id="0" name=""/>
        <dsp:cNvSpPr/>
      </dsp:nvSpPr>
      <dsp:spPr>
        <a:xfrm>
          <a:off x="1548" y="3933110"/>
          <a:ext cx="147064" cy="147064"/>
        </a:xfrm>
        <a:prstGeom prst="rect">
          <a:avLst/>
        </a:prstGeom>
        <a:noFill/>
        <a:ln w="6350" cap="flat" cmpd="sng" algn="ctr">
          <a:solidFill>
            <a:schemeClr val="accent5">
              <a:hueOff val="-1946474"/>
              <a:satOff val="-2707"/>
              <a:lumOff val="-1038"/>
              <a:alphaOff val="0"/>
            </a:schemeClr>
          </a:solidFill>
          <a:prstDash val="solid"/>
          <a:miter lim="800000"/>
        </a:ln>
        <a:effectLst/>
      </dsp:spPr>
      <dsp:style>
        <a:lnRef idx="1">
          <a:scrgbClr r="0" g="0" b="0"/>
        </a:lnRef>
        <a:fillRef idx="2">
          <a:scrgbClr r="0" g="0" b="0"/>
        </a:fillRef>
        <a:effectRef idx="0">
          <a:scrgbClr r="0" g="0" b="0"/>
        </a:effectRef>
        <a:fontRef idx="minor"/>
      </dsp:style>
    </dsp:sp>
    <dsp:sp modelId="{833B660C-7BF5-4229-AE67-8107A68E280A}">
      <dsp:nvSpPr>
        <dsp:cNvPr id="0" name=""/>
        <dsp:cNvSpPr/>
      </dsp:nvSpPr>
      <dsp:spPr>
        <a:xfrm>
          <a:off x="141682" y="3841745"/>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Udržování kontaktu s absolvovaným SO, spolužáky a VŠ</a:t>
          </a:r>
        </a:p>
      </dsp:txBody>
      <dsp:txXfrm>
        <a:off x="141682" y="3841745"/>
        <a:ext cx="1861779" cy="342807"/>
      </dsp:txXfrm>
    </dsp:sp>
    <dsp:sp modelId="{21DC768E-86CF-444D-BAFF-D0D54E2D1910}">
      <dsp:nvSpPr>
        <dsp:cNvPr id="0" name=""/>
        <dsp:cNvSpPr/>
      </dsp:nvSpPr>
      <dsp:spPr>
        <a:xfrm>
          <a:off x="1548" y="4282423"/>
          <a:ext cx="147064" cy="14706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w="6350" cap="flat" cmpd="sng" algn="ctr">
          <a:solidFill>
            <a:schemeClr val="accent5">
              <a:hueOff val="-2162748"/>
              <a:satOff val="-3008"/>
              <a:lumOff val="-1154"/>
              <a:alphaOff val="0"/>
            </a:schemeClr>
          </a:solidFill>
          <a:prstDash val="solid"/>
          <a:miter lim="800000"/>
        </a:ln>
        <a:effectLst/>
      </dsp:spPr>
      <dsp:style>
        <a:lnRef idx="1">
          <a:scrgbClr r="0" g="0" b="0"/>
        </a:lnRef>
        <a:fillRef idx="2">
          <a:scrgbClr r="0" g="0" b="0"/>
        </a:fillRef>
        <a:effectRef idx="0">
          <a:scrgbClr r="0" g="0" b="0"/>
        </a:effectRef>
        <a:fontRef idx="minor"/>
      </dsp:style>
    </dsp:sp>
    <dsp:sp modelId="{A200C2E4-1EAE-48F5-95EB-F7CF06591F96}">
      <dsp:nvSpPr>
        <dsp:cNvPr id="0" name=""/>
        <dsp:cNvSpPr/>
      </dsp:nvSpPr>
      <dsp:spPr>
        <a:xfrm>
          <a:off x="141682" y="4184552"/>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Hledání uplatnění na vysoké škole</a:t>
          </a:r>
        </a:p>
      </dsp:txBody>
      <dsp:txXfrm>
        <a:off x="141682" y="4184552"/>
        <a:ext cx="1861779" cy="342807"/>
      </dsp:txXfrm>
    </dsp:sp>
    <dsp:sp modelId="{F2A72391-AC3C-48B7-9A9E-C5C9DAF65817}">
      <dsp:nvSpPr>
        <dsp:cNvPr id="0" name=""/>
        <dsp:cNvSpPr/>
      </dsp:nvSpPr>
      <dsp:spPr>
        <a:xfrm>
          <a:off x="2103558" y="423091"/>
          <a:ext cx="2001913" cy="235519"/>
        </a:xfrm>
        <a:prstGeom prst="rect">
          <a:avLst/>
        </a:prstGeom>
        <a:gradFill rotWithShape="0">
          <a:gsLst>
            <a:gs pos="0">
              <a:schemeClr val="accent5">
                <a:hueOff val="-3676672"/>
                <a:satOff val="-5114"/>
                <a:lumOff val="-1961"/>
                <a:alphaOff val="0"/>
                <a:lumMod val="110000"/>
                <a:satMod val="105000"/>
                <a:tint val="67000"/>
              </a:schemeClr>
            </a:gs>
            <a:gs pos="50000">
              <a:schemeClr val="accent5">
                <a:hueOff val="-3676672"/>
                <a:satOff val="-5114"/>
                <a:lumOff val="-1961"/>
                <a:alphaOff val="0"/>
                <a:lumMod val="105000"/>
                <a:satMod val="103000"/>
                <a:tint val="73000"/>
              </a:schemeClr>
            </a:gs>
            <a:gs pos="100000">
              <a:schemeClr val="accent5">
                <a:hueOff val="-3676672"/>
                <a:satOff val="-5114"/>
                <a:lumOff val="-1961"/>
                <a:alphaOff val="0"/>
                <a:lumMod val="105000"/>
                <a:satMod val="109000"/>
                <a:tint val="81000"/>
              </a:schemeClr>
            </a:gs>
          </a:gsLst>
          <a:lin ang="5400000" scaled="0"/>
        </a:gradFill>
        <a:ln w="6350" cap="flat" cmpd="sng" algn="ctr">
          <a:solidFill>
            <a:schemeClr val="accent5">
              <a:hueOff val="-3676672"/>
              <a:satOff val="-5114"/>
              <a:lumOff val="-1961"/>
              <a:alphaOff val="0"/>
            </a:schemeClr>
          </a:solidFill>
          <a:prstDash val="solid"/>
          <a:miter lim="800000"/>
        </a:ln>
        <a:effectLst/>
      </dsp:spPr>
      <dsp:style>
        <a:lnRef idx="1">
          <a:scrgbClr r="0" g="0" b="0"/>
        </a:lnRef>
        <a:fillRef idx="2">
          <a:scrgbClr r="0" g="0" b="0"/>
        </a:fillRef>
        <a:effectRef idx="1">
          <a:scrgbClr r="0" g="0" b="0"/>
        </a:effectRef>
        <a:fontRef idx="minor">
          <a:schemeClr val="dk1"/>
        </a:fontRef>
      </dsp:style>
    </dsp:sp>
    <dsp:sp modelId="{570B4EAE-D04B-4E3F-AAFB-9D77CC524F5E}">
      <dsp:nvSpPr>
        <dsp:cNvPr id="0" name=""/>
        <dsp:cNvSpPr/>
      </dsp:nvSpPr>
      <dsp:spPr>
        <a:xfrm>
          <a:off x="2103558" y="511543"/>
          <a:ext cx="147067" cy="147067"/>
        </a:xfrm>
        <a:prstGeom prst="rect">
          <a:avLst/>
        </a:prstGeom>
        <a:solidFill>
          <a:schemeClr val="lt1">
            <a:alpha val="90000"/>
            <a:hueOff val="0"/>
            <a:satOff val="0"/>
            <a:lumOff val="0"/>
            <a:alphaOff val="0"/>
          </a:schemeClr>
        </a:solidFill>
        <a:ln w="6350" cap="flat" cmpd="sng" algn="ctr">
          <a:solidFill>
            <a:schemeClr val="accent5">
              <a:hueOff val="-3676672"/>
              <a:satOff val="-5114"/>
              <a:lumOff val="-1961"/>
              <a:alphaOff val="0"/>
            </a:schemeClr>
          </a:solidFill>
          <a:prstDash val="solid"/>
          <a:miter lim="800000"/>
        </a:ln>
        <a:effectLst/>
      </dsp:spPr>
      <dsp:style>
        <a:lnRef idx="1">
          <a:scrgbClr r="0" g="0" b="0"/>
        </a:lnRef>
        <a:fillRef idx="1">
          <a:scrgbClr r="0" g="0" b="0"/>
        </a:fillRef>
        <a:effectRef idx="0">
          <a:scrgbClr r="0" g="0" b="0"/>
        </a:effectRef>
        <a:fontRef idx="minor"/>
      </dsp:style>
    </dsp:sp>
    <dsp:sp modelId="{E4E2792C-E28D-4296-A7FF-199C4E5E2D67}">
      <dsp:nvSpPr>
        <dsp:cNvPr id="0" name=""/>
        <dsp:cNvSpPr/>
      </dsp:nvSpPr>
      <dsp:spPr>
        <a:xfrm>
          <a:off x="2103558" y="0"/>
          <a:ext cx="2001913" cy="42309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l" defTabSz="444500">
            <a:lnSpc>
              <a:spcPct val="90000"/>
            </a:lnSpc>
            <a:spcBef>
              <a:spcPct val="0"/>
            </a:spcBef>
            <a:spcAft>
              <a:spcPct val="35000"/>
            </a:spcAft>
          </a:pPr>
          <a:r>
            <a:rPr lang="cs-CZ" sz="1000" b="1" kern="1200"/>
            <a:t>Agendy </a:t>
          </a:r>
        </a:p>
      </dsp:txBody>
      <dsp:txXfrm>
        <a:off x="2103558" y="0"/>
        <a:ext cx="2001913" cy="423091"/>
      </dsp:txXfrm>
    </dsp:sp>
    <dsp:sp modelId="{D88554D9-8BDD-428B-A14D-A5FCD7AC73FA}">
      <dsp:nvSpPr>
        <dsp:cNvPr id="0" name=""/>
        <dsp:cNvSpPr/>
      </dsp:nvSpPr>
      <dsp:spPr>
        <a:xfrm>
          <a:off x="2103558" y="854353"/>
          <a:ext cx="147064" cy="147064"/>
        </a:xfrm>
        <a:prstGeom prst="rect">
          <a:avLst/>
        </a:prstGeom>
        <a:solidFill>
          <a:schemeClr val="bg1">
            <a:lumMod val="65000"/>
          </a:schemeClr>
        </a:solidFill>
        <a:ln w="6350" cap="flat" cmpd="sng" algn="ctr">
          <a:solidFill>
            <a:schemeClr val="accent5">
              <a:hueOff val="-2379023"/>
              <a:satOff val="-3309"/>
              <a:lumOff val="-1269"/>
              <a:alphaOff val="0"/>
            </a:schemeClr>
          </a:solidFill>
          <a:prstDash val="solid"/>
          <a:miter lim="800000"/>
        </a:ln>
        <a:effectLst/>
      </dsp:spPr>
      <dsp:style>
        <a:lnRef idx="1">
          <a:scrgbClr r="0" g="0" b="0"/>
        </a:lnRef>
        <a:fillRef idx="2">
          <a:scrgbClr r="0" g="0" b="0"/>
        </a:fillRef>
        <a:effectRef idx="0">
          <a:scrgbClr r="0" g="0" b="0"/>
        </a:effectRef>
        <a:fontRef idx="minor"/>
      </dsp:style>
    </dsp:sp>
    <dsp:sp modelId="{351BB9BF-4635-4176-8E7E-CA4DE3855987}">
      <dsp:nvSpPr>
        <dsp:cNvPr id="0" name=""/>
        <dsp:cNvSpPr/>
      </dsp:nvSpPr>
      <dsp:spPr>
        <a:xfrm>
          <a:off x="2243692" y="756482"/>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Akreditace studijních programů</a:t>
          </a:r>
        </a:p>
      </dsp:txBody>
      <dsp:txXfrm>
        <a:off x="2243692" y="756482"/>
        <a:ext cx="1861779" cy="342807"/>
      </dsp:txXfrm>
    </dsp:sp>
    <dsp:sp modelId="{6A9E6C9E-20C4-4415-8A03-4603F153C55F}">
      <dsp:nvSpPr>
        <dsp:cNvPr id="0" name=""/>
        <dsp:cNvSpPr/>
      </dsp:nvSpPr>
      <dsp:spPr>
        <a:xfrm>
          <a:off x="2103558" y="1197160"/>
          <a:ext cx="147064" cy="147064"/>
        </a:xfrm>
        <a:prstGeom prst="rect">
          <a:avLst/>
        </a:prstGeom>
        <a:solidFill>
          <a:schemeClr val="bg1">
            <a:lumMod val="65000"/>
          </a:schemeClr>
        </a:solidFill>
        <a:ln w="6350" cap="flat" cmpd="sng" algn="ctr">
          <a:solidFill>
            <a:schemeClr val="accent5">
              <a:hueOff val="-2595298"/>
              <a:satOff val="-3610"/>
              <a:lumOff val="-1384"/>
              <a:alphaOff val="0"/>
            </a:schemeClr>
          </a:solidFill>
          <a:prstDash val="solid"/>
          <a:miter lim="800000"/>
        </a:ln>
        <a:effectLst/>
      </dsp:spPr>
      <dsp:style>
        <a:lnRef idx="1">
          <a:scrgbClr r="0" g="0" b="0"/>
        </a:lnRef>
        <a:fillRef idx="2">
          <a:scrgbClr r="0" g="0" b="0"/>
        </a:fillRef>
        <a:effectRef idx="0">
          <a:scrgbClr r="0" g="0" b="0"/>
        </a:effectRef>
        <a:fontRef idx="minor"/>
      </dsp:style>
    </dsp:sp>
    <dsp:sp modelId="{6485F1DB-C906-4A3C-86EC-CD7411AA9ED0}">
      <dsp:nvSpPr>
        <dsp:cNvPr id="0" name=""/>
        <dsp:cNvSpPr/>
      </dsp:nvSpPr>
      <dsp:spPr>
        <a:xfrm>
          <a:off x="2243692" y="1099289"/>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Statistiky a reporting o VŠ</a:t>
          </a:r>
        </a:p>
      </dsp:txBody>
      <dsp:txXfrm>
        <a:off x="2243692" y="1099289"/>
        <a:ext cx="1861779" cy="342807"/>
      </dsp:txXfrm>
    </dsp:sp>
    <dsp:sp modelId="{1D188F05-8B6F-41D3-AC62-CC91ED501CC5}">
      <dsp:nvSpPr>
        <dsp:cNvPr id="0" name=""/>
        <dsp:cNvSpPr/>
      </dsp:nvSpPr>
      <dsp:spPr>
        <a:xfrm>
          <a:off x="2103558" y="1539967"/>
          <a:ext cx="147064" cy="147064"/>
        </a:xfrm>
        <a:prstGeom prst="rect">
          <a:avLst/>
        </a:prstGeom>
        <a:solidFill>
          <a:schemeClr val="bg1">
            <a:lumMod val="65000"/>
          </a:schemeClr>
        </a:solidFill>
        <a:ln w="6350" cap="flat" cmpd="sng" algn="ctr">
          <a:solidFill>
            <a:schemeClr val="accent5">
              <a:hueOff val="-2811573"/>
              <a:satOff val="-3911"/>
              <a:lumOff val="-1500"/>
              <a:alphaOff val="0"/>
            </a:schemeClr>
          </a:solidFill>
          <a:prstDash val="solid"/>
          <a:miter lim="800000"/>
        </a:ln>
        <a:effectLst/>
      </dsp:spPr>
      <dsp:style>
        <a:lnRef idx="1">
          <a:scrgbClr r="0" g="0" b="0"/>
        </a:lnRef>
        <a:fillRef idx="2">
          <a:scrgbClr r="0" g="0" b="0"/>
        </a:fillRef>
        <a:effectRef idx="0">
          <a:scrgbClr r="0" g="0" b="0"/>
        </a:effectRef>
        <a:fontRef idx="minor"/>
      </dsp:style>
    </dsp:sp>
    <dsp:sp modelId="{BC6560D8-3E11-4C8B-B9D0-B7F29AC46DBD}">
      <dsp:nvSpPr>
        <dsp:cNvPr id="0" name=""/>
        <dsp:cNvSpPr/>
      </dsp:nvSpPr>
      <dsp:spPr>
        <a:xfrm>
          <a:off x="2243692" y="1442096"/>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Vedení matriky studentů</a:t>
          </a:r>
        </a:p>
      </dsp:txBody>
      <dsp:txXfrm>
        <a:off x="2243692" y="1442096"/>
        <a:ext cx="1861779" cy="342807"/>
      </dsp:txXfrm>
    </dsp:sp>
    <dsp:sp modelId="{99995CC4-9E5A-407E-8F64-17B836676B6F}">
      <dsp:nvSpPr>
        <dsp:cNvPr id="0" name=""/>
        <dsp:cNvSpPr/>
      </dsp:nvSpPr>
      <dsp:spPr>
        <a:xfrm>
          <a:off x="2103558" y="1882774"/>
          <a:ext cx="147064" cy="147064"/>
        </a:xfrm>
        <a:prstGeom prst="rect">
          <a:avLst/>
        </a:prstGeom>
        <a:solidFill>
          <a:schemeClr val="bg1">
            <a:lumMod val="65000"/>
          </a:schemeClr>
        </a:solidFill>
        <a:ln w="6350" cap="flat" cmpd="sng" algn="ctr">
          <a:solidFill>
            <a:schemeClr val="accent5">
              <a:hueOff val="-3027848"/>
              <a:satOff val="-4212"/>
              <a:lumOff val="-1615"/>
              <a:alphaOff val="0"/>
            </a:schemeClr>
          </a:solidFill>
          <a:prstDash val="solid"/>
          <a:miter lim="800000"/>
        </a:ln>
        <a:effectLst/>
      </dsp:spPr>
      <dsp:style>
        <a:lnRef idx="1">
          <a:scrgbClr r="0" g="0" b="0"/>
        </a:lnRef>
        <a:fillRef idx="2">
          <a:scrgbClr r="0" g="0" b="0"/>
        </a:fillRef>
        <a:effectRef idx="0">
          <a:scrgbClr r="0" g="0" b="0"/>
        </a:effectRef>
        <a:fontRef idx="minor"/>
      </dsp:style>
    </dsp:sp>
    <dsp:sp modelId="{56F0CA8B-7A05-4F22-BE02-9FE4890F5A4E}">
      <dsp:nvSpPr>
        <dsp:cNvPr id="0" name=""/>
        <dsp:cNvSpPr/>
      </dsp:nvSpPr>
      <dsp:spPr>
        <a:xfrm>
          <a:off x="2243692" y="1784903"/>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Vedení registru docentů a profesorů</a:t>
          </a:r>
        </a:p>
      </dsp:txBody>
      <dsp:txXfrm>
        <a:off x="2243692" y="1784903"/>
        <a:ext cx="1861779" cy="342807"/>
      </dsp:txXfrm>
    </dsp:sp>
    <dsp:sp modelId="{197B5D28-6841-47CD-A889-8091292844E0}">
      <dsp:nvSpPr>
        <dsp:cNvPr id="0" name=""/>
        <dsp:cNvSpPr/>
      </dsp:nvSpPr>
      <dsp:spPr>
        <a:xfrm>
          <a:off x="2103558" y="2225581"/>
          <a:ext cx="147064" cy="14706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w="6350" cap="flat" cmpd="sng" algn="ctr">
          <a:solidFill>
            <a:schemeClr val="accent5">
              <a:hueOff val="-3244123"/>
              <a:satOff val="-4512"/>
              <a:lumOff val="-1730"/>
              <a:alphaOff val="0"/>
            </a:schemeClr>
          </a:solidFill>
          <a:prstDash val="solid"/>
          <a:miter lim="800000"/>
        </a:ln>
        <a:effectLst/>
      </dsp:spPr>
      <dsp:style>
        <a:lnRef idx="1">
          <a:scrgbClr r="0" g="0" b="0"/>
        </a:lnRef>
        <a:fillRef idx="2">
          <a:scrgbClr r="0" g="0" b="0"/>
        </a:fillRef>
        <a:effectRef idx="0">
          <a:scrgbClr r="0" g="0" b="0"/>
        </a:effectRef>
        <a:fontRef idx="minor"/>
      </dsp:style>
    </dsp:sp>
    <dsp:sp modelId="{3431606D-BC07-4418-87B1-ED15AC0AB902}">
      <dsp:nvSpPr>
        <dsp:cNvPr id="0" name=""/>
        <dsp:cNvSpPr/>
      </dsp:nvSpPr>
      <dsp:spPr>
        <a:xfrm>
          <a:off x="2243692" y="2127710"/>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Hodnocení činnosti VŠ</a:t>
          </a:r>
        </a:p>
      </dsp:txBody>
      <dsp:txXfrm>
        <a:off x="2243692" y="2127710"/>
        <a:ext cx="1861779" cy="342807"/>
      </dsp:txXfrm>
    </dsp:sp>
    <dsp:sp modelId="{F0358927-134F-4259-BF9E-5385E970B26A}">
      <dsp:nvSpPr>
        <dsp:cNvPr id="0" name=""/>
        <dsp:cNvSpPr/>
      </dsp:nvSpPr>
      <dsp:spPr>
        <a:xfrm>
          <a:off x="2103558" y="2568388"/>
          <a:ext cx="147064" cy="147064"/>
        </a:xfrm>
        <a:prstGeom prst="rect">
          <a:avLst/>
        </a:prstGeom>
        <a:noFill/>
        <a:ln w="6350" cap="flat" cmpd="sng" algn="ctr">
          <a:solidFill>
            <a:schemeClr val="accent5">
              <a:hueOff val="-3460397"/>
              <a:satOff val="-4813"/>
              <a:lumOff val="-1846"/>
              <a:alphaOff val="0"/>
            </a:schemeClr>
          </a:solidFill>
          <a:prstDash val="solid"/>
          <a:miter lim="800000"/>
        </a:ln>
        <a:effectLst/>
      </dsp:spPr>
      <dsp:style>
        <a:lnRef idx="1">
          <a:scrgbClr r="0" g="0" b="0"/>
        </a:lnRef>
        <a:fillRef idx="2">
          <a:scrgbClr r="0" g="0" b="0"/>
        </a:fillRef>
        <a:effectRef idx="0">
          <a:scrgbClr r="0" g="0" b="0"/>
        </a:effectRef>
        <a:fontRef idx="minor"/>
      </dsp:style>
    </dsp:sp>
    <dsp:sp modelId="{4C785E3D-26CC-4217-8AD4-E575ACD64F5F}">
      <dsp:nvSpPr>
        <dsp:cNvPr id="0" name=""/>
        <dsp:cNvSpPr/>
      </dsp:nvSpPr>
      <dsp:spPr>
        <a:xfrm>
          <a:off x="2243692" y="2470517"/>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Vypracování výroční zprávy o stavu vysokého školství</a:t>
          </a:r>
        </a:p>
      </dsp:txBody>
      <dsp:txXfrm>
        <a:off x="2243692" y="2470517"/>
        <a:ext cx="1861779" cy="342807"/>
      </dsp:txXfrm>
    </dsp:sp>
    <dsp:sp modelId="{02B0FC20-6FF7-4B96-BDF3-3FE805DDF0DD}">
      <dsp:nvSpPr>
        <dsp:cNvPr id="0" name=""/>
        <dsp:cNvSpPr/>
      </dsp:nvSpPr>
      <dsp:spPr>
        <a:xfrm>
          <a:off x="2103558" y="2911195"/>
          <a:ext cx="147064" cy="14706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w="6350" cap="flat" cmpd="sng" algn="ctr">
          <a:solidFill>
            <a:schemeClr val="accent5">
              <a:hueOff val="-3676672"/>
              <a:satOff val="-5114"/>
              <a:lumOff val="-1961"/>
              <a:alphaOff val="0"/>
            </a:schemeClr>
          </a:solidFill>
          <a:prstDash val="solid"/>
          <a:miter lim="800000"/>
        </a:ln>
        <a:effectLst/>
      </dsp:spPr>
      <dsp:style>
        <a:lnRef idx="1">
          <a:scrgbClr r="0" g="0" b="0"/>
        </a:lnRef>
        <a:fillRef idx="2">
          <a:scrgbClr r="0" g="0" b="0"/>
        </a:fillRef>
        <a:effectRef idx="0">
          <a:scrgbClr r="0" g="0" b="0"/>
        </a:effectRef>
        <a:fontRef idx="minor"/>
      </dsp:style>
    </dsp:sp>
    <dsp:sp modelId="{BE44420F-8FE8-45C6-9A6B-71EAA77672AC}">
      <dsp:nvSpPr>
        <dsp:cNvPr id="0" name=""/>
        <dsp:cNvSpPr/>
      </dsp:nvSpPr>
      <dsp:spPr>
        <a:xfrm>
          <a:off x="2243692" y="2813324"/>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Vypracování dlouhodobého záměru ministerstva</a:t>
          </a:r>
        </a:p>
      </dsp:txBody>
      <dsp:txXfrm>
        <a:off x="2243692" y="2813324"/>
        <a:ext cx="1861779" cy="342807"/>
      </dsp:txXfrm>
    </dsp:sp>
    <dsp:sp modelId="{BDE80764-AE00-4615-87CA-354A1582F954}">
      <dsp:nvSpPr>
        <dsp:cNvPr id="0" name=""/>
        <dsp:cNvSpPr/>
      </dsp:nvSpPr>
      <dsp:spPr>
        <a:xfrm>
          <a:off x="2103558" y="3254002"/>
          <a:ext cx="147064" cy="14706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w="6350" cap="flat" cmpd="sng" algn="ctr">
          <a:solidFill>
            <a:schemeClr val="accent5">
              <a:hueOff val="-3892947"/>
              <a:satOff val="-5415"/>
              <a:lumOff val="-2076"/>
              <a:alphaOff val="0"/>
            </a:schemeClr>
          </a:solidFill>
          <a:prstDash val="solid"/>
          <a:miter lim="800000"/>
        </a:ln>
        <a:effectLst/>
      </dsp:spPr>
      <dsp:style>
        <a:lnRef idx="1">
          <a:scrgbClr r="0" g="0" b="0"/>
        </a:lnRef>
        <a:fillRef idx="2">
          <a:scrgbClr r="0" g="0" b="0"/>
        </a:fillRef>
        <a:effectRef idx="0">
          <a:scrgbClr r="0" g="0" b="0"/>
        </a:effectRef>
        <a:fontRef idx="minor"/>
      </dsp:style>
    </dsp:sp>
    <dsp:sp modelId="{83539329-6A52-404E-B2D3-0F79079D56CB}">
      <dsp:nvSpPr>
        <dsp:cNvPr id="0" name=""/>
        <dsp:cNvSpPr/>
      </dsp:nvSpPr>
      <dsp:spPr>
        <a:xfrm>
          <a:off x="2243692" y="3156131"/>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Vytvoření výročních zpráv a dlouhodobého záměru VŠ</a:t>
          </a:r>
        </a:p>
      </dsp:txBody>
      <dsp:txXfrm>
        <a:off x="2243692" y="3156131"/>
        <a:ext cx="1861779" cy="342807"/>
      </dsp:txXfrm>
    </dsp:sp>
    <dsp:sp modelId="{98A9A87C-A2B1-48D6-98BC-C9EBB304CB70}">
      <dsp:nvSpPr>
        <dsp:cNvPr id="0" name=""/>
        <dsp:cNvSpPr/>
      </dsp:nvSpPr>
      <dsp:spPr>
        <a:xfrm>
          <a:off x="2103558" y="3596809"/>
          <a:ext cx="147064" cy="14706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w="6350" cap="flat" cmpd="sng" algn="ctr">
          <a:solidFill>
            <a:schemeClr val="accent5">
              <a:hueOff val="-4109222"/>
              <a:satOff val="-5716"/>
              <a:lumOff val="-2192"/>
              <a:alphaOff val="0"/>
            </a:schemeClr>
          </a:solidFill>
          <a:prstDash val="solid"/>
          <a:miter lim="800000"/>
        </a:ln>
        <a:effectLst/>
      </dsp:spPr>
      <dsp:style>
        <a:lnRef idx="1">
          <a:scrgbClr r="0" g="0" b="0"/>
        </a:lnRef>
        <a:fillRef idx="2">
          <a:scrgbClr r="0" g="0" b="0"/>
        </a:fillRef>
        <a:effectRef idx="0">
          <a:scrgbClr r="0" g="0" b="0"/>
        </a:effectRef>
        <a:fontRef idx="minor"/>
      </dsp:style>
    </dsp:sp>
    <dsp:sp modelId="{32D6903A-9F5C-4009-90C7-4BC4A0CD251D}">
      <dsp:nvSpPr>
        <dsp:cNvPr id="0" name=""/>
        <dsp:cNvSpPr/>
      </dsp:nvSpPr>
      <dsp:spPr>
        <a:xfrm>
          <a:off x="2243692" y="3498938"/>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Uznávání zahraničního VŠ vzdělání a kvalifikace</a:t>
          </a:r>
        </a:p>
      </dsp:txBody>
      <dsp:txXfrm>
        <a:off x="2243692" y="3498938"/>
        <a:ext cx="1861779" cy="342807"/>
      </dsp:txXfrm>
    </dsp:sp>
    <dsp:sp modelId="{FB2AE5F1-8D74-4D3F-BD7C-CBFDC624644E}">
      <dsp:nvSpPr>
        <dsp:cNvPr id="0" name=""/>
        <dsp:cNvSpPr/>
      </dsp:nvSpPr>
      <dsp:spPr>
        <a:xfrm>
          <a:off x="2103558" y="3939616"/>
          <a:ext cx="147064" cy="14706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w="6350" cap="flat" cmpd="sng" algn="ctr">
          <a:solidFill>
            <a:schemeClr val="accent5">
              <a:hueOff val="-4325497"/>
              <a:satOff val="-6016"/>
              <a:lumOff val="-2307"/>
              <a:alphaOff val="0"/>
            </a:schemeClr>
          </a:solidFill>
          <a:prstDash val="solid"/>
          <a:miter lim="800000"/>
        </a:ln>
        <a:effectLst/>
      </dsp:spPr>
      <dsp:style>
        <a:lnRef idx="1">
          <a:scrgbClr r="0" g="0" b="0"/>
        </a:lnRef>
        <a:fillRef idx="2">
          <a:scrgbClr r="0" g="0" b="0"/>
        </a:fillRef>
        <a:effectRef idx="0">
          <a:scrgbClr r="0" g="0" b="0"/>
        </a:effectRef>
        <a:fontRef idx="minor"/>
      </dsp:style>
    </dsp:sp>
    <dsp:sp modelId="{FCF58604-F41B-4048-9F63-CDDDD54B5E0C}">
      <dsp:nvSpPr>
        <dsp:cNvPr id="0" name=""/>
        <dsp:cNvSpPr/>
      </dsp:nvSpPr>
      <dsp:spPr>
        <a:xfrm>
          <a:off x="2243692" y="3841745"/>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Přiznávání stipendií </a:t>
          </a:r>
        </a:p>
      </dsp:txBody>
      <dsp:txXfrm>
        <a:off x="2243692" y="3841745"/>
        <a:ext cx="1861779" cy="342807"/>
      </dsp:txXfrm>
    </dsp:sp>
    <dsp:sp modelId="{BCA69B96-524B-498F-98D2-003F5AED5BF7}">
      <dsp:nvSpPr>
        <dsp:cNvPr id="0" name=""/>
        <dsp:cNvSpPr/>
      </dsp:nvSpPr>
      <dsp:spPr>
        <a:xfrm>
          <a:off x="2103558" y="4282423"/>
          <a:ext cx="147064" cy="14706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w="6350" cap="flat" cmpd="sng" algn="ctr">
          <a:solidFill>
            <a:schemeClr val="accent5">
              <a:hueOff val="-4541771"/>
              <a:satOff val="-6317"/>
              <a:lumOff val="-2422"/>
              <a:alphaOff val="0"/>
            </a:schemeClr>
          </a:solidFill>
          <a:prstDash val="solid"/>
          <a:miter lim="800000"/>
        </a:ln>
        <a:effectLst/>
      </dsp:spPr>
      <dsp:style>
        <a:lnRef idx="1">
          <a:scrgbClr r="0" g="0" b="0"/>
        </a:lnRef>
        <a:fillRef idx="2">
          <a:scrgbClr r="0" g="0" b="0"/>
        </a:fillRef>
        <a:effectRef idx="0">
          <a:scrgbClr r="0" g="0" b="0"/>
        </a:effectRef>
        <a:fontRef idx="minor"/>
      </dsp:style>
    </dsp:sp>
    <dsp:sp modelId="{A73D7D28-4E68-4A14-AFCC-ED2E44FA3BD6}">
      <dsp:nvSpPr>
        <dsp:cNvPr id="0" name=""/>
        <dsp:cNvSpPr/>
      </dsp:nvSpPr>
      <dsp:spPr>
        <a:xfrm>
          <a:off x="2243692" y="4184552"/>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Poskytování informačních a poradenských služeb souvisejících se studiem a uplatněním absolventů</a:t>
          </a:r>
        </a:p>
      </dsp:txBody>
      <dsp:txXfrm>
        <a:off x="2243692" y="4184552"/>
        <a:ext cx="1861779" cy="342807"/>
      </dsp:txXfrm>
    </dsp:sp>
    <dsp:sp modelId="{8340F1F7-3078-4E3D-874B-01B67D15C5A0}">
      <dsp:nvSpPr>
        <dsp:cNvPr id="0" name=""/>
        <dsp:cNvSpPr/>
      </dsp:nvSpPr>
      <dsp:spPr>
        <a:xfrm>
          <a:off x="4205567" y="423091"/>
          <a:ext cx="2001913" cy="235519"/>
        </a:xfrm>
        <a:prstGeom prst="rect">
          <a:avLst/>
        </a:prstGeom>
        <a:gradFill rotWithShape="0">
          <a:gsLst>
            <a:gs pos="0">
              <a:schemeClr val="accent5">
                <a:hueOff val="-7353344"/>
                <a:satOff val="-10228"/>
                <a:lumOff val="-3922"/>
                <a:alphaOff val="0"/>
                <a:lumMod val="110000"/>
                <a:satMod val="105000"/>
                <a:tint val="67000"/>
              </a:schemeClr>
            </a:gs>
            <a:gs pos="50000">
              <a:schemeClr val="accent5">
                <a:hueOff val="-7353344"/>
                <a:satOff val="-10228"/>
                <a:lumOff val="-3922"/>
                <a:alphaOff val="0"/>
                <a:lumMod val="105000"/>
                <a:satMod val="103000"/>
                <a:tint val="73000"/>
              </a:schemeClr>
            </a:gs>
            <a:gs pos="100000">
              <a:schemeClr val="accent5">
                <a:hueOff val="-7353344"/>
                <a:satOff val="-10228"/>
                <a:lumOff val="-3922"/>
                <a:alphaOff val="0"/>
                <a:lumMod val="105000"/>
                <a:satMod val="109000"/>
                <a:tint val="81000"/>
              </a:schemeClr>
            </a:gs>
          </a:gsLst>
          <a:lin ang="5400000" scaled="0"/>
        </a:gradFill>
        <a:ln w="6350" cap="flat" cmpd="sng" algn="ctr">
          <a:solidFill>
            <a:schemeClr val="accent5">
              <a:hueOff val="-7353344"/>
              <a:satOff val="-10228"/>
              <a:lumOff val="-3922"/>
              <a:alphaOff val="0"/>
            </a:schemeClr>
          </a:solidFill>
          <a:prstDash val="solid"/>
          <a:miter lim="800000"/>
        </a:ln>
        <a:effectLst/>
      </dsp:spPr>
      <dsp:style>
        <a:lnRef idx="1">
          <a:scrgbClr r="0" g="0" b="0"/>
        </a:lnRef>
        <a:fillRef idx="2">
          <a:scrgbClr r="0" g="0" b="0"/>
        </a:fillRef>
        <a:effectRef idx="1">
          <a:scrgbClr r="0" g="0" b="0"/>
        </a:effectRef>
        <a:fontRef idx="minor">
          <a:schemeClr val="dk1"/>
        </a:fontRef>
      </dsp:style>
    </dsp:sp>
    <dsp:sp modelId="{F29D9FC3-6F11-4943-A0E1-841303A5E450}">
      <dsp:nvSpPr>
        <dsp:cNvPr id="0" name=""/>
        <dsp:cNvSpPr/>
      </dsp:nvSpPr>
      <dsp:spPr>
        <a:xfrm>
          <a:off x="4205567" y="511543"/>
          <a:ext cx="147067" cy="147067"/>
        </a:xfrm>
        <a:prstGeom prst="rect">
          <a:avLst/>
        </a:prstGeom>
        <a:solidFill>
          <a:schemeClr val="lt1">
            <a:alpha val="90000"/>
            <a:hueOff val="0"/>
            <a:satOff val="0"/>
            <a:lumOff val="0"/>
            <a:alphaOff val="0"/>
          </a:schemeClr>
        </a:solidFill>
        <a:ln w="6350" cap="flat" cmpd="sng" algn="ctr">
          <a:solidFill>
            <a:schemeClr val="accent5">
              <a:hueOff val="-7353344"/>
              <a:satOff val="-10228"/>
              <a:lumOff val="-3922"/>
              <a:alphaOff val="0"/>
            </a:schemeClr>
          </a:solidFill>
          <a:prstDash val="solid"/>
          <a:miter lim="800000"/>
        </a:ln>
        <a:effectLst/>
      </dsp:spPr>
      <dsp:style>
        <a:lnRef idx="1">
          <a:scrgbClr r="0" g="0" b="0"/>
        </a:lnRef>
        <a:fillRef idx="1">
          <a:scrgbClr r="0" g="0" b="0"/>
        </a:fillRef>
        <a:effectRef idx="0">
          <a:scrgbClr r="0" g="0" b="0"/>
        </a:effectRef>
        <a:fontRef idx="minor"/>
      </dsp:style>
    </dsp:sp>
    <dsp:sp modelId="{38EDA1DD-B52B-482E-AAB1-D4DAEF811A2A}">
      <dsp:nvSpPr>
        <dsp:cNvPr id="0" name=""/>
        <dsp:cNvSpPr/>
      </dsp:nvSpPr>
      <dsp:spPr>
        <a:xfrm>
          <a:off x="4205567" y="0"/>
          <a:ext cx="2001913" cy="42309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l" defTabSz="444500">
            <a:lnSpc>
              <a:spcPct val="90000"/>
            </a:lnSpc>
            <a:spcBef>
              <a:spcPct val="0"/>
            </a:spcBef>
            <a:spcAft>
              <a:spcPct val="35000"/>
            </a:spcAft>
          </a:pPr>
          <a:r>
            <a:rPr lang="cs-CZ" sz="1000" b="1" kern="1200"/>
            <a:t>Informační povinnosti</a:t>
          </a:r>
        </a:p>
      </dsp:txBody>
      <dsp:txXfrm>
        <a:off x="4205567" y="0"/>
        <a:ext cx="2001913" cy="423091"/>
      </dsp:txXfrm>
    </dsp:sp>
    <dsp:sp modelId="{9A2E5BB8-942D-4BC6-A3DF-D8C37D11F9CF}">
      <dsp:nvSpPr>
        <dsp:cNvPr id="0" name=""/>
        <dsp:cNvSpPr/>
      </dsp:nvSpPr>
      <dsp:spPr>
        <a:xfrm>
          <a:off x="4205567" y="854353"/>
          <a:ext cx="147064" cy="14706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w="6350" cap="flat" cmpd="sng" algn="ctr">
          <a:solidFill>
            <a:schemeClr val="accent5">
              <a:hueOff val="-4758046"/>
              <a:satOff val="-6618"/>
              <a:lumOff val="-2538"/>
              <a:alphaOff val="0"/>
            </a:schemeClr>
          </a:solidFill>
          <a:prstDash val="solid"/>
          <a:miter lim="800000"/>
        </a:ln>
        <a:effectLst/>
      </dsp:spPr>
      <dsp:style>
        <a:lnRef idx="1">
          <a:scrgbClr r="0" g="0" b="0"/>
        </a:lnRef>
        <a:fillRef idx="2">
          <a:scrgbClr r="0" g="0" b="0"/>
        </a:fillRef>
        <a:effectRef idx="0">
          <a:scrgbClr r="0" g="0" b="0"/>
        </a:effectRef>
        <a:fontRef idx="minor"/>
      </dsp:style>
    </dsp:sp>
    <dsp:sp modelId="{503572CA-42B0-4F8B-990D-2D8DACA4CDCA}">
      <dsp:nvSpPr>
        <dsp:cNvPr id="0" name=""/>
        <dsp:cNvSpPr/>
      </dsp:nvSpPr>
      <dsp:spPr>
        <a:xfrm>
          <a:off x="4345701" y="756482"/>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Zveřejnění výročních zpráv a dlouhodobého záměru VŠ</a:t>
          </a:r>
        </a:p>
      </dsp:txBody>
      <dsp:txXfrm>
        <a:off x="4345701" y="756482"/>
        <a:ext cx="1861779" cy="342807"/>
      </dsp:txXfrm>
    </dsp:sp>
    <dsp:sp modelId="{7B6543D5-82DC-4F5B-9992-0C360E302697}">
      <dsp:nvSpPr>
        <dsp:cNvPr id="0" name=""/>
        <dsp:cNvSpPr/>
      </dsp:nvSpPr>
      <dsp:spPr>
        <a:xfrm>
          <a:off x="4205567" y="1197160"/>
          <a:ext cx="147064" cy="14706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w="6350" cap="flat" cmpd="sng" algn="ctr">
          <a:solidFill>
            <a:schemeClr val="accent5">
              <a:hueOff val="-4974321"/>
              <a:satOff val="-6919"/>
              <a:lumOff val="-2653"/>
              <a:alphaOff val="0"/>
            </a:schemeClr>
          </a:solidFill>
          <a:prstDash val="solid"/>
          <a:miter lim="800000"/>
        </a:ln>
        <a:effectLst/>
      </dsp:spPr>
      <dsp:style>
        <a:lnRef idx="1">
          <a:scrgbClr r="0" g="0" b="0"/>
        </a:lnRef>
        <a:fillRef idx="2">
          <a:scrgbClr r="0" g="0" b="0"/>
        </a:fillRef>
        <a:effectRef idx="0">
          <a:scrgbClr r="0" g="0" b="0"/>
        </a:effectRef>
        <a:fontRef idx="minor"/>
      </dsp:style>
    </dsp:sp>
    <dsp:sp modelId="{6A98C155-CD2C-4064-81A1-6F666BF6C0CF}">
      <dsp:nvSpPr>
        <dsp:cNvPr id="0" name=""/>
        <dsp:cNvSpPr/>
      </dsp:nvSpPr>
      <dsp:spPr>
        <a:xfrm>
          <a:off x="4345701" y="1099289"/>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Zveřejnění dlouhodobého záměru ministerstva</a:t>
          </a:r>
        </a:p>
      </dsp:txBody>
      <dsp:txXfrm>
        <a:off x="4345701" y="1099289"/>
        <a:ext cx="1861779" cy="342807"/>
      </dsp:txXfrm>
    </dsp:sp>
    <dsp:sp modelId="{F628ECD0-43B0-4D82-8494-4B36C15C21A2}">
      <dsp:nvSpPr>
        <dsp:cNvPr id="0" name=""/>
        <dsp:cNvSpPr/>
      </dsp:nvSpPr>
      <dsp:spPr>
        <a:xfrm>
          <a:off x="4205567" y="1539967"/>
          <a:ext cx="147064" cy="14706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w="6350" cap="flat" cmpd="sng" algn="ctr">
          <a:solidFill>
            <a:schemeClr val="accent5">
              <a:hueOff val="-5190596"/>
              <a:satOff val="-7220"/>
              <a:lumOff val="-2768"/>
              <a:alphaOff val="0"/>
            </a:schemeClr>
          </a:solidFill>
          <a:prstDash val="solid"/>
          <a:miter lim="800000"/>
        </a:ln>
        <a:effectLst/>
      </dsp:spPr>
      <dsp:style>
        <a:lnRef idx="1">
          <a:scrgbClr r="0" g="0" b="0"/>
        </a:lnRef>
        <a:fillRef idx="2">
          <a:scrgbClr r="0" g="0" b="0"/>
        </a:fillRef>
        <a:effectRef idx="0">
          <a:scrgbClr r="0" g="0" b="0"/>
        </a:effectRef>
        <a:fontRef idx="minor"/>
      </dsp:style>
    </dsp:sp>
    <dsp:sp modelId="{CE8B7DB2-2B8F-40AC-882A-80C76243ED5E}">
      <dsp:nvSpPr>
        <dsp:cNvPr id="0" name=""/>
        <dsp:cNvSpPr/>
      </dsp:nvSpPr>
      <dsp:spPr>
        <a:xfrm>
          <a:off x="4345701" y="1442096"/>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Zveřejnění  informací o habilitačním řízení a o řízení ke jmenování profesorem</a:t>
          </a:r>
        </a:p>
      </dsp:txBody>
      <dsp:txXfrm>
        <a:off x="4345701" y="1442096"/>
        <a:ext cx="1861779" cy="342807"/>
      </dsp:txXfrm>
    </dsp:sp>
    <dsp:sp modelId="{AD36403E-9942-408B-9222-F0BC04367D8D}">
      <dsp:nvSpPr>
        <dsp:cNvPr id="0" name=""/>
        <dsp:cNvSpPr/>
      </dsp:nvSpPr>
      <dsp:spPr>
        <a:xfrm>
          <a:off x="4205567" y="1882774"/>
          <a:ext cx="147064" cy="14706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w="6350" cap="flat" cmpd="sng" algn="ctr">
          <a:solidFill>
            <a:schemeClr val="accent5">
              <a:hueOff val="-5406871"/>
              <a:satOff val="-7521"/>
              <a:lumOff val="-2884"/>
              <a:alphaOff val="0"/>
            </a:schemeClr>
          </a:solidFill>
          <a:prstDash val="solid"/>
          <a:miter lim="800000"/>
        </a:ln>
        <a:effectLst/>
      </dsp:spPr>
      <dsp:style>
        <a:lnRef idx="1">
          <a:scrgbClr r="0" g="0" b="0"/>
        </a:lnRef>
        <a:fillRef idx="2">
          <a:scrgbClr r="0" g="0" b="0"/>
        </a:fillRef>
        <a:effectRef idx="0">
          <a:scrgbClr r="0" g="0" b="0"/>
        </a:effectRef>
        <a:fontRef idx="minor"/>
      </dsp:style>
    </dsp:sp>
    <dsp:sp modelId="{577866E5-EC68-456F-9A4D-3F7E3FDDEA63}">
      <dsp:nvSpPr>
        <dsp:cNvPr id="0" name=""/>
        <dsp:cNvSpPr/>
      </dsp:nvSpPr>
      <dsp:spPr>
        <a:xfrm>
          <a:off x="4345701" y="1784903"/>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Zveřejnění stanovisek správní rady VŠ k činnosti VŠ</a:t>
          </a:r>
        </a:p>
      </dsp:txBody>
      <dsp:txXfrm>
        <a:off x="4345701" y="1784903"/>
        <a:ext cx="1861779" cy="342807"/>
      </dsp:txXfrm>
    </dsp:sp>
    <dsp:sp modelId="{1EE4FC3F-BFB8-460D-9E51-8D6231868968}">
      <dsp:nvSpPr>
        <dsp:cNvPr id="0" name=""/>
        <dsp:cNvSpPr/>
      </dsp:nvSpPr>
      <dsp:spPr>
        <a:xfrm>
          <a:off x="4205567" y="2225581"/>
          <a:ext cx="147064" cy="14706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w="6350" cap="flat" cmpd="sng" algn="ctr">
          <a:solidFill>
            <a:schemeClr val="accent5">
              <a:hueOff val="-5623146"/>
              <a:satOff val="-7821"/>
              <a:lumOff val="-2999"/>
              <a:alphaOff val="0"/>
            </a:schemeClr>
          </a:solidFill>
          <a:prstDash val="solid"/>
          <a:miter lim="800000"/>
        </a:ln>
        <a:effectLst/>
      </dsp:spPr>
      <dsp:style>
        <a:lnRef idx="1">
          <a:scrgbClr r="0" g="0" b="0"/>
        </a:lnRef>
        <a:fillRef idx="2">
          <a:scrgbClr r="0" g="0" b="0"/>
        </a:fillRef>
        <a:effectRef idx="0">
          <a:scrgbClr r="0" g="0" b="0"/>
        </a:effectRef>
        <a:fontRef idx="minor"/>
      </dsp:style>
    </dsp:sp>
    <dsp:sp modelId="{375248FE-1E64-465C-BF2E-4A83CD5F75C2}">
      <dsp:nvSpPr>
        <dsp:cNvPr id="0" name=""/>
        <dsp:cNvSpPr/>
      </dsp:nvSpPr>
      <dsp:spPr>
        <a:xfrm>
          <a:off x="4345701" y="2127710"/>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Zveřejňování výsledků hodnocení VŠ</a:t>
          </a:r>
        </a:p>
      </dsp:txBody>
      <dsp:txXfrm>
        <a:off x="4345701" y="2127710"/>
        <a:ext cx="1861779" cy="342807"/>
      </dsp:txXfrm>
    </dsp:sp>
    <dsp:sp modelId="{A0B3AD44-E278-4126-988F-D6577D1806E9}">
      <dsp:nvSpPr>
        <dsp:cNvPr id="0" name=""/>
        <dsp:cNvSpPr/>
      </dsp:nvSpPr>
      <dsp:spPr>
        <a:xfrm>
          <a:off x="4205567" y="2568388"/>
          <a:ext cx="147064" cy="14706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w="6350" cap="flat" cmpd="sng" algn="ctr">
          <a:solidFill>
            <a:schemeClr val="accent5">
              <a:hueOff val="-5839421"/>
              <a:satOff val="-8122"/>
              <a:lumOff val="-3115"/>
              <a:alphaOff val="0"/>
            </a:schemeClr>
          </a:solidFill>
          <a:prstDash val="solid"/>
          <a:miter lim="800000"/>
        </a:ln>
        <a:effectLst/>
      </dsp:spPr>
      <dsp:style>
        <a:lnRef idx="1">
          <a:scrgbClr r="0" g="0" b="0"/>
        </a:lnRef>
        <a:fillRef idx="2">
          <a:scrgbClr r="0" g="0" b="0"/>
        </a:fillRef>
        <a:effectRef idx="0">
          <a:scrgbClr r="0" g="0" b="0"/>
        </a:effectRef>
        <a:fontRef idx="minor"/>
      </dsp:style>
    </dsp:sp>
    <dsp:sp modelId="{BA9A25AB-1CD8-41ED-9B8E-46AB291476F4}">
      <dsp:nvSpPr>
        <dsp:cNvPr id="0" name=""/>
        <dsp:cNvSpPr/>
      </dsp:nvSpPr>
      <dsp:spPr>
        <a:xfrm>
          <a:off x="4345701" y="2470517"/>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Zveřejňovat seznam uskutečňovaných akreditovaných SP a SO</a:t>
          </a:r>
        </a:p>
      </dsp:txBody>
      <dsp:txXfrm>
        <a:off x="4345701" y="2470517"/>
        <a:ext cx="1861779" cy="342807"/>
      </dsp:txXfrm>
    </dsp:sp>
    <dsp:sp modelId="{76ACA258-01E1-45C3-96D7-164568C30D68}">
      <dsp:nvSpPr>
        <dsp:cNvPr id="0" name=""/>
        <dsp:cNvSpPr/>
      </dsp:nvSpPr>
      <dsp:spPr>
        <a:xfrm>
          <a:off x="4205567" y="2911195"/>
          <a:ext cx="147064" cy="14706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w="6350" cap="flat" cmpd="sng" algn="ctr">
          <a:solidFill>
            <a:schemeClr val="accent5">
              <a:hueOff val="-6055696"/>
              <a:satOff val="-8423"/>
              <a:lumOff val="-3230"/>
              <a:alphaOff val="0"/>
            </a:schemeClr>
          </a:solidFill>
          <a:prstDash val="solid"/>
          <a:miter lim="800000"/>
        </a:ln>
        <a:effectLst/>
      </dsp:spPr>
      <dsp:style>
        <a:lnRef idx="1">
          <a:scrgbClr r="0" g="0" b="0"/>
        </a:lnRef>
        <a:fillRef idx="2">
          <a:scrgbClr r="0" g="0" b="0"/>
        </a:fillRef>
        <a:effectRef idx="0">
          <a:scrgbClr r="0" g="0" b="0"/>
        </a:effectRef>
        <a:fontRef idx="minor"/>
      </dsp:style>
    </dsp:sp>
    <dsp:sp modelId="{ABA21168-1DA0-416F-A382-2631815FF538}">
      <dsp:nvSpPr>
        <dsp:cNvPr id="0" name=""/>
        <dsp:cNvSpPr/>
      </dsp:nvSpPr>
      <dsp:spPr>
        <a:xfrm>
          <a:off x="4345701" y="2813324"/>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Zveřejňovat seznam SO s oprávněním konat habilitační řízení či jmenování profesorem</a:t>
          </a:r>
        </a:p>
      </dsp:txBody>
      <dsp:txXfrm>
        <a:off x="4345701" y="2813324"/>
        <a:ext cx="1861779" cy="342807"/>
      </dsp:txXfrm>
    </dsp:sp>
    <dsp:sp modelId="{C3A9968C-0E4C-4AD1-8952-70AB6DA57D8B}">
      <dsp:nvSpPr>
        <dsp:cNvPr id="0" name=""/>
        <dsp:cNvSpPr/>
      </dsp:nvSpPr>
      <dsp:spPr>
        <a:xfrm>
          <a:off x="4205567" y="3254002"/>
          <a:ext cx="147064" cy="14706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w="6350" cap="flat" cmpd="sng" algn="ctr">
          <a:solidFill>
            <a:schemeClr val="accent5">
              <a:hueOff val="-6271970"/>
              <a:satOff val="-8724"/>
              <a:lumOff val="-3345"/>
              <a:alphaOff val="0"/>
            </a:schemeClr>
          </a:solidFill>
          <a:prstDash val="solid"/>
          <a:miter lim="800000"/>
        </a:ln>
        <a:effectLst/>
      </dsp:spPr>
      <dsp:style>
        <a:lnRef idx="1">
          <a:scrgbClr r="0" g="0" b="0"/>
        </a:lnRef>
        <a:fillRef idx="2">
          <a:scrgbClr r="0" g="0" b="0"/>
        </a:fillRef>
        <a:effectRef idx="0">
          <a:scrgbClr r="0" g="0" b="0"/>
        </a:effectRef>
        <a:fontRef idx="minor"/>
      </dsp:style>
    </dsp:sp>
    <dsp:sp modelId="{47FE0ADC-A44D-408B-9D94-286166FE0884}">
      <dsp:nvSpPr>
        <dsp:cNvPr id="0" name=""/>
        <dsp:cNvSpPr/>
      </dsp:nvSpPr>
      <dsp:spPr>
        <a:xfrm>
          <a:off x="4345701" y="3156131"/>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Zveřejňování databáze kvalifikačních prací</a:t>
          </a:r>
        </a:p>
      </dsp:txBody>
      <dsp:txXfrm>
        <a:off x="4345701" y="3156131"/>
        <a:ext cx="1861779" cy="342807"/>
      </dsp:txXfrm>
    </dsp:sp>
    <dsp:sp modelId="{0FC4BB18-8073-4DAE-BDE5-8E4E61BFC432}">
      <dsp:nvSpPr>
        <dsp:cNvPr id="0" name=""/>
        <dsp:cNvSpPr/>
      </dsp:nvSpPr>
      <dsp:spPr>
        <a:xfrm>
          <a:off x="4205567" y="3596809"/>
          <a:ext cx="147064" cy="14706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w="6350" cap="flat" cmpd="sng" algn="ctr">
          <a:solidFill>
            <a:schemeClr val="accent5">
              <a:hueOff val="-6488245"/>
              <a:satOff val="-9025"/>
              <a:lumOff val="-3461"/>
              <a:alphaOff val="0"/>
            </a:schemeClr>
          </a:solidFill>
          <a:prstDash val="solid"/>
          <a:miter lim="800000"/>
        </a:ln>
        <a:effectLst/>
      </dsp:spPr>
      <dsp:style>
        <a:lnRef idx="1">
          <a:scrgbClr r="0" g="0" b="0"/>
        </a:lnRef>
        <a:fillRef idx="2">
          <a:scrgbClr r="0" g="0" b="0"/>
        </a:fillRef>
        <a:effectRef idx="0">
          <a:scrgbClr r="0" g="0" b="0"/>
        </a:effectRef>
        <a:fontRef idx="minor"/>
      </dsp:style>
    </dsp:sp>
    <dsp:sp modelId="{3CC6812C-BC3B-4EF3-89AC-46C0E99EE3CD}">
      <dsp:nvSpPr>
        <dsp:cNvPr id="0" name=""/>
        <dsp:cNvSpPr/>
      </dsp:nvSpPr>
      <dsp:spPr>
        <a:xfrm>
          <a:off x="4345701" y="3498938"/>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Zveřejňování podmínek přijímacího řízení a zprávy o jeho průběhu</a:t>
          </a:r>
        </a:p>
      </dsp:txBody>
      <dsp:txXfrm>
        <a:off x="4345701" y="3498938"/>
        <a:ext cx="1861779" cy="342807"/>
      </dsp:txXfrm>
    </dsp:sp>
    <dsp:sp modelId="{95546D29-CA9F-432A-9996-E5DF6EB2AE6A}">
      <dsp:nvSpPr>
        <dsp:cNvPr id="0" name=""/>
        <dsp:cNvSpPr/>
      </dsp:nvSpPr>
      <dsp:spPr>
        <a:xfrm>
          <a:off x="4205567" y="3939616"/>
          <a:ext cx="147064" cy="14706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w="6350" cap="flat" cmpd="sng" algn="ctr">
          <a:solidFill>
            <a:schemeClr val="accent5">
              <a:hueOff val="-6704520"/>
              <a:satOff val="-9326"/>
              <a:lumOff val="-3576"/>
              <a:alphaOff val="0"/>
            </a:schemeClr>
          </a:solidFill>
          <a:prstDash val="solid"/>
          <a:miter lim="800000"/>
        </a:ln>
        <a:effectLst/>
      </dsp:spPr>
      <dsp:style>
        <a:lnRef idx="1">
          <a:scrgbClr r="0" g="0" b="0"/>
        </a:lnRef>
        <a:fillRef idx="2">
          <a:scrgbClr r="0" g="0" b="0"/>
        </a:fillRef>
        <a:effectRef idx="0">
          <a:scrgbClr r="0" g="0" b="0"/>
        </a:effectRef>
        <a:fontRef idx="minor"/>
      </dsp:style>
    </dsp:sp>
    <dsp:sp modelId="{1E068E20-AB94-4B51-B974-1A74F723EEF2}">
      <dsp:nvSpPr>
        <dsp:cNvPr id="0" name=""/>
        <dsp:cNvSpPr/>
      </dsp:nvSpPr>
      <dsp:spPr>
        <a:xfrm>
          <a:off x="4345701" y="3841745"/>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Zveřejnění výše poplatků za studium</a:t>
          </a:r>
        </a:p>
      </dsp:txBody>
      <dsp:txXfrm>
        <a:off x="4345701" y="3841745"/>
        <a:ext cx="1861779" cy="342807"/>
      </dsp:txXfrm>
    </dsp:sp>
    <dsp:sp modelId="{D016B91A-659D-428C-B0FC-24EC6E9878CA}">
      <dsp:nvSpPr>
        <dsp:cNvPr id="0" name=""/>
        <dsp:cNvSpPr/>
      </dsp:nvSpPr>
      <dsp:spPr>
        <a:xfrm>
          <a:off x="4205567" y="4282423"/>
          <a:ext cx="147064" cy="14706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w="6350" cap="flat" cmpd="sng" algn="ctr">
          <a:solidFill>
            <a:schemeClr val="accent5">
              <a:hueOff val="-6920795"/>
              <a:satOff val="-9626"/>
              <a:lumOff val="-3691"/>
              <a:alphaOff val="0"/>
            </a:schemeClr>
          </a:solidFill>
          <a:prstDash val="solid"/>
          <a:miter lim="800000"/>
        </a:ln>
        <a:effectLst/>
      </dsp:spPr>
      <dsp:style>
        <a:lnRef idx="1">
          <a:scrgbClr r="0" g="0" b="0"/>
        </a:lnRef>
        <a:fillRef idx="2">
          <a:scrgbClr r="0" g="0" b="0"/>
        </a:fillRef>
        <a:effectRef idx="0">
          <a:scrgbClr r="0" g="0" b="0"/>
        </a:effectRef>
        <a:fontRef idx="minor"/>
      </dsp:style>
    </dsp:sp>
    <dsp:sp modelId="{E57E2D89-6551-4B15-811E-CB44CAF89F0D}">
      <dsp:nvSpPr>
        <dsp:cNvPr id="0" name=""/>
        <dsp:cNvSpPr/>
      </dsp:nvSpPr>
      <dsp:spPr>
        <a:xfrm>
          <a:off x="4345701" y="4184552"/>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Zveřejnění výběrového řízení na pracovníka VŠ</a:t>
          </a:r>
        </a:p>
      </dsp:txBody>
      <dsp:txXfrm>
        <a:off x="4345701" y="4184552"/>
        <a:ext cx="1861779" cy="342807"/>
      </dsp:txXfrm>
    </dsp:sp>
    <dsp:sp modelId="{AB3B28F8-10F6-48B9-B851-2ADD1AAEE6A8}">
      <dsp:nvSpPr>
        <dsp:cNvPr id="0" name=""/>
        <dsp:cNvSpPr/>
      </dsp:nvSpPr>
      <dsp:spPr>
        <a:xfrm>
          <a:off x="4205567" y="4625230"/>
          <a:ext cx="147064" cy="14706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w="6350" cap="flat" cmpd="sng" algn="ctr">
          <a:solidFill>
            <a:schemeClr val="accent5">
              <a:hueOff val="-7137069"/>
              <a:satOff val="-9927"/>
              <a:lumOff val="-3807"/>
              <a:alphaOff val="0"/>
            </a:schemeClr>
          </a:solidFill>
          <a:prstDash val="solid"/>
          <a:miter lim="800000"/>
        </a:ln>
        <a:effectLst/>
      </dsp:spPr>
      <dsp:style>
        <a:lnRef idx="1">
          <a:scrgbClr r="0" g="0" b="0"/>
        </a:lnRef>
        <a:fillRef idx="2">
          <a:scrgbClr r="0" g="0" b="0"/>
        </a:fillRef>
        <a:effectRef idx="0">
          <a:scrgbClr r="0" g="0" b="0"/>
        </a:effectRef>
        <a:fontRef idx="minor"/>
      </dsp:style>
    </dsp:sp>
    <dsp:sp modelId="{7E7EABED-00A3-4208-9C55-1E5B544BACD0}">
      <dsp:nvSpPr>
        <dsp:cNvPr id="0" name=""/>
        <dsp:cNvSpPr/>
      </dsp:nvSpPr>
      <dsp:spPr>
        <a:xfrm>
          <a:off x="4345701" y="4527359"/>
          <a:ext cx="1861779" cy="34280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Zveřejňování výročních zpráv o stavu vysokého školství a dlouhodobých záměrů ministerstva </a:t>
          </a:r>
        </a:p>
      </dsp:txBody>
      <dsp:txXfrm>
        <a:off x="4345701" y="4527359"/>
        <a:ext cx="1861779" cy="342807"/>
      </dsp:txXfrm>
    </dsp:sp>
    <dsp:sp modelId="{DB97A371-EC7C-4F6B-81C8-D30943048EF7}">
      <dsp:nvSpPr>
        <dsp:cNvPr id="0" name=""/>
        <dsp:cNvSpPr/>
      </dsp:nvSpPr>
      <dsp:spPr>
        <a:xfrm>
          <a:off x="4205567" y="5070274"/>
          <a:ext cx="147064" cy="147064"/>
        </a:xfrm>
        <a:prstGeom prst="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w="6350" cap="flat" cmpd="sng" algn="ctr">
          <a:solidFill>
            <a:schemeClr val="accent5">
              <a:hueOff val="-7353344"/>
              <a:satOff val="-10228"/>
              <a:lumOff val="-3922"/>
              <a:alphaOff val="0"/>
            </a:schemeClr>
          </a:solidFill>
          <a:prstDash val="solid"/>
          <a:miter lim="800000"/>
        </a:ln>
        <a:effectLst/>
      </dsp:spPr>
      <dsp:style>
        <a:lnRef idx="1">
          <a:scrgbClr r="0" g="0" b="0"/>
        </a:lnRef>
        <a:fillRef idx="2">
          <a:scrgbClr r="0" g="0" b="0"/>
        </a:fillRef>
        <a:effectRef idx="0">
          <a:scrgbClr r="0" g="0" b="0"/>
        </a:effectRef>
        <a:fontRef idx="minor"/>
      </dsp:style>
    </dsp:sp>
    <dsp:sp modelId="{68A3EE41-37D4-4BD6-81A6-5D8B4DF5C604}">
      <dsp:nvSpPr>
        <dsp:cNvPr id="0" name=""/>
        <dsp:cNvSpPr/>
      </dsp:nvSpPr>
      <dsp:spPr>
        <a:xfrm>
          <a:off x="4345701" y="4870166"/>
          <a:ext cx="1861779" cy="54728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Zveřejnění informací o zahájení habilitačního řízení a řízení ke jmenování profesorem a o výsledcích těchto řízení</a:t>
          </a:r>
        </a:p>
      </dsp:txBody>
      <dsp:txXfrm>
        <a:off x="4345701" y="4870166"/>
        <a:ext cx="1861779" cy="547281"/>
      </dsp:txXfrm>
    </dsp:sp>
  </dsp:spTree>
</dsp:drawing>
</file>

<file path=word/diagrams/drawing1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249898E-E464-48D0-86BF-A7BE86AF8538}">
      <dsp:nvSpPr>
        <dsp:cNvPr id="0" name=""/>
        <dsp:cNvSpPr/>
      </dsp:nvSpPr>
      <dsp:spPr>
        <a:xfrm>
          <a:off x="1155" y="222287"/>
          <a:ext cx="378581" cy="378581"/>
        </a:xfrm>
        <a:prstGeom prst="chord">
          <a:avLst>
            <a:gd name="adj1" fmla="val 4800000"/>
            <a:gd name="adj2" fmla="val 1680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E09ABAA6-2CE6-41CA-9E38-C95745B06052}">
      <dsp:nvSpPr>
        <dsp:cNvPr id="0" name=""/>
        <dsp:cNvSpPr/>
      </dsp:nvSpPr>
      <dsp:spPr>
        <a:xfrm>
          <a:off x="39013" y="260145"/>
          <a:ext cx="302865" cy="302865"/>
        </a:xfrm>
        <a:prstGeom prst="pie">
          <a:avLst>
            <a:gd name="adj1" fmla="val 14040000"/>
            <a:gd name="adj2" fmla="val 16200000"/>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06F7137-EC7B-4405-873E-1BAFAC32A3D3}">
      <dsp:nvSpPr>
        <dsp:cNvPr id="0" name=""/>
        <dsp:cNvSpPr/>
      </dsp:nvSpPr>
      <dsp:spPr>
        <a:xfrm rot="16200000">
          <a:off x="-570812" y="1074095"/>
          <a:ext cx="1371084" cy="22714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l" defTabSz="400050">
            <a:lnSpc>
              <a:spcPct val="90000"/>
            </a:lnSpc>
            <a:spcBef>
              <a:spcPct val="0"/>
            </a:spcBef>
            <a:spcAft>
              <a:spcPct val="35000"/>
            </a:spcAft>
          </a:pPr>
          <a:r>
            <a:rPr lang="cs-CZ" sz="900" kern="1200"/>
            <a:t>Co si mám vybrat za studijní obor? </a:t>
          </a:r>
        </a:p>
      </dsp:txBody>
      <dsp:txXfrm>
        <a:off x="-570812" y="1074095"/>
        <a:ext cx="1371084" cy="227148"/>
      </dsp:txXfrm>
    </dsp:sp>
    <dsp:sp modelId="{6138987A-3F93-45C9-884C-F095BDE4F09E}">
      <dsp:nvSpPr>
        <dsp:cNvPr id="0" name=""/>
        <dsp:cNvSpPr/>
      </dsp:nvSpPr>
      <dsp:spPr>
        <a:xfrm>
          <a:off x="266162" y="290586"/>
          <a:ext cx="757163" cy="151432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355600">
            <a:lnSpc>
              <a:spcPct val="90000"/>
            </a:lnSpc>
            <a:spcBef>
              <a:spcPct val="0"/>
            </a:spcBef>
            <a:spcAft>
              <a:spcPct val="35000"/>
            </a:spcAft>
          </a:pPr>
          <a:r>
            <a:rPr lang="cs-CZ" sz="800" kern="1200"/>
            <a:t>Charakteristika oboru a tematické zaměření, Obsah studia, Organizace studia, Šance na dostudování, Hodnocení, Příjmy a výdaje, Lidé Akreditace, Kombinace (pouze u víceoborových) </a:t>
          </a:r>
        </a:p>
      </dsp:txBody>
      <dsp:txXfrm>
        <a:off x="266162" y="290586"/>
        <a:ext cx="757163" cy="1514326"/>
      </dsp:txXfrm>
    </dsp:sp>
    <dsp:sp modelId="{335F373D-CB01-428D-B1E7-5098B5E06502}">
      <dsp:nvSpPr>
        <dsp:cNvPr id="0" name=""/>
        <dsp:cNvSpPr/>
      </dsp:nvSpPr>
      <dsp:spPr>
        <a:xfrm>
          <a:off x="1202360" y="222287"/>
          <a:ext cx="378581" cy="378581"/>
        </a:xfrm>
        <a:prstGeom prst="chord">
          <a:avLst>
            <a:gd name="adj1" fmla="val 4800000"/>
            <a:gd name="adj2" fmla="val 1680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97C1E266-A9BD-4A1B-B837-7E197D244C88}">
      <dsp:nvSpPr>
        <dsp:cNvPr id="0" name=""/>
        <dsp:cNvSpPr/>
      </dsp:nvSpPr>
      <dsp:spPr>
        <a:xfrm>
          <a:off x="1240218" y="260145"/>
          <a:ext cx="302865" cy="302865"/>
        </a:xfrm>
        <a:prstGeom prst="pie">
          <a:avLst>
            <a:gd name="adj1" fmla="val 11880000"/>
            <a:gd name="adj2" fmla="val 16200000"/>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D807F8C-9163-480F-9CED-60DBDA2424F2}">
      <dsp:nvSpPr>
        <dsp:cNvPr id="0" name=""/>
        <dsp:cNvSpPr/>
      </dsp:nvSpPr>
      <dsp:spPr>
        <a:xfrm rot="16200000">
          <a:off x="630392" y="1074095"/>
          <a:ext cx="1371084" cy="22714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l" defTabSz="400050">
            <a:lnSpc>
              <a:spcPct val="90000"/>
            </a:lnSpc>
            <a:spcBef>
              <a:spcPct val="0"/>
            </a:spcBef>
            <a:spcAft>
              <a:spcPct val="35000"/>
            </a:spcAft>
          </a:pPr>
          <a:r>
            <a:rPr lang="cs-CZ" sz="900" kern="1200"/>
            <a:t>Co mám udělat pro přijetí?</a:t>
          </a:r>
        </a:p>
      </dsp:txBody>
      <dsp:txXfrm>
        <a:off x="630392" y="1074095"/>
        <a:ext cx="1371084" cy="227148"/>
      </dsp:txXfrm>
    </dsp:sp>
    <dsp:sp modelId="{E0D3518F-9A83-458D-8EB3-95882DCB6ABE}">
      <dsp:nvSpPr>
        <dsp:cNvPr id="0" name=""/>
        <dsp:cNvSpPr/>
      </dsp:nvSpPr>
      <dsp:spPr>
        <a:xfrm>
          <a:off x="1467367" y="290586"/>
          <a:ext cx="757163" cy="151432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355600">
            <a:lnSpc>
              <a:spcPct val="90000"/>
            </a:lnSpc>
            <a:spcBef>
              <a:spcPct val="0"/>
            </a:spcBef>
            <a:spcAft>
              <a:spcPct val="35000"/>
            </a:spcAft>
          </a:pPr>
          <a:r>
            <a:rPr lang="cs-CZ" sz="800" kern="1200"/>
            <a:t>Šance na přijetí, Kritéria výběru, Organizace přijímacího řízení, Náklady na přijímací řízení, Příprava k přijímacím zkouškám </a:t>
          </a:r>
        </a:p>
      </dsp:txBody>
      <dsp:txXfrm>
        <a:off x="1467367" y="290586"/>
        <a:ext cx="757163" cy="1514326"/>
      </dsp:txXfrm>
    </dsp:sp>
    <dsp:sp modelId="{36E1E2D9-A4CB-457A-A5CB-44F32958D175}">
      <dsp:nvSpPr>
        <dsp:cNvPr id="0" name=""/>
        <dsp:cNvSpPr/>
      </dsp:nvSpPr>
      <dsp:spPr>
        <a:xfrm>
          <a:off x="2403564" y="222287"/>
          <a:ext cx="378581" cy="378581"/>
        </a:xfrm>
        <a:prstGeom prst="chord">
          <a:avLst>
            <a:gd name="adj1" fmla="val 4800000"/>
            <a:gd name="adj2" fmla="val 1680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DB23B340-1BD6-4E62-A596-0703CFF1F757}">
      <dsp:nvSpPr>
        <dsp:cNvPr id="0" name=""/>
        <dsp:cNvSpPr/>
      </dsp:nvSpPr>
      <dsp:spPr>
        <a:xfrm>
          <a:off x="2441423" y="260145"/>
          <a:ext cx="302865" cy="302865"/>
        </a:xfrm>
        <a:prstGeom prst="pie">
          <a:avLst>
            <a:gd name="adj1" fmla="val 9720000"/>
            <a:gd name="adj2" fmla="val 16200000"/>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7770976-ACFC-42D4-A9C2-0D93F61AE97A}">
      <dsp:nvSpPr>
        <dsp:cNvPr id="0" name=""/>
        <dsp:cNvSpPr/>
      </dsp:nvSpPr>
      <dsp:spPr>
        <a:xfrm rot="16200000">
          <a:off x="1831597" y="1074095"/>
          <a:ext cx="1371084" cy="22714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l" defTabSz="400050">
            <a:lnSpc>
              <a:spcPct val="90000"/>
            </a:lnSpc>
            <a:spcBef>
              <a:spcPct val="0"/>
            </a:spcBef>
            <a:spcAft>
              <a:spcPct val="35000"/>
            </a:spcAft>
          </a:pPr>
          <a:r>
            <a:rPr lang="cs-CZ" sz="900" kern="1200"/>
            <a:t>Jaké budou mé možnosti pokračovat ve studiu? </a:t>
          </a:r>
        </a:p>
      </dsp:txBody>
      <dsp:txXfrm>
        <a:off x="1831597" y="1074095"/>
        <a:ext cx="1371084" cy="227148"/>
      </dsp:txXfrm>
    </dsp:sp>
    <dsp:sp modelId="{522971D2-3964-43BD-BECF-DC1FBBB22F68}">
      <dsp:nvSpPr>
        <dsp:cNvPr id="0" name=""/>
        <dsp:cNvSpPr/>
      </dsp:nvSpPr>
      <dsp:spPr>
        <a:xfrm>
          <a:off x="2668571" y="290586"/>
          <a:ext cx="757163" cy="151432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355600">
            <a:lnSpc>
              <a:spcPct val="90000"/>
            </a:lnSpc>
            <a:spcBef>
              <a:spcPct val="0"/>
            </a:spcBef>
            <a:spcAft>
              <a:spcPct val="35000"/>
            </a:spcAft>
          </a:pPr>
          <a:r>
            <a:rPr lang="cs-CZ" sz="800" kern="1200"/>
            <a:t>Obory vhodné pro další studium, Statistika pokračování ve studiu</a:t>
          </a:r>
        </a:p>
      </dsp:txBody>
      <dsp:txXfrm>
        <a:off x="2668571" y="290586"/>
        <a:ext cx="757163" cy="1514326"/>
      </dsp:txXfrm>
    </dsp:sp>
    <dsp:sp modelId="{4273FD21-08A1-4A6D-9224-90E56834DD37}">
      <dsp:nvSpPr>
        <dsp:cNvPr id="0" name=""/>
        <dsp:cNvSpPr/>
      </dsp:nvSpPr>
      <dsp:spPr>
        <a:xfrm>
          <a:off x="3604769" y="222287"/>
          <a:ext cx="378581" cy="378581"/>
        </a:xfrm>
        <a:prstGeom prst="chord">
          <a:avLst>
            <a:gd name="adj1" fmla="val 4800000"/>
            <a:gd name="adj2" fmla="val 1680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5BB1CBAC-50ED-49CE-9814-E04C9FEE6381}">
      <dsp:nvSpPr>
        <dsp:cNvPr id="0" name=""/>
        <dsp:cNvSpPr/>
      </dsp:nvSpPr>
      <dsp:spPr>
        <a:xfrm>
          <a:off x="3642627" y="260145"/>
          <a:ext cx="302865" cy="302865"/>
        </a:xfrm>
        <a:prstGeom prst="pie">
          <a:avLst>
            <a:gd name="adj1" fmla="val 7560000"/>
            <a:gd name="adj2" fmla="val 16200000"/>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4F39F1-DE12-485C-BC03-AF61EAE17C62}">
      <dsp:nvSpPr>
        <dsp:cNvPr id="0" name=""/>
        <dsp:cNvSpPr/>
      </dsp:nvSpPr>
      <dsp:spPr>
        <a:xfrm rot="16200000">
          <a:off x="3032801" y="1074095"/>
          <a:ext cx="1371084" cy="22714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l" defTabSz="400050">
            <a:lnSpc>
              <a:spcPct val="90000"/>
            </a:lnSpc>
            <a:spcBef>
              <a:spcPct val="0"/>
            </a:spcBef>
            <a:spcAft>
              <a:spcPct val="35000"/>
            </a:spcAft>
          </a:pPr>
          <a:r>
            <a:rPr lang="cs-CZ" sz="900" kern="1200"/>
            <a:t>Jaké budu mít možnosti uplatnění? </a:t>
          </a:r>
        </a:p>
      </dsp:txBody>
      <dsp:txXfrm>
        <a:off x="3032801" y="1074095"/>
        <a:ext cx="1371084" cy="227148"/>
      </dsp:txXfrm>
    </dsp:sp>
    <dsp:sp modelId="{57505274-FC01-4EF0-A36A-B93CFCEDF667}">
      <dsp:nvSpPr>
        <dsp:cNvPr id="0" name=""/>
        <dsp:cNvSpPr/>
      </dsp:nvSpPr>
      <dsp:spPr>
        <a:xfrm>
          <a:off x="3869776" y="290586"/>
          <a:ext cx="757163" cy="151432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355600">
            <a:lnSpc>
              <a:spcPct val="90000"/>
            </a:lnSpc>
            <a:spcBef>
              <a:spcPct val="0"/>
            </a:spcBef>
            <a:spcAft>
              <a:spcPct val="35000"/>
            </a:spcAft>
          </a:pPr>
          <a:r>
            <a:rPr lang="cs-CZ" sz="800" kern="1200"/>
            <a:t>Uplatnění v sektorech a oborech národního hospodářství, Uplatnění v povoláních, Nezaměstnanost absolventů, Průměrná výše mzdy</a:t>
          </a:r>
        </a:p>
      </dsp:txBody>
      <dsp:txXfrm>
        <a:off x="3869776" y="290586"/>
        <a:ext cx="757163" cy="1514326"/>
      </dsp:txXfrm>
    </dsp:sp>
    <dsp:sp modelId="{8E126562-2FB7-4F3C-BC54-38852D1A626A}">
      <dsp:nvSpPr>
        <dsp:cNvPr id="0" name=""/>
        <dsp:cNvSpPr/>
      </dsp:nvSpPr>
      <dsp:spPr>
        <a:xfrm>
          <a:off x="4805974" y="222287"/>
          <a:ext cx="378581" cy="378581"/>
        </a:xfrm>
        <a:prstGeom prst="chord">
          <a:avLst>
            <a:gd name="adj1" fmla="val 4800000"/>
            <a:gd name="adj2" fmla="val 1680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2845EA45-71E9-415F-83C4-B186471BE537}">
      <dsp:nvSpPr>
        <dsp:cNvPr id="0" name=""/>
        <dsp:cNvSpPr/>
      </dsp:nvSpPr>
      <dsp:spPr>
        <a:xfrm>
          <a:off x="4843832" y="260145"/>
          <a:ext cx="302865" cy="302865"/>
        </a:xfrm>
        <a:prstGeom prst="pie">
          <a:avLst>
            <a:gd name="adj1" fmla="val 5400000"/>
            <a:gd name="adj2" fmla="val 16200000"/>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2DB3D90-75DB-44A7-8CA5-0B5C155B1927}">
      <dsp:nvSpPr>
        <dsp:cNvPr id="0" name=""/>
        <dsp:cNvSpPr/>
      </dsp:nvSpPr>
      <dsp:spPr>
        <a:xfrm rot="16200000">
          <a:off x="4234006" y="1074095"/>
          <a:ext cx="1371084" cy="22714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l" defTabSz="400050">
            <a:lnSpc>
              <a:spcPct val="90000"/>
            </a:lnSpc>
            <a:spcBef>
              <a:spcPct val="0"/>
            </a:spcBef>
            <a:spcAft>
              <a:spcPct val="35000"/>
            </a:spcAft>
          </a:pPr>
          <a:r>
            <a:rPr lang="cs-CZ" sz="900" kern="1200"/>
            <a:t>Kdo mi poskytne vzdělání?</a:t>
          </a:r>
        </a:p>
      </dsp:txBody>
      <dsp:txXfrm>
        <a:off x="4234006" y="1074095"/>
        <a:ext cx="1371084" cy="227148"/>
      </dsp:txXfrm>
    </dsp:sp>
    <dsp:sp modelId="{4137051C-98FF-4424-AA14-26A82C95ADA6}">
      <dsp:nvSpPr>
        <dsp:cNvPr id="0" name=""/>
        <dsp:cNvSpPr/>
      </dsp:nvSpPr>
      <dsp:spPr>
        <a:xfrm>
          <a:off x="5070981" y="290586"/>
          <a:ext cx="757163" cy="151432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355600">
            <a:lnSpc>
              <a:spcPct val="90000"/>
            </a:lnSpc>
            <a:spcBef>
              <a:spcPct val="0"/>
            </a:spcBef>
            <a:spcAft>
              <a:spcPct val="35000"/>
            </a:spcAft>
          </a:pPr>
          <a:r>
            <a:rPr lang="cs-CZ" sz="800" kern="1200"/>
            <a:t>Charakteristika poskytovatele, Geografické, kontaktní informace a odkazy, Reference, Materiální vybavení, Personální zajištění, Ekonomické ukazatele, Výsledky a výstupy, Projekty</a:t>
          </a:r>
        </a:p>
      </dsp:txBody>
      <dsp:txXfrm>
        <a:off x="5070981" y="290586"/>
        <a:ext cx="757163" cy="1514326"/>
      </dsp:txXfrm>
    </dsp:sp>
  </dsp:spTree>
</dsp:drawing>
</file>

<file path=word/diagrams/drawing1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910C59F-835E-4E06-AC24-0A12399AC3C7}">
      <dsp:nvSpPr>
        <dsp:cNvPr id="0" name=""/>
        <dsp:cNvSpPr/>
      </dsp:nvSpPr>
      <dsp:spPr>
        <a:xfrm>
          <a:off x="1714500" y="0"/>
          <a:ext cx="2057400" cy="2057400"/>
        </a:xfrm>
        <a:prstGeom prst="quadArrow">
          <a:avLst>
            <a:gd name="adj1" fmla="val 2000"/>
            <a:gd name="adj2" fmla="val 4000"/>
            <a:gd name="adj3" fmla="val 5000"/>
          </a:avLst>
        </a:prstGeom>
        <a:solidFill>
          <a:schemeClr val="accent2">
            <a:tint val="40000"/>
            <a:hueOff val="0"/>
            <a:satOff val="0"/>
            <a:lumOff val="0"/>
            <a:alphaOff val="0"/>
          </a:schemeClr>
        </a:solidFill>
        <a:ln>
          <a:noFill/>
        </a:ln>
        <a:effectLst/>
      </dsp:spPr>
      <dsp:style>
        <a:lnRef idx="0">
          <a:scrgbClr r="0" g="0" b="0"/>
        </a:lnRef>
        <a:fillRef idx="1">
          <a:scrgbClr r="0" g="0" b="0"/>
        </a:fillRef>
        <a:effectRef idx="1">
          <a:scrgbClr r="0" g="0" b="0"/>
        </a:effectRef>
        <a:fontRef idx="minor"/>
      </dsp:style>
    </dsp:sp>
    <dsp:sp modelId="{7A5CECEE-2DC2-4026-A68E-43EA57D5D22A}">
      <dsp:nvSpPr>
        <dsp:cNvPr id="0" name=""/>
        <dsp:cNvSpPr/>
      </dsp:nvSpPr>
      <dsp:spPr>
        <a:xfrm>
          <a:off x="1848231" y="133731"/>
          <a:ext cx="822960" cy="822960"/>
        </a:xfrm>
        <a:prstGeom prst="roundRect">
          <a:avLst/>
        </a:prstGeom>
        <a:gradFill rotWithShape="0">
          <a:gsLst>
            <a:gs pos="0">
              <a:schemeClr val="accent2">
                <a:hueOff val="0"/>
                <a:satOff val="0"/>
                <a:lumOff val="0"/>
                <a:alphaOff val="0"/>
                <a:lumMod val="110000"/>
                <a:satMod val="105000"/>
                <a:tint val="67000"/>
              </a:schemeClr>
            </a:gs>
            <a:gs pos="50000">
              <a:schemeClr val="accent2">
                <a:hueOff val="0"/>
                <a:satOff val="0"/>
                <a:lumOff val="0"/>
                <a:alphaOff val="0"/>
                <a:lumMod val="105000"/>
                <a:satMod val="103000"/>
                <a:tint val="73000"/>
              </a:schemeClr>
            </a:gs>
            <a:gs pos="100000">
              <a:schemeClr val="accent2">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cs-CZ" sz="900" kern="1200"/>
            <a:t>Nevím, čím chci být a co studovat  </a:t>
          </a:r>
        </a:p>
      </dsp:txBody>
      <dsp:txXfrm>
        <a:off x="1888405" y="173905"/>
        <a:ext cx="742612" cy="742612"/>
      </dsp:txXfrm>
    </dsp:sp>
    <dsp:sp modelId="{99702994-944B-4D92-8FBC-D6F4520ED8C1}">
      <dsp:nvSpPr>
        <dsp:cNvPr id="0" name=""/>
        <dsp:cNvSpPr/>
      </dsp:nvSpPr>
      <dsp:spPr>
        <a:xfrm>
          <a:off x="2815209" y="133731"/>
          <a:ext cx="822960" cy="822960"/>
        </a:xfrm>
        <a:prstGeom prst="roundRect">
          <a:avLst/>
        </a:prstGeom>
        <a:gradFill rotWithShape="0">
          <a:gsLst>
            <a:gs pos="0">
              <a:schemeClr val="accent3">
                <a:hueOff val="0"/>
                <a:satOff val="0"/>
                <a:lumOff val="0"/>
                <a:alphaOff val="0"/>
                <a:lumMod val="110000"/>
                <a:satMod val="105000"/>
                <a:tint val="67000"/>
              </a:schemeClr>
            </a:gs>
            <a:gs pos="50000">
              <a:schemeClr val="accent3">
                <a:hueOff val="0"/>
                <a:satOff val="0"/>
                <a:lumOff val="0"/>
                <a:alphaOff val="0"/>
                <a:lumMod val="105000"/>
                <a:satMod val="103000"/>
                <a:tint val="73000"/>
              </a:schemeClr>
            </a:gs>
            <a:gs pos="100000">
              <a:schemeClr val="accent3">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cs-CZ" sz="900" kern="1200"/>
            <a:t>Nevím, čím chci být a vím co chci studovat</a:t>
          </a:r>
        </a:p>
      </dsp:txBody>
      <dsp:txXfrm>
        <a:off x="2855383" y="173905"/>
        <a:ext cx="742612" cy="742612"/>
      </dsp:txXfrm>
    </dsp:sp>
    <dsp:sp modelId="{C0A91805-EDEA-4641-BFDF-FDDBFF618888}">
      <dsp:nvSpPr>
        <dsp:cNvPr id="0" name=""/>
        <dsp:cNvSpPr/>
      </dsp:nvSpPr>
      <dsp:spPr>
        <a:xfrm>
          <a:off x="1848231" y="1100709"/>
          <a:ext cx="822960" cy="822960"/>
        </a:xfrm>
        <a:prstGeom prst="roundRect">
          <a:avLst/>
        </a:prstGeom>
        <a:gradFill rotWithShape="0">
          <a:gsLst>
            <a:gs pos="0">
              <a:schemeClr val="accent4">
                <a:hueOff val="0"/>
                <a:satOff val="0"/>
                <a:lumOff val="0"/>
                <a:alphaOff val="0"/>
                <a:lumMod val="110000"/>
                <a:satMod val="105000"/>
                <a:tint val="67000"/>
              </a:schemeClr>
            </a:gs>
            <a:gs pos="50000">
              <a:schemeClr val="accent4">
                <a:hueOff val="0"/>
                <a:satOff val="0"/>
                <a:lumOff val="0"/>
                <a:alphaOff val="0"/>
                <a:lumMod val="105000"/>
                <a:satMod val="103000"/>
                <a:tint val="73000"/>
              </a:schemeClr>
            </a:gs>
            <a:gs pos="100000">
              <a:schemeClr val="accent4">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cs-CZ" sz="900" kern="1200"/>
            <a:t>Vím, čím chci být a nevím co chci studovat </a:t>
          </a:r>
        </a:p>
      </dsp:txBody>
      <dsp:txXfrm>
        <a:off x="1888405" y="1140883"/>
        <a:ext cx="742612" cy="742612"/>
      </dsp:txXfrm>
    </dsp:sp>
    <dsp:sp modelId="{A554D6B2-BACD-4CE2-97A5-2B7E71AC3C0B}">
      <dsp:nvSpPr>
        <dsp:cNvPr id="0" name=""/>
        <dsp:cNvSpPr/>
      </dsp:nvSpPr>
      <dsp:spPr>
        <a:xfrm>
          <a:off x="2815209" y="1100709"/>
          <a:ext cx="822960" cy="822960"/>
        </a:xfrm>
        <a:prstGeom prst="roundRect">
          <a:avLst/>
        </a:prstGeom>
        <a:gradFill rotWithShape="0">
          <a:gsLst>
            <a:gs pos="0">
              <a:schemeClr val="accent5">
                <a:hueOff val="0"/>
                <a:satOff val="0"/>
                <a:lumOff val="0"/>
                <a:alphaOff val="0"/>
                <a:lumMod val="110000"/>
                <a:satMod val="105000"/>
                <a:tint val="67000"/>
              </a:schemeClr>
            </a:gs>
            <a:gs pos="50000">
              <a:schemeClr val="accent5">
                <a:hueOff val="0"/>
                <a:satOff val="0"/>
                <a:lumOff val="0"/>
                <a:alphaOff val="0"/>
                <a:lumMod val="105000"/>
                <a:satMod val="103000"/>
                <a:tint val="73000"/>
              </a:schemeClr>
            </a:gs>
            <a:gs pos="100000">
              <a:schemeClr val="accent5">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cs-CZ" sz="900" kern="1200"/>
            <a:t>Vím, čím chci být a co chci studovat </a:t>
          </a:r>
        </a:p>
      </dsp:txBody>
      <dsp:txXfrm>
        <a:off x="2855383" y="1140883"/>
        <a:ext cx="742612" cy="742612"/>
      </dsp:txXfrm>
    </dsp:sp>
  </dsp:spTree>
</dsp:drawing>
</file>

<file path=word/diagrams/drawing1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280BEFD-EA91-495B-B61F-225F25D538BF}">
      <dsp:nvSpPr>
        <dsp:cNvPr id="0" name=""/>
        <dsp:cNvSpPr/>
      </dsp:nvSpPr>
      <dsp:spPr>
        <a:xfrm>
          <a:off x="3267047" y="4604208"/>
          <a:ext cx="200767" cy="91440"/>
        </a:xfrm>
        <a:custGeom>
          <a:avLst/>
          <a:gdLst/>
          <a:ahLst/>
          <a:cxnLst/>
          <a:rect l="0" t="0" r="0" b="0"/>
          <a:pathLst>
            <a:path>
              <a:moveTo>
                <a:pt x="0" y="45720"/>
              </a:moveTo>
              <a:lnTo>
                <a:pt x="200767" y="45720"/>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22D718B-3D77-4F42-B83D-6F4203AA1BD5}">
      <dsp:nvSpPr>
        <dsp:cNvPr id="0" name=""/>
        <dsp:cNvSpPr/>
      </dsp:nvSpPr>
      <dsp:spPr>
        <a:xfrm>
          <a:off x="2062444" y="4151929"/>
          <a:ext cx="200767" cy="497998"/>
        </a:xfrm>
        <a:custGeom>
          <a:avLst/>
          <a:gdLst/>
          <a:ahLst/>
          <a:cxnLst/>
          <a:rect l="0" t="0" r="0" b="0"/>
          <a:pathLst>
            <a:path>
              <a:moveTo>
                <a:pt x="0" y="0"/>
              </a:moveTo>
              <a:lnTo>
                <a:pt x="100383" y="0"/>
              </a:lnTo>
              <a:lnTo>
                <a:pt x="100383" y="497998"/>
              </a:lnTo>
              <a:lnTo>
                <a:pt x="200767" y="497998"/>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30E4FAA-FD1A-4C94-8472-146CC17E42CB}">
      <dsp:nvSpPr>
        <dsp:cNvPr id="0" name=""/>
        <dsp:cNvSpPr/>
      </dsp:nvSpPr>
      <dsp:spPr>
        <a:xfrm>
          <a:off x="3267047" y="3608210"/>
          <a:ext cx="200767" cy="91440"/>
        </a:xfrm>
        <a:custGeom>
          <a:avLst/>
          <a:gdLst/>
          <a:ahLst/>
          <a:cxnLst/>
          <a:rect l="0" t="0" r="0" b="0"/>
          <a:pathLst>
            <a:path>
              <a:moveTo>
                <a:pt x="0" y="45720"/>
              </a:moveTo>
              <a:lnTo>
                <a:pt x="200767" y="45720"/>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D18E477-ABF1-44DB-8821-3EE124325EF7}">
      <dsp:nvSpPr>
        <dsp:cNvPr id="0" name=""/>
        <dsp:cNvSpPr/>
      </dsp:nvSpPr>
      <dsp:spPr>
        <a:xfrm>
          <a:off x="2062444" y="3653930"/>
          <a:ext cx="200767" cy="497998"/>
        </a:xfrm>
        <a:custGeom>
          <a:avLst/>
          <a:gdLst/>
          <a:ahLst/>
          <a:cxnLst/>
          <a:rect l="0" t="0" r="0" b="0"/>
          <a:pathLst>
            <a:path>
              <a:moveTo>
                <a:pt x="0" y="497998"/>
              </a:moveTo>
              <a:lnTo>
                <a:pt x="100383" y="497998"/>
              </a:lnTo>
              <a:lnTo>
                <a:pt x="100383" y="0"/>
              </a:lnTo>
              <a:lnTo>
                <a:pt x="200767" y="0"/>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0C3DB4C-E8D8-46A3-A05B-46E6FD31162A}">
      <dsp:nvSpPr>
        <dsp:cNvPr id="0" name=""/>
        <dsp:cNvSpPr/>
      </dsp:nvSpPr>
      <dsp:spPr>
        <a:xfrm>
          <a:off x="857840" y="2916674"/>
          <a:ext cx="200767" cy="1235255"/>
        </a:xfrm>
        <a:custGeom>
          <a:avLst/>
          <a:gdLst/>
          <a:ahLst/>
          <a:cxnLst/>
          <a:rect l="0" t="0" r="0" b="0"/>
          <a:pathLst>
            <a:path>
              <a:moveTo>
                <a:pt x="0" y="0"/>
              </a:moveTo>
              <a:lnTo>
                <a:pt x="100383" y="0"/>
              </a:lnTo>
              <a:lnTo>
                <a:pt x="100383" y="1235255"/>
              </a:lnTo>
              <a:lnTo>
                <a:pt x="200767" y="1235255"/>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8ACA09D-E23A-4B84-9772-CCA240C46D4D}">
      <dsp:nvSpPr>
        <dsp:cNvPr id="0" name=""/>
        <dsp:cNvSpPr/>
      </dsp:nvSpPr>
      <dsp:spPr>
        <a:xfrm>
          <a:off x="4471651" y="2382697"/>
          <a:ext cx="200767" cy="91440"/>
        </a:xfrm>
        <a:custGeom>
          <a:avLst/>
          <a:gdLst/>
          <a:ahLst/>
          <a:cxnLst/>
          <a:rect l="0" t="0" r="0" b="0"/>
          <a:pathLst>
            <a:path>
              <a:moveTo>
                <a:pt x="0" y="45720"/>
              </a:moveTo>
              <a:lnTo>
                <a:pt x="200767" y="45720"/>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C33266F-9959-4E88-8E2F-E5782B0F7310}">
      <dsp:nvSpPr>
        <dsp:cNvPr id="0" name=""/>
        <dsp:cNvSpPr/>
      </dsp:nvSpPr>
      <dsp:spPr>
        <a:xfrm>
          <a:off x="3267047" y="2382697"/>
          <a:ext cx="200767" cy="91440"/>
        </a:xfrm>
        <a:custGeom>
          <a:avLst/>
          <a:gdLst/>
          <a:ahLst/>
          <a:cxnLst/>
          <a:rect l="0" t="0" r="0" b="0"/>
          <a:pathLst>
            <a:path>
              <a:moveTo>
                <a:pt x="0" y="45720"/>
              </a:moveTo>
              <a:lnTo>
                <a:pt x="200767" y="45720"/>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F819AE8-CA45-4B31-9524-B5B129E95473}">
      <dsp:nvSpPr>
        <dsp:cNvPr id="0" name=""/>
        <dsp:cNvSpPr/>
      </dsp:nvSpPr>
      <dsp:spPr>
        <a:xfrm>
          <a:off x="2062444" y="1681418"/>
          <a:ext cx="200767" cy="746998"/>
        </a:xfrm>
        <a:custGeom>
          <a:avLst/>
          <a:gdLst/>
          <a:ahLst/>
          <a:cxnLst/>
          <a:rect l="0" t="0" r="0" b="0"/>
          <a:pathLst>
            <a:path>
              <a:moveTo>
                <a:pt x="0" y="0"/>
              </a:moveTo>
              <a:lnTo>
                <a:pt x="100383" y="0"/>
              </a:lnTo>
              <a:lnTo>
                <a:pt x="100383" y="746998"/>
              </a:lnTo>
              <a:lnTo>
                <a:pt x="200767" y="746998"/>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9134A75-A0F9-4BFE-9FEC-87DAB2D5AED8}">
      <dsp:nvSpPr>
        <dsp:cNvPr id="0" name=""/>
        <dsp:cNvSpPr/>
      </dsp:nvSpPr>
      <dsp:spPr>
        <a:xfrm>
          <a:off x="4471651" y="934420"/>
          <a:ext cx="200767" cy="497998"/>
        </a:xfrm>
        <a:custGeom>
          <a:avLst/>
          <a:gdLst/>
          <a:ahLst/>
          <a:cxnLst/>
          <a:rect l="0" t="0" r="0" b="0"/>
          <a:pathLst>
            <a:path>
              <a:moveTo>
                <a:pt x="0" y="0"/>
              </a:moveTo>
              <a:lnTo>
                <a:pt x="100383" y="0"/>
              </a:lnTo>
              <a:lnTo>
                <a:pt x="100383" y="497998"/>
              </a:lnTo>
              <a:lnTo>
                <a:pt x="200767" y="497998"/>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F9E2EAE-B1A7-44F6-9674-C1195D137E3A}">
      <dsp:nvSpPr>
        <dsp:cNvPr id="0" name=""/>
        <dsp:cNvSpPr/>
      </dsp:nvSpPr>
      <dsp:spPr>
        <a:xfrm>
          <a:off x="4471651" y="436421"/>
          <a:ext cx="200767" cy="497998"/>
        </a:xfrm>
        <a:custGeom>
          <a:avLst/>
          <a:gdLst/>
          <a:ahLst/>
          <a:cxnLst/>
          <a:rect l="0" t="0" r="0" b="0"/>
          <a:pathLst>
            <a:path>
              <a:moveTo>
                <a:pt x="0" y="497998"/>
              </a:moveTo>
              <a:lnTo>
                <a:pt x="100383" y="497998"/>
              </a:lnTo>
              <a:lnTo>
                <a:pt x="100383" y="0"/>
              </a:lnTo>
              <a:lnTo>
                <a:pt x="200767" y="0"/>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1E311E9-225B-42E9-B308-0D41CE9D790F}">
      <dsp:nvSpPr>
        <dsp:cNvPr id="0" name=""/>
        <dsp:cNvSpPr/>
      </dsp:nvSpPr>
      <dsp:spPr>
        <a:xfrm>
          <a:off x="3267047" y="888700"/>
          <a:ext cx="200767" cy="91440"/>
        </a:xfrm>
        <a:custGeom>
          <a:avLst/>
          <a:gdLst/>
          <a:ahLst/>
          <a:cxnLst/>
          <a:rect l="0" t="0" r="0" b="0"/>
          <a:pathLst>
            <a:path>
              <a:moveTo>
                <a:pt x="0" y="45720"/>
              </a:moveTo>
              <a:lnTo>
                <a:pt x="200767" y="45720"/>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A0D6232-E85F-4B64-8295-3C82034BBC4A}">
      <dsp:nvSpPr>
        <dsp:cNvPr id="0" name=""/>
        <dsp:cNvSpPr/>
      </dsp:nvSpPr>
      <dsp:spPr>
        <a:xfrm>
          <a:off x="2062444" y="934420"/>
          <a:ext cx="200767" cy="746998"/>
        </a:xfrm>
        <a:custGeom>
          <a:avLst/>
          <a:gdLst/>
          <a:ahLst/>
          <a:cxnLst/>
          <a:rect l="0" t="0" r="0" b="0"/>
          <a:pathLst>
            <a:path>
              <a:moveTo>
                <a:pt x="0" y="746998"/>
              </a:moveTo>
              <a:lnTo>
                <a:pt x="100383" y="746998"/>
              </a:lnTo>
              <a:lnTo>
                <a:pt x="100383" y="0"/>
              </a:lnTo>
              <a:lnTo>
                <a:pt x="200767" y="0"/>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6D425DE-F303-4D14-A649-D62F913CB845}">
      <dsp:nvSpPr>
        <dsp:cNvPr id="0" name=""/>
        <dsp:cNvSpPr/>
      </dsp:nvSpPr>
      <dsp:spPr>
        <a:xfrm>
          <a:off x="857840" y="1681418"/>
          <a:ext cx="200767" cy="1235255"/>
        </a:xfrm>
        <a:custGeom>
          <a:avLst/>
          <a:gdLst/>
          <a:ahLst/>
          <a:cxnLst/>
          <a:rect l="0" t="0" r="0" b="0"/>
          <a:pathLst>
            <a:path>
              <a:moveTo>
                <a:pt x="0" y="1235255"/>
              </a:moveTo>
              <a:lnTo>
                <a:pt x="100383" y="1235255"/>
              </a:lnTo>
              <a:lnTo>
                <a:pt x="100383" y="0"/>
              </a:lnTo>
              <a:lnTo>
                <a:pt x="200767" y="0"/>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B460B71-DB3B-4E2A-BF86-471ADB9F57AB}">
      <dsp:nvSpPr>
        <dsp:cNvPr id="0" name=""/>
        <dsp:cNvSpPr/>
      </dsp:nvSpPr>
      <dsp:spPr>
        <a:xfrm>
          <a:off x="84464" y="2481415"/>
          <a:ext cx="773375" cy="870518"/>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cs-CZ" sz="900" b="1" kern="1200"/>
            <a:t>Důsledky odložené volby</a:t>
          </a:r>
        </a:p>
      </dsp:txBody>
      <dsp:txXfrm>
        <a:off x="84464" y="2481415"/>
        <a:ext cx="773375" cy="870518"/>
      </dsp:txXfrm>
    </dsp:sp>
    <dsp:sp modelId="{46E80AE6-B52A-4274-8656-B00BE1E311E2}">
      <dsp:nvSpPr>
        <dsp:cNvPr id="0" name=""/>
        <dsp:cNvSpPr/>
      </dsp:nvSpPr>
      <dsp:spPr>
        <a:xfrm>
          <a:off x="1058607" y="1246159"/>
          <a:ext cx="1003836" cy="870518"/>
        </a:xfrm>
        <a:prstGeom prst="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cs-CZ" sz="900" kern="1200"/>
            <a:t>Zvýšená míra ovlivnitelnosti uchazeče prostřednictvím partikulárních kritérií výběru</a:t>
          </a:r>
        </a:p>
      </dsp:txBody>
      <dsp:txXfrm>
        <a:off x="1058607" y="1246159"/>
        <a:ext cx="1003836" cy="870518"/>
      </dsp:txXfrm>
    </dsp:sp>
    <dsp:sp modelId="{D8ADCCCA-01F7-48F3-BAA0-37DA0F5048B0}">
      <dsp:nvSpPr>
        <dsp:cNvPr id="0" name=""/>
        <dsp:cNvSpPr/>
      </dsp:nvSpPr>
      <dsp:spPr>
        <a:xfrm>
          <a:off x="2263211" y="499161"/>
          <a:ext cx="1003836" cy="870518"/>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cs-CZ" sz="900" kern="1200"/>
            <a:t>Preference oborů s nízkými vstupními požadavky na uchazeče</a:t>
          </a:r>
        </a:p>
      </dsp:txBody>
      <dsp:txXfrm>
        <a:off x="2263211" y="499161"/>
        <a:ext cx="1003836" cy="870518"/>
      </dsp:txXfrm>
    </dsp:sp>
    <dsp:sp modelId="{3713D459-70DA-437B-B587-45DF8EC77878}">
      <dsp:nvSpPr>
        <dsp:cNvPr id="0" name=""/>
        <dsp:cNvSpPr/>
      </dsp:nvSpPr>
      <dsp:spPr>
        <a:xfrm>
          <a:off x="3467815" y="429161"/>
          <a:ext cx="1003836" cy="1010517"/>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cs-CZ" sz="900" kern="1200"/>
            <a:t>Nepřizpůsobení výběru oboru schopnostem studenta s následným nezvládnutím nebo prodlužováním studia</a:t>
          </a:r>
        </a:p>
      </dsp:txBody>
      <dsp:txXfrm>
        <a:off x="3467815" y="429161"/>
        <a:ext cx="1003836" cy="1010517"/>
      </dsp:txXfrm>
    </dsp:sp>
    <dsp:sp modelId="{4D326F51-E7E1-4ECB-BE0E-FD6E139F9CDA}">
      <dsp:nvSpPr>
        <dsp:cNvPr id="0" name=""/>
        <dsp:cNvSpPr/>
      </dsp:nvSpPr>
      <dsp:spPr>
        <a:xfrm>
          <a:off x="4672418" y="1162"/>
          <a:ext cx="1003836" cy="870518"/>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cs-CZ" sz="900" kern="1200"/>
            <a:t>Zmařená investice z pohledu státu (náklady na studium, ekonomická neaktivita studenta)</a:t>
          </a:r>
        </a:p>
      </dsp:txBody>
      <dsp:txXfrm>
        <a:off x="4672418" y="1162"/>
        <a:ext cx="1003836" cy="870518"/>
      </dsp:txXfrm>
    </dsp:sp>
    <dsp:sp modelId="{A44529F1-4777-40BD-8BEC-B9A8A29D28C9}">
      <dsp:nvSpPr>
        <dsp:cNvPr id="0" name=""/>
        <dsp:cNvSpPr/>
      </dsp:nvSpPr>
      <dsp:spPr>
        <a:xfrm>
          <a:off x="4672418" y="997160"/>
          <a:ext cx="1003836" cy="870518"/>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cs-CZ" sz="900" kern="1200"/>
            <a:t>Zvýšená finanční zátěž pro studenty (poplatky za studium, ekonomická neaktivita)</a:t>
          </a:r>
        </a:p>
      </dsp:txBody>
      <dsp:txXfrm>
        <a:off x="4672418" y="997160"/>
        <a:ext cx="1003836" cy="870518"/>
      </dsp:txXfrm>
    </dsp:sp>
    <dsp:sp modelId="{9978DB81-CAA4-46AA-8C64-37EC5C068F6A}">
      <dsp:nvSpPr>
        <dsp:cNvPr id="0" name=""/>
        <dsp:cNvSpPr/>
      </dsp:nvSpPr>
      <dsp:spPr>
        <a:xfrm>
          <a:off x="2263211" y="1993158"/>
          <a:ext cx="1003836" cy="870518"/>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cs-CZ" sz="900" kern="1200"/>
            <a:t>Nepřizpůsobení volby oboru možnostem budoucího uplatnění</a:t>
          </a:r>
        </a:p>
      </dsp:txBody>
      <dsp:txXfrm>
        <a:off x="2263211" y="1993158"/>
        <a:ext cx="1003836" cy="870518"/>
      </dsp:txXfrm>
    </dsp:sp>
    <dsp:sp modelId="{3BAA752D-37A1-4999-8FFB-421C326CF31C}">
      <dsp:nvSpPr>
        <dsp:cNvPr id="0" name=""/>
        <dsp:cNvSpPr/>
      </dsp:nvSpPr>
      <dsp:spPr>
        <a:xfrm>
          <a:off x="3467815" y="1763642"/>
          <a:ext cx="1003836" cy="1329549"/>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cs-CZ" sz="900" kern="1200"/>
            <a:t>Zhoršené možnosti uplatnění absolventa na trhu práce ve vystudovaném oboru případně nedostatek zájemců o studium v zaměstnavateli poptávaných oborech</a:t>
          </a:r>
        </a:p>
      </dsp:txBody>
      <dsp:txXfrm>
        <a:off x="3467815" y="1763642"/>
        <a:ext cx="1003836" cy="1329549"/>
      </dsp:txXfrm>
    </dsp:sp>
    <dsp:sp modelId="{2A71D63D-5255-411A-A7DC-9022AA1775C9}">
      <dsp:nvSpPr>
        <dsp:cNvPr id="0" name=""/>
        <dsp:cNvSpPr/>
      </dsp:nvSpPr>
      <dsp:spPr>
        <a:xfrm>
          <a:off x="4672418" y="1993158"/>
          <a:ext cx="1003836" cy="870518"/>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cs-CZ" sz="900" kern="1200"/>
            <a:t>Nezaměstnanost absolventů a strukturální nesoulad na trhu práce</a:t>
          </a:r>
        </a:p>
      </dsp:txBody>
      <dsp:txXfrm>
        <a:off x="4672418" y="1993158"/>
        <a:ext cx="1003836" cy="870518"/>
      </dsp:txXfrm>
    </dsp:sp>
    <dsp:sp modelId="{60AB3672-DA1D-4B83-9062-6C21E17C823B}">
      <dsp:nvSpPr>
        <dsp:cNvPr id="0" name=""/>
        <dsp:cNvSpPr/>
      </dsp:nvSpPr>
      <dsp:spPr>
        <a:xfrm>
          <a:off x="1058607" y="3716670"/>
          <a:ext cx="1003836" cy="870518"/>
        </a:xfrm>
        <a:prstGeom prst="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cs-CZ" sz="900" kern="1200"/>
            <a:t>Přijatí studenti nejsou vhodní pro studium daného oboru</a:t>
          </a:r>
        </a:p>
      </dsp:txBody>
      <dsp:txXfrm>
        <a:off x="1058607" y="3716670"/>
        <a:ext cx="1003836" cy="870518"/>
      </dsp:txXfrm>
    </dsp:sp>
    <dsp:sp modelId="{DE0EFADA-2CF3-429E-A0A8-6AF87123C00F}">
      <dsp:nvSpPr>
        <dsp:cNvPr id="0" name=""/>
        <dsp:cNvSpPr/>
      </dsp:nvSpPr>
      <dsp:spPr>
        <a:xfrm>
          <a:off x="2263211" y="3218671"/>
          <a:ext cx="1003836" cy="870518"/>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cs-CZ" sz="900" kern="1200"/>
            <a:t>Ztráta motivace ke studiu</a:t>
          </a:r>
        </a:p>
      </dsp:txBody>
      <dsp:txXfrm>
        <a:off x="2263211" y="3218671"/>
        <a:ext cx="1003836" cy="870518"/>
      </dsp:txXfrm>
    </dsp:sp>
    <dsp:sp modelId="{0FE0B185-8358-44B0-A925-1061DDA4E931}">
      <dsp:nvSpPr>
        <dsp:cNvPr id="0" name=""/>
        <dsp:cNvSpPr/>
      </dsp:nvSpPr>
      <dsp:spPr>
        <a:xfrm>
          <a:off x="3467815" y="3218671"/>
          <a:ext cx="1003836" cy="870518"/>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cs-CZ" sz="900" kern="1200"/>
            <a:t>Předčasné ukončení nebo prodlužování studia</a:t>
          </a:r>
        </a:p>
      </dsp:txBody>
      <dsp:txXfrm>
        <a:off x="3467815" y="3218671"/>
        <a:ext cx="1003836" cy="870518"/>
      </dsp:txXfrm>
    </dsp:sp>
    <dsp:sp modelId="{BA955C42-5DF9-4B91-8414-D953E02B6878}">
      <dsp:nvSpPr>
        <dsp:cNvPr id="0" name=""/>
        <dsp:cNvSpPr/>
      </dsp:nvSpPr>
      <dsp:spPr>
        <a:xfrm>
          <a:off x="2263211" y="4214669"/>
          <a:ext cx="1003836" cy="870518"/>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cs-CZ" sz="900" kern="1200"/>
            <a:t>VŠ aplikují v prvních ročnících opatření zaměřená na vyřazení  nevhodných studentů</a:t>
          </a:r>
        </a:p>
      </dsp:txBody>
      <dsp:txXfrm>
        <a:off x="2263211" y="4214669"/>
        <a:ext cx="1003836" cy="870518"/>
      </dsp:txXfrm>
    </dsp:sp>
    <dsp:sp modelId="{A9BF02C4-83C5-48B9-813E-1D23D6D294D2}">
      <dsp:nvSpPr>
        <dsp:cNvPr id="0" name=""/>
        <dsp:cNvSpPr/>
      </dsp:nvSpPr>
      <dsp:spPr>
        <a:xfrm>
          <a:off x="3467815" y="4214669"/>
          <a:ext cx="1003836" cy="870518"/>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cs-CZ" sz="900" kern="1200"/>
            <a:t>Předčasné ukončení studia</a:t>
          </a:r>
        </a:p>
      </dsp:txBody>
      <dsp:txXfrm>
        <a:off x="3467815" y="4214669"/>
        <a:ext cx="1003836" cy="870518"/>
      </dsp:txXfrm>
    </dsp:sp>
  </dsp:spTree>
</dsp:drawing>
</file>

<file path=word/diagrams/drawing1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E450218-DBAA-4ABC-AB6A-72878A4526F5}">
      <dsp:nvSpPr>
        <dsp:cNvPr id="0" name=""/>
        <dsp:cNvSpPr/>
      </dsp:nvSpPr>
      <dsp:spPr>
        <a:xfrm>
          <a:off x="3983330" y="1039107"/>
          <a:ext cx="91440" cy="1612889"/>
        </a:xfrm>
        <a:custGeom>
          <a:avLst/>
          <a:gdLst/>
          <a:ahLst/>
          <a:cxnLst/>
          <a:rect l="0" t="0" r="0" b="0"/>
          <a:pathLst>
            <a:path>
              <a:moveTo>
                <a:pt x="45720" y="0"/>
              </a:moveTo>
              <a:lnTo>
                <a:pt x="45720" y="1612889"/>
              </a:lnTo>
              <a:lnTo>
                <a:pt x="113441" y="1612889"/>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ABFAA2D-2CBF-416C-A5D9-1FDFC6C8C73C}">
      <dsp:nvSpPr>
        <dsp:cNvPr id="0" name=""/>
        <dsp:cNvSpPr/>
      </dsp:nvSpPr>
      <dsp:spPr>
        <a:xfrm>
          <a:off x="3983330" y="1039107"/>
          <a:ext cx="91440" cy="1003766"/>
        </a:xfrm>
        <a:custGeom>
          <a:avLst/>
          <a:gdLst/>
          <a:ahLst/>
          <a:cxnLst/>
          <a:rect l="0" t="0" r="0" b="0"/>
          <a:pathLst>
            <a:path>
              <a:moveTo>
                <a:pt x="45720" y="0"/>
              </a:moveTo>
              <a:lnTo>
                <a:pt x="45720" y="1003766"/>
              </a:lnTo>
              <a:lnTo>
                <a:pt x="113441" y="1003766"/>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16FACED-A422-4BEF-841B-14F39D2D36D1}">
      <dsp:nvSpPr>
        <dsp:cNvPr id="0" name=""/>
        <dsp:cNvSpPr/>
      </dsp:nvSpPr>
      <dsp:spPr>
        <a:xfrm>
          <a:off x="3983330" y="1039107"/>
          <a:ext cx="91440" cy="394643"/>
        </a:xfrm>
        <a:custGeom>
          <a:avLst/>
          <a:gdLst/>
          <a:ahLst/>
          <a:cxnLst/>
          <a:rect l="0" t="0" r="0" b="0"/>
          <a:pathLst>
            <a:path>
              <a:moveTo>
                <a:pt x="45720" y="0"/>
              </a:moveTo>
              <a:lnTo>
                <a:pt x="45720" y="394643"/>
              </a:lnTo>
              <a:lnTo>
                <a:pt x="113441" y="394643"/>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946C25D-EFE8-41C0-8F11-486FAF04DB4A}">
      <dsp:nvSpPr>
        <dsp:cNvPr id="0" name=""/>
        <dsp:cNvSpPr/>
      </dsp:nvSpPr>
      <dsp:spPr>
        <a:xfrm>
          <a:off x="2844582" y="429984"/>
          <a:ext cx="1847667" cy="180163"/>
        </a:xfrm>
        <a:custGeom>
          <a:avLst/>
          <a:gdLst/>
          <a:ahLst/>
          <a:cxnLst/>
          <a:rect l="0" t="0" r="0" b="0"/>
          <a:pathLst>
            <a:path>
              <a:moveTo>
                <a:pt x="0" y="0"/>
              </a:moveTo>
              <a:lnTo>
                <a:pt x="0" y="90081"/>
              </a:lnTo>
              <a:lnTo>
                <a:pt x="1847667" y="90081"/>
              </a:lnTo>
              <a:lnTo>
                <a:pt x="1847667" y="180163"/>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A2A6BEA-3AC2-48C9-87C1-067AA4E9250C}">
      <dsp:nvSpPr>
        <dsp:cNvPr id="0" name=""/>
        <dsp:cNvSpPr/>
      </dsp:nvSpPr>
      <dsp:spPr>
        <a:xfrm>
          <a:off x="2135603" y="1039107"/>
          <a:ext cx="91440" cy="2222012"/>
        </a:xfrm>
        <a:custGeom>
          <a:avLst/>
          <a:gdLst/>
          <a:ahLst/>
          <a:cxnLst/>
          <a:rect l="0" t="0" r="0" b="0"/>
          <a:pathLst>
            <a:path>
              <a:moveTo>
                <a:pt x="45720" y="0"/>
              </a:moveTo>
              <a:lnTo>
                <a:pt x="45720" y="2222012"/>
              </a:lnTo>
              <a:lnTo>
                <a:pt x="123007" y="2222012"/>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669111D-AB59-44F8-8F8D-82BD30C24610}">
      <dsp:nvSpPr>
        <dsp:cNvPr id="0" name=""/>
        <dsp:cNvSpPr/>
      </dsp:nvSpPr>
      <dsp:spPr>
        <a:xfrm>
          <a:off x="2135603" y="1039107"/>
          <a:ext cx="91440" cy="1612889"/>
        </a:xfrm>
        <a:custGeom>
          <a:avLst/>
          <a:gdLst/>
          <a:ahLst/>
          <a:cxnLst/>
          <a:rect l="0" t="0" r="0" b="0"/>
          <a:pathLst>
            <a:path>
              <a:moveTo>
                <a:pt x="45720" y="0"/>
              </a:moveTo>
              <a:lnTo>
                <a:pt x="45720" y="1612889"/>
              </a:lnTo>
              <a:lnTo>
                <a:pt x="123007" y="1612889"/>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CA95104-8B7E-4812-80A8-45EA91E4A8BE}">
      <dsp:nvSpPr>
        <dsp:cNvPr id="0" name=""/>
        <dsp:cNvSpPr/>
      </dsp:nvSpPr>
      <dsp:spPr>
        <a:xfrm>
          <a:off x="2135603" y="1039107"/>
          <a:ext cx="91440" cy="1003766"/>
        </a:xfrm>
        <a:custGeom>
          <a:avLst/>
          <a:gdLst/>
          <a:ahLst/>
          <a:cxnLst/>
          <a:rect l="0" t="0" r="0" b="0"/>
          <a:pathLst>
            <a:path>
              <a:moveTo>
                <a:pt x="45720" y="0"/>
              </a:moveTo>
              <a:lnTo>
                <a:pt x="45720" y="1003766"/>
              </a:lnTo>
              <a:lnTo>
                <a:pt x="123007" y="1003766"/>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E84356E-8F6B-4C0E-98B7-90C4EAF8570E}">
      <dsp:nvSpPr>
        <dsp:cNvPr id="0" name=""/>
        <dsp:cNvSpPr/>
      </dsp:nvSpPr>
      <dsp:spPr>
        <a:xfrm>
          <a:off x="2135603" y="1039107"/>
          <a:ext cx="91440" cy="394643"/>
        </a:xfrm>
        <a:custGeom>
          <a:avLst/>
          <a:gdLst/>
          <a:ahLst/>
          <a:cxnLst/>
          <a:rect l="0" t="0" r="0" b="0"/>
          <a:pathLst>
            <a:path>
              <a:moveTo>
                <a:pt x="45720" y="0"/>
              </a:moveTo>
              <a:lnTo>
                <a:pt x="45720" y="394643"/>
              </a:lnTo>
              <a:lnTo>
                <a:pt x="123007" y="394643"/>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4A2733A-7189-4788-B2B1-270B4F417786}">
      <dsp:nvSpPr>
        <dsp:cNvPr id="0" name=""/>
        <dsp:cNvSpPr/>
      </dsp:nvSpPr>
      <dsp:spPr>
        <a:xfrm>
          <a:off x="2798802" y="429984"/>
          <a:ext cx="91440" cy="180163"/>
        </a:xfrm>
        <a:custGeom>
          <a:avLst/>
          <a:gdLst/>
          <a:ahLst/>
          <a:cxnLst/>
          <a:rect l="0" t="0" r="0" b="0"/>
          <a:pathLst>
            <a:path>
              <a:moveTo>
                <a:pt x="45780" y="0"/>
              </a:moveTo>
              <a:lnTo>
                <a:pt x="45780" y="90081"/>
              </a:lnTo>
              <a:lnTo>
                <a:pt x="45720" y="90081"/>
              </a:lnTo>
              <a:lnTo>
                <a:pt x="45720" y="180163"/>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C88BA77-BDD6-4F1C-9D40-4A4C4AAEE091}">
      <dsp:nvSpPr>
        <dsp:cNvPr id="0" name=""/>
        <dsp:cNvSpPr/>
      </dsp:nvSpPr>
      <dsp:spPr>
        <a:xfrm>
          <a:off x="276501" y="1039107"/>
          <a:ext cx="143947" cy="1612889"/>
        </a:xfrm>
        <a:custGeom>
          <a:avLst/>
          <a:gdLst/>
          <a:ahLst/>
          <a:cxnLst/>
          <a:rect l="0" t="0" r="0" b="0"/>
          <a:pathLst>
            <a:path>
              <a:moveTo>
                <a:pt x="0" y="0"/>
              </a:moveTo>
              <a:lnTo>
                <a:pt x="0" y="1612889"/>
              </a:lnTo>
              <a:lnTo>
                <a:pt x="143947" y="1612889"/>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CB97D31-ED2C-47E4-9C37-F12EEF89AD31}">
      <dsp:nvSpPr>
        <dsp:cNvPr id="0" name=""/>
        <dsp:cNvSpPr/>
      </dsp:nvSpPr>
      <dsp:spPr>
        <a:xfrm>
          <a:off x="276501" y="1039107"/>
          <a:ext cx="143947" cy="1003766"/>
        </a:xfrm>
        <a:custGeom>
          <a:avLst/>
          <a:gdLst/>
          <a:ahLst/>
          <a:cxnLst/>
          <a:rect l="0" t="0" r="0" b="0"/>
          <a:pathLst>
            <a:path>
              <a:moveTo>
                <a:pt x="0" y="0"/>
              </a:moveTo>
              <a:lnTo>
                <a:pt x="0" y="1003766"/>
              </a:lnTo>
              <a:lnTo>
                <a:pt x="143947" y="1003766"/>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4E9C354-ABD3-4829-B9F4-B954B0D428F5}">
      <dsp:nvSpPr>
        <dsp:cNvPr id="0" name=""/>
        <dsp:cNvSpPr/>
      </dsp:nvSpPr>
      <dsp:spPr>
        <a:xfrm>
          <a:off x="276501" y="1039107"/>
          <a:ext cx="143947" cy="394643"/>
        </a:xfrm>
        <a:custGeom>
          <a:avLst/>
          <a:gdLst/>
          <a:ahLst/>
          <a:cxnLst/>
          <a:rect l="0" t="0" r="0" b="0"/>
          <a:pathLst>
            <a:path>
              <a:moveTo>
                <a:pt x="0" y="0"/>
              </a:moveTo>
              <a:lnTo>
                <a:pt x="0" y="394643"/>
              </a:lnTo>
              <a:lnTo>
                <a:pt x="143947" y="394643"/>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4B4A447-66F9-4B2A-A002-EE3B4CAF70D7}">
      <dsp:nvSpPr>
        <dsp:cNvPr id="0" name=""/>
        <dsp:cNvSpPr/>
      </dsp:nvSpPr>
      <dsp:spPr>
        <a:xfrm>
          <a:off x="939700" y="429984"/>
          <a:ext cx="1904882" cy="180163"/>
        </a:xfrm>
        <a:custGeom>
          <a:avLst/>
          <a:gdLst/>
          <a:ahLst/>
          <a:cxnLst/>
          <a:rect l="0" t="0" r="0" b="0"/>
          <a:pathLst>
            <a:path>
              <a:moveTo>
                <a:pt x="1904882" y="0"/>
              </a:moveTo>
              <a:lnTo>
                <a:pt x="1904882" y="90081"/>
              </a:lnTo>
              <a:lnTo>
                <a:pt x="0" y="90081"/>
              </a:lnTo>
              <a:lnTo>
                <a:pt x="0" y="180163"/>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6BBED18-75D3-44D0-8342-172AD2E3EEF2}">
      <dsp:nvSpPr>
        <dsp:cNvPr id="0" name=""/>
        <dsp:cNvSpPr/>
      </dsp:nvSpPr>
      <dsp:spPr>
        <a:xfrm>
          <a:off x="2015583" y="1025"/>
          <a:ext cx="1657998" cy="428959"/>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Příčiny odložené volby</a:t>
          </a:r>
        </a:p>
      </dsp:txBody>
      <dsp:txXfrm>
        <a:off x="2015583" y="1025"/>
        <a:ext cx="1657998" cy="428959"/>
      </dsp:txXfrm>
    </dsp:sp>
    <dsp:sp modelId="{E7872728-DA68-4594-9543-8C6C7D10BAB4}">
      <dsp:nvSpPr>
        <dsp:cNvPr id="0" name=""/>
        <dsp:cNvSpPr/>
      </dsp:nvSpPr>
      <dsp:spPr>
        <a:xfrm>
          <a:off x="110701" y="610148"/>
          <a:ext cx="1657998" cy="428959"/>
        </a:xfrm>
        <a:prstGeom prst="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Nepřehlednost nabídky studijních oborů</a:t>
          </a:r>
        </a:p>
      </dsp:txBody>
      <dsp:txXfrm>
        <a:off x="110701" y="610148"/>
        <a:ext cx="1657998" cy="428959"/>
      </dsp:txXfrm>
    </dsp:sp>
    <dsp:sp modelId="{F5EBBE11-F9D0-4411-AA70-5FC32969BD55}">
      <dsp:nvSpPr>
        <dsp:cNvPr id="0" name=""/>
        <dsp:cNvSpPr/>
      </dsp:nvSpPr>
      <dsp:spPr>
        <a:xfrm>
          <a:off x="420448" y="1219271"/>
          <a:ext cx="1657998" cy="428959"/>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Velké množství dílčích nástrojů a informačních zdrojů</a:t>
          </a:r>
        </a:p>
      </dsp:txBody>
      <dsp:txXfrm>
        <a:off x="420448" y="1219271"/>
        <a:ext cx="1657998" cy="428959"/>
      </dsp:txXfrm>
    </dsp:sp>
    <dsp:sp modelId="{4347BAAA-D565-4CE2-8E82-ECF5C234A014}">
      <dsp:nvSpPr>
        <dsp:cNvPr id="0" name=""/>
        <dsp:cNvSpPr/>
      </dsp:nvSpPr>
      <dsp:spPr>
        <a:xfrm>
          <a:off x="420448" y="1828394"/>
          <a:ext cx="1657998" cy="428959"/>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Data nejsou přizpůsobena výběru SO</a:t>
          </a:r>
        </a:p>
      </dsp:txBody>
      <dsp:txXfrm>
        <a:off x="420448" y="1828394"/>
        <a:ext cx="1657998" cy="428959"/>
      </dsp:txXfrm>
    </dsp:sp>
    <dsp:sp modelId="{8D0F6502-B0A4-44B2-B736-C0095B0D9EF3}">
      <dsp:nvSpPr>
        <dsp:cNvPr id="0" name=""/>
        <dsp:cNvSpPr/>
      </dsp:nvSpPr>
      <dsp:spPr>
        <a:xfrm>
          <a:off x="420448" y="2437517"/>
          <a:ext cx="1657998" cy="428959"/>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Způsob prezentace dat nedpovídá potřebám výběru SO</a:t>
          </a:r>
        </a:p>
      </dsp:txBody>
      <dsp:txXfrm>
        <a:off x="420448" y="2437517"/>
        <a:ext cx="1657998" cy="428959"/>
      </dsp:txXfrm>
    </dsp:sp>
    <dsp:sp modelId="{0DC6FAA1-8893-43A4-A877-329CF7E4D5D9}">
      <dsp:nvSpPr>
        <dsp:cNvPr id="0" name=""/>
        <dsp:cNvSpPr/>
      </dsp:nvSpPr>
      <dsp:spPr>
        <a:xfrm>
          <a:off x="2015523" y="610148"/>
          <a:ext cx="1657998" cy="428959"/>
        </a:xfrm>
        <a:prstGeom prst="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Nedostatečná motivace zájemců o studium zabývat se výběrem studijního oboru</a:t>
          </a:r>
        </a:p>
      </dsp:txBody>
      <dsp:txXfrm>
        <a:off x="2015523" y="610148"/>
        <a:ext cx="1657998" cy="428959"/>
      </dsp:txXfrm>
    </dsp:sp>
    <dsp:sp modelId="{596D331F-FFD0-4F05-852B-7E9F6D9C94E6}">
      <dsp:nvSpPr>
        <dsp:cNvPr id="0" name=""/>
        <dsp:cNvSpPr/>
      </dsp:nvSpPr>
      <dsp:spPr>
        <a:xfrm>
          <a:off x="2258610" y="1219271"/>
          <a:ext cx="1657998" cy="428959"/>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Nejasná představa zájemce o studium </a:t>
          </a:r>
        </a:p>
      </dsp:txBody>
      <dsp:txXfrm>
        <a:off x="2258610" y="1219271"/>
        <a:ext cx="1657998" cy="428959"/>
      </dsp:txXfrm>
    </dsp:sp>
    <dsp:sp modelId="{FA0D31E0-1755-4EBC-BE1C-639A86A633EA}">
      <dsp:nvSpPr>
        <dsp:cNvPr id="0" name=""/>
        <dsp:cNvSpPr/>
      </dsp:nvSpPr>
      <dsp:spPr>
        <a:xfrm>
          <a:off x="2258610" y="1828394"/>
          <a:ext cx="1657998" cy="428959"/>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Chybějící zkušenosti a znalosti problematiky výběru VŠ SO</a:t>
          </a:r>
        </a:p>
      </dsp:txBody>
      <dsp:txXfrm>
        <a:off x="2258610" y="1828394"/>
        <a:ext cx="1657998" cy="428959"/>
      </dsp:txXfrm>
    </dsp:sp>
    <dsp:sp modelId="{0605A179-CE61-46DF-89E3-F756F3BD1804}">
      <dsp:nvSpPr>
        <dsp:cNvPr id="0" name=""/>
        <dsp:cNvSpPr/>
      </dsp:nvSpPr>
      <dsp:spPr>
        <a:xfrm>
          <a:off x="2258610" y="2437517"/>
          <a:ext cx="1657998" cy="428959"/>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Časová náročnost a celková obtížnost využití stávajících informačních zdrojů</a:t>
          </a:r>
        </a:p>
      </dsp:txBody>
      <dsp:txXfrm>
        <a:off x="2258610" y="2437517"/>
        <a:ext cx="1657998" cy="428959"/>
      </dsp:txXfrm>
    </dsp:sp>
    <dsp:sp modelId="{8FF7636F-114F-48BA-B1B9-F1592580C2AC}">
      <dsp:nvSpPr>
        <dsp:cNvPr id="0" name=""/>
        <dsp:cNvSpPr/>
      </dsp:nvSpPr>
      <dsp:spPr>
        <a:xfrm>
          <a:off x="2258610" y="3046640"/>
          <a:ext cx="1636138" cy="428959"/>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Vysoká úspěšnost uchazečů v přijímacím řízení a snižující se nároky VŠ v přijímacím řízení</a:t>
          </a:r>
        </a:p>
      </dsp:txBody>
      <dsp:txXfrm>
        <a:off x="2258610" y="3046640"/>
        <a:ext cx="1636138" cy="428959"/>
      </dsp:txXfrm>
    </dsp:sp>
    <dsp:sp modelId="{EE7BECF8-4C65-4507-9638-F00D8E5627F6}">
      <dsp:nvSpPr>
        <dsp:cNvPr id="0" name=""/>
        <dsp:cNvSpPr/>
      </dsp:nvSpPr>
      <dsp:spPr>
        <a:xfrm>
          <a:off x="3863250" y="610148"/>
          <a:ext cx="1657998" cy="428959"/>
        </a:xfrm>
        <a:prstGeom prst="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Nejasná role centrálních úřadů v oblasti poradenství k volbě VŠ studijních oborů</a:t>
          </a:r>
        </a:p>
      </dsp:txBody>
      <dsp:txXfrm>
        <a:off x="3863250" y="610148"/>
        <a:ext cx="1657998" cy="428959"/>
      </dsp:txXfrm>
    </dsp:sp>
    <dsp:sp modelId="{92AEDD2E-6C37-4343-B3BD-1EC691D1D597}">
      <dsp:nvSpPr>
        <dsp:cNvPr id="0" name=""/>
        <dsp:cNvSpPr/>
      </dsp:nvSpPr>
      <dsp:spPr>
        <a:xfrm>
          <a:off x="4096772" y="1219271"/>
          <a:ext cx="1657998" cy="428959"/>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Oblast kariérového poradenství je kompetenčně  roztříštěná</a:t>
          </a:r>
        </a:p>
      </dsp:txBody>
      <dsp:txXfrm>
        <a:off x="4096772" y="1219271"/>
        <a:ext cx="1657998" cy="428959"/>
      </dsp:txXfrm>
    </dsp:sp>
    <dsp:sp modelId="{1E9D427A-803D-436F-AC62-4086D3D508DA}">
      <dsp:nvSpPr>
        <dsp:cNvPr id="0" name=""/>
        <dsp:cNvSpPr/>
      </dsp:nvSpPr>
      <dsp:spPr>
        <a:xfrm>
          <a:off x="4096772" y="1828394"/>
          <a:ext cx="1657998" cy="428959"/>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Zákon o VŠ se spoléhá na aktivitu vysokých škol v oblasti poradenství</a:t>
          </a:r>
        </a:p>
      </dsp:txBody>
      <dsp:txXfrm>
        <a:off x="4096772" y="1828394"/>
        <a:ext cx="1657998" cy="428959"/>
      </dsp:txXfrm>
    </dsp:sp>
    <dsp:sp modelId="{E23371CB-F3F6-49C6-A33B-85AEFBD15065}">
      <dsp:nvSpPr>
        <dsp:cNvPr id="0" name=""/>
        <dsp:cNvSpPr/>
      </dsp:nvSpPr>
      <dsp:spPr>
        <a:xfrm>
          <a:off x="4096772" y="2437517"/>
          <a:ext cx="1657998" cy="428959"/>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cs-CZ" sz="800" kern="1200"/>
            <a:t>Chybí politika MŠMT, která by se zabývala negativními důsledky odložené volby VŠ SO</a:t>
          </a:r>
        </a:p>
      </dsp:txBody>
      <dsp:txXfrm>
        <a:off x="4096772" y="2437517"/>
        <a:ext cx="1657998" cy="42895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DC74893-4394-42EE-8DC0-CC46AD0DB3C2}">
      <dsp:nvSpPr>
        <dsp:cNvPr id="0" name=""/>
        <dsp:cNvSpPr/>
      </dsp:nvSpPr>
      <dsp:spPr>
        <a:xfrm>
          <a:off x="1800" y="22455"/>
          <a:ext cx="1755867" cy="345600"/>
        </a:xfrm>
        <a:prstGeom prst="rect">
          <a:avLst/>
        </a:prstGeom>
        <a:gradFill rotWithShape="0">
          <a:gsLst>
            <a:gs pos="0">
              <a:schemeClr val="accent5">
                <a:hueOff val="0"/>
                <a:satOff val="0"/>
                <a:lumOff val="0"/>
                <a:alphaOff val="0"/>
                <a:lumMod val="110000"/>
                <a:satMod val="105000"/>
                <a:tint val="67000"/>
              </a:schemeClr>
            </a:gs>
            <a:gs pos="50000">
              <a:schemeClr val="accent5">
                <a:hueOff val="0"/>
                <a:satOff val="0"/>
                <a:lumOff val="0"/>
                <a:alphaOff val="0"/>
                <a:lumMod val="105000"/>
                <a:satMod val="103000"/>
                <a:tint val="73000"/>
              </a:schemeClr>
            </a:gs>
            <a:gs pos="100000">
              <a:schemeClr val="accent5">
                <a:hueOff val="0"/>
                <a:satOff val="0"/>
                <a:lumOff val="0"/>
                <a:alphaOff val="0"/>
                <a:lumMod val="105000"/>
                <a:satMod val="109000"/>
                <a:tint val="81000"/>
              </a:schemeClr>
            </a:gs>
          </a:gsLst>
          <a:lin ang="5400000" scaled="0"/>
        </a:gradFill>
        <a:ln w="6350" cap="flat" cmpd="sng" algn="ctr">
          <a:solidFill>
            <a:schemeClr val="accent5">
              <a:hueOff val="0"/>
              <a:satOff val="0"/>
              <a:lumOff val="0"/>
              <a:alphaOff val="0"/>
            </a:schemeClr>
          </a:solidFill>
          <a:prstDash val="solid"/>
          <a:miter lim="800000"/>
        </a:ln>
        <a:effectLst/>
      </dsp:spPr>
      <dsp:style>
        <a:lnRef idx="1">
          <a:scrgbClr r="0" g="0" b="0"/>
        </a:lnRef>
        <a:fillRef idx="2">
          <a:scrgbClr r="0" g="0" b="0"/>
        </a:fillRef>
        <a:effectRef idx="1">
          <a:scrgbClr r="0" g="0" b="0"/>
        </a:effectRef>
        <a:fontRef idx="minor">
          <a:schemeClr val="dk1"/>
        </a:fontRef>
      </dsp:style>
      <dsp:txBody>
        <a:bodyPr spcFirstLastPara="0" vert="horz" wrap="square" lIns="78232" tIns="44704" rIns="78232" bIns="44704" numCol="1" spcCol="1270" anchor="ctr" anchorCtr="0">
          <a:noAutofit/>
        </a:bodyPr>
        <a:lstStyle/>
        <a:p>
          <a:pPr lvl="0" algn="ctr" defTabSz="488950">
            <a:lnSpc>
              <a:spcPct val="90000"/>
            </a:lnSpc>
            <a:spcBef>
              <a:spcPct val="0"/>
            </a:spcBef>
            <a:spcAft>
              <a:spcPct val="35000"/>
            </a:spcAft>
          </a:pPr>
          <a:r>
            <a:rPr lang="cs-CZ" sz="1100" kern="1200"/>
            <a:t>Dle zřizovatele</a:t>
          </a:r>
        </a:p>
      </dsp:txBody>
      <dsp:txXfrm>
        <a:off x="1800" y="22455"/>
        <a:ext cx="1755867" cy="345600"/>
      </dsp:txXfrm>
    </dsp:sp>
    <dsp:sp modelId="{AFC6CBB6-8C98-4214-B1CC-F789118BA63A}">
      <dsp:nvSpPr>
        <dsp:cNvPr id="0" name=""/>
        <dsp:cNvSpPr/>
      </dsp:nvSpPr>
      <dsp:spPr>
        <a:xfrm>
          <a:off x="1800" y="368055"/>
          <a:ext cx="1755867" cy="2200289"/>
        </a:xfrm>
        <a:prstGeom prst="rect">
          <a:avLst/>
        </a:prstGeom>
        <a:solidFill>
          <a:schemeClr val="accent5">
            <a:tint val="40000"/>
            <a:alpha val="90000"/>
            <a:hueOff val="0"/>
            <a:satOff val="0"/>
            <a:lumOff val="0"/>
            <a:alphaOff val="0"/>
          </a:schemeClr>
        </a:solidFill>
        <a:ln w="6350" cap="flat" cmpd="sng" algn="ctr">
          <a:solidFill>
            <a:schemeClr val="accent5">
              <a:tint val="40000"/>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58674" tIns="58674" rIns="78232" bIns="88011" numCol="1" spcCol="1270" anchor="t" anchorCtr="0">
          <a:noAutofit/>
        </a:bodyPr>
        <a:lstStyle/>
        <a:p>
          <a:pPr marL="57150" lvl="1" indent="-57150" algn="l" defTabSz="488950">
            <a:lnSpc>
              <a:spcPct val="90000"/>
            </a:lnSpc>
            <a:spcBef>
              <a:spcPct val="0"/>
            </a:spcBef>
            <a:spcAft>
              <a:spcPct val="15000"/>
            </a:spcAft>
            <a:buChar char="••"/>
          </a:pPr>
          <a:r>
            <a:rPr lang="cs-CZ" sz="1100" kern="1200"/>
            <a:t>Veřejné VŠ (27 VŠ; 143 fakult)</a:t>
          </a:r>
        </a:p>
        <a:p>
          <a:pPr marL="57150" lvl="1" indent="-57150" algn="l" defTabSz="488950">
            <a:lnSpc>
              <a:spcPct val="90000"/>
            </a:lnSpc>
            <a:spcBef>
              <a:spcPct val="0"/>
            </a:spcBef>
            <a:spcAft>
              <a:spcPct val="15000"/>
            </a:spcAft>
            <a:buChar char="••"/>
          </a:pPr>
          <a:r>
            <a:rPr lang="cs-CZ" sz="1100" kern="1200"/>
            <a:t>Soukromé VŠ (53 VŠ)</a:t>
          </a:r>
        </a:p>
        <a:p>
          <a:pPr marL="57150" lvl="1" indent="-57150" algn="l" defTabSz="488950">
            <a:lnSpc>
              <a:spcPct val="90000"/>
            </a:lnSpc>
            <a:spcBef>
              <a:spcPct val="0"/>
            </a:spcBef>
            <a:spcAft>
              <a:spcPct val="15000"/>
            </a:spcAft>
            <a:buChar char="••"/>
          </a:pPr>
          <a:r>
            <a:rPr lang="cs-CZ" sz="1100" kern="1200"/>
            <a:t>Státní VŠ (2 VŠ; 5 fakult)</a:t>
          </a:r>
        </a:p>
      </dsp:txBody>
      <dsp:txXfrm>
        <a:off x="1800" y="368055"/>
        <a:ext cx="1755867" cy="2200289"/>
      </dsp:txXfrm>
    </dsp:sp>
    <dsp:sp modelId="{673C8ED8-5B26-45A6-9E15-F74B7F9F6D4C}">
      <dsp:nvSpPr>
        <dsp:cNvPr id="0" name=""/>
        <dsp:cNvSpPr/>
      </dsp:nvSpPr>
      <dsp:spPr>
        <a:xfrm>
          <a:off x="2003489" y="22455"/>
          <a:ext cx="1755867" cy="345600"/>
        </a:xfrm>
        <a:prstGeom prst="rect">
          <a:avLst/>
        </a:prstGeom>
        <a:gradFill rotWithShape="0">
          <a:gsLst>
            <a:gs pos="0">
              <a:schemeClr val="accent5">
                <a:hueOff val="-3676672"/>
                <a:satOff val="-5114"/>
                <a:lumOff val="-1961"/>
                <a:alphaOff val="0"/>
                <a:lumMod val="110000"/>
                <a:satMod val="105000"/>
                <a:tint val="67000"/>
              </a:schemeClr>
            </a:gs>
            <a:gs pos="50000">
              <a:schemeClr val="accent5">
                <a:hueOff val="-3676672"/>
                <a:satOff val="-5114"/>
                <a:lumOff val="-1961"/>
                <a:alphaOff val="0"/>
                <a:lumMod val="105000"/>
                <a:satMod val="103000"/>
                <a:tint val="73000"/>
              </a:schemeClr>
            </a:gs>
            <a:gs pos="100000">
              <a:schemeClr val="accent5">
                <a:hueOff val="-3676672"/>
                <a:satOff val="-5114"/>
                <a:lumOff val="-1961"/>
                <a:alphaOff val="0"/>
                <a:lumMod val="105000"/>
                <a:satMod val="109000"/>
                <a:tint val="81000"/>
              </a:schemeClr>
            </a:gs>
          </a:gsLst>
          <a:lin ang="5400000" scaled="0"/>
        </a:gradFill>
        <a:ln w="6350" cap="flat" cmpd="sng" algn="ctr">
          <a:solidFill>
            <a:schemeClr val="accent5">
              <a:hueOff val="-3676672"/>
              <a:satOff val="-5114"/>
              <a:lumOff val="-1961"/>
              <a:alphaOff val="0"/>
            </a:schemeClr>
          </a:solidFill>
          <a:prstDash val="solid"/>
          <a:miter lim="800000"/>
        </a:ln>
        <a:effectLst/>
      </dsp:spPr>
      <dsp:style>
        <a:lnRef idx="1">
          <a:scrgbClr r="0" g="0" b="0"/>
        </a:lnRef>
        <a:fillRef idx="2">
          <a:scrgbClr r="0" g="0" b="0"/>
        </a:fillRef>
        <a:effectRef idx="1">
          <a:scrgbClr r="0" g="0" b="0"/>
        </a:effectRef>
        <a:fontRef idx="minor">
          <a:schemeClr val="dk1"/>
        </a:fontRef>
      </dsp:style>
      <dsp:txBody>
        <a:bodyPr spcFirstLastPara="0" vert="horz" wrap="square" lIns="78232" tIns="44704" rIns="78232" bIns="44704" numCol="1" spcCol="1270" anchor="ctr" anchorCtr="0">
          <a:noAutofit/>
        </a:bodyPr>
        <a:lstStyle/>
        <a:p>
          <a:pPr lvl="0" algn="ctr" defTabSz="488950">
            <a:lnSpc>
              <a:spcPct val="90000"/>
            </a:lnSpc>
            <a:spcBef>
              <a:spcPct val="0"/>
            </a:spcBef>
            <a:spcAft>
              <a:spcPct val="35000"/>
            </a:spcAft>
          </a:pPr>
          <a:r>
            <a:rPr lang="cs-CZ" sz="1100" kern="1200"/>
            <a:t>Dle způsobu vzdělávání</a:t>
          </a:r>
        </a:p>
      </dsp:txBody>
      <dsp:txXfrm>
        <a:off x="2003489" y="22455"/>
        <a:ext cx="1755867" cy="345600"/>
      </dsp:txXfrm>
    </dsp:sp>
    <dsp:sp modelId="{20842036-5679-4332-9B58-0B29D7AFD4BB}">
      <dsp:nvSpPr>
        <dsp:cNvPr id="0" name=""/>
        <dsp:cNvSpPr/>
      </dsp:nvSpPr>
      <dsp:spPr>
        <a:xfrm>
          <a:off x="2003489" y="368055"/>
          <a:ext cx="1755867" cy="2200289"/>
        </a:xfrm>
        <a:prstGeom prst="rect">
          <a:avLst/>
        </a:prstGeom>
        <a:solidFill>
          <a:schemeClr val="accent5">
            <a:tint val="40000"/>
            <a:alpha val="90000"/>
            <a:hueOff val="-3695877"/>
            <a:satOff val="-6408"/>
            <a:lumOff val="-644"/>
            <a:alphaOff val="0"/>
          </a:schemeClr>
        </a:solidFill>
        <a:ln w="6350" cap="flat" cmpd="sng" algn="ctr">
          <a:solidFill>
            <a:schemeClr val="accent5">
              <a:tint val="40000"/>
              <a:alpha val="90000"/>
              <a:hueOff val="-3695877"/>
              <a:satOff val="-6408"/>
              <a:lumOff val="-644"/>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58674" tIns="58674" rIns="78232" bIns="88011" numCol="1" spcCol="1270" anchor="t" anchorCtr="0">
          <a:noAutofit/>
        </a:bodyPr>
        <a:lstStyle/>
        <a:p>
          <a:pPr marL="57150" lvl="1" indent="-57150" algn="l" defTabSz="488950">
            <a:lnSpc>
              <a:spcPct val="90000"/>
            </a:lnSpc>
            <a:spcBef>
              <a:spcPct val="0"/>
            </a:spcBef>
            <a:spcAft>
              <a:spcPct val="15000"/>
            </a:spcAft>
            <a:buChar char="••"/>
          </a:pPr>
          <a:r>
            <a:rPr lang="cs-CZ" sz="1100" kern="1200"/>
            <a:t>Univerzitní (30 VŠ)</a:t>
          </a:r>
        </a:p>
        <a:p>
          <a:pPr marL="114300" lvl="2" indent="-57150" algn="l" defTabSz="444500">
            <a:lnSpc>
              <a:spcPct val="90000"/>
            </a:lnSpc>
            <a:spcBef>
              <a:spcPct val="0"/>
            </a:spcBef>
            <a:spcAft>
              <a:spcPct val="15000"/>
            </a:spcAft>
            <a:buChar char="••"/>
          </a:pPr>
          <a:r>
            <a:rPr lang="cs-CZ" sz="1000" i="1" kern="1200"/>
            <a:t>Veřejné VŠ (25 VŠ)</a:t>
          </a:r>
        </a:p>
        <a:p>
          <a:pPr marL="114300" lvl="2" indent="-57150" algn="l" defTabSz="444500">
            <a:lnSpc>
              <a:spcPct val="90000"/>
            </a:lnSpc>
            <a:spcBef>
              <a:spcPct val="0"/>
            </a:spcBef>
            <a:spcAft>
              <a:spcPct val="15000"/>
            </a:spcAft>
            <a:buChar char="••"/>
          </a:pPr>
          <a:r>
            <a:rPr lang="cs-CZ" sz="1000" i="1" kern="1200"/>
            <a:t>Soukromé (3 VŠ)</a:t>
          </a:r>
        </a:p>
        <a:p>
          <a:pPr marL="114300" lvl="2" indent="-57150" algn="l" defTabSz="444500">
            <a:lnSpc>
              <a:spcPct val="90000"/>
            </a:lnSpc>
            <a:spcBef>
              <a:spcPct val="0"/>
            </a:spcBef>
            <a:spcAft>
              <a:spcPct val="15000"/>
            </a:spcAft>
            <a:buChar char="••"/>
          </a:pPr>
          <a:r>
            <a:rPr lang="cs-CZ" sz="1000" i="1" kern="1200"/>
            <a:t>Státní (2 VŠ)</a:t>
          </a:r>
        </a:p>
        <a:p>
          <a:pPr marL="57150" lvl="1" indent="-57150" algn="l" defTabSz="488950">
            <a:lnSpc>
              <a:spcPct val="90000"/>
            </a:lnSpc>
            <a:spcBef>
              <a:spcPct val="0"/>
            </a:spcBef>
            <a:spcAft>
              <a:spcPct val="15000"/>
            </a:spcAft>
            <a:buChar char="••"/>
          </a:pPr>
          <a:r>
            <a:rPr lang="cs-CZ" sz="1100" kern="1200"/>
            <a:t>Neuniverzitní (52 VŠ)</a:t>
          </a:r>
        </a:p>
        <a:p>
          <a:pPr marL="114300" lvl="2" indent="-57150" algn="l" defTabSz="444500">
            <a:lnSpc>
              <a:spcPct val="90000"/>
            </a:lnSpc>
            <a:spcBef>
              <a:spcPct val="0"/>
            </a:spcBef>
            <a:spcAft>
              <a:spcPct val="15000"/>
            </a:spcAft>
            <a:buChar char="••"/>
          </a:pPr>
          <a:r>
            <a:rPr lang="cs-CZ" sz="1000" i="1" kern="1200"/>
            <a:t>Veřejné VŠ (2 VŠ)</a:t>
          </a:r>
        </a:p>
        <a:p>
          <a:pPr marL="114300" lvl="2" indent="-57150" algn="l" defTabSz="444500">
            <a:lnSpc>
              <a:spcPct val="90000"/>
            </a:lnSpc>
            <a:spcBef>
              <a:spcPct val="0"/>
            </a:spcBef>
            <a:spcAft>
              <a:spcPct val="15000"/>
            </a:spcAft>
            <a:buChar char="••"/>
          </a:pPr>
          <a:r>
            <a:rPr lang="cs-CZ" sz="1000" i="1" kern="1200"/>
            <a:t>Soukromé (50 VŠ)</a:t>
          </a:r>
        </a:p>
        <a:p>
          <a:pPr marL="114300" lvl="2" indent="-57150" algn="l" defTabSz="444500">
            <a:lnSpc>
              <a:spcPct val="90000"/>
            </a:lnSpc>
            <a:spcBef>
              <a:spcPct val="0"/>
            </a:spcBef>
            <a:spcAft>
              <a:spcPct val="15000"/>
            </a:spcAft>
            <a:buChar char="••"/>
          </a:pPr>
          <a:r>
            <a:rPr lang="cs-CZ" sz="1000" i="1" kern="1200"/>
            <a:t>Státní (0 VŠ)</a:t>
          </a:r>
        </a:p>
      </dsp:txBody>
      <dsp:txXfrm>
        <a:off x="2003489" y="368055"/>
        <a:ext cx="1755867" cy="2200289"/>
      </dsp:txXfrm>
    </dsp:sp>
    <dsp:sp modelId="{5BAD4A1E-4B89-4E91-8980-01C8A565FD47}">
      <dsp:nvSpPr>
        <dsp:cNvPr id="0" name=""/>
        <dsp:cNvSpPr/>
      </dsp:nvSpPr>
      <dsp:spPr>
        <a:xfrm>
          <a:off x="4005177" y="22455"/>
          <a:ext cx="1755867" cy="345600"/>
        </a:xfrm>
        <a:prstGeom prst="rect">
          <a:avLst/>
        </a:prstGeom>
        <a:gradFill rotWithShape="0">
          <a:gsLst>
            <a:gs pos="0">
              <a:schemeClr val="accent5">
                <a:hueOff val="-7353344"/>
                <a:satOff val="-10228"/>
                <a:lumOff val="-3922"/>
                <a:alphaOff val="0"/>
                <a:lumMod val="110000"/>
                <a:satMod val="105000"/>
                <a:tint val="67000"/>
              </a:schemeClr>
            </a:gs>
            <a:gs pos="50000">
              <a:schemeClr val="accent5">
                <a:hueOff val="-7353344"/>
                <a:satOff val="-10228"/>
                <a:lumOff val="-3922"/>
                <a:alphaOff val="0"/>
                <a:lumMod val="105000"/>
                <a:satMod val="103000"/>
                <a:tint val="73000"/>
              </a:schemeClr>
            </a:gs>
            <a:gs pos="100000">
              <a:schemeClr val="accent5">
                <a:hueOff val="-7353344"/>
                <a:satOff val="-10228"/>
                <a:lumOff val="-3922"/>
                <a:alphaOff val="0"/>
                <a:lumMod val="105000"/>
                <a:satMod val="109000"/>
                <a:tint val="81000"/>
              </a:schemeClr>
            </a:gs>
          </a:gsLst>
          <a:lin ang="5400000" scaled="0"/>
        </a:gradFill>
        <a:ln w="6350" cap="flat" cmpd="sng" algn="ctr">
          <a:solidFill>
            <a:schemeClr val="accent5">
              <a:hueOff val="-7353344"/>
              <a:satOff val="-10228"/>
              <a:lumOff val="-3922"/>
              <a:alphaOff val="0"/>
            </a:schemeClr>
          </a:solidFill>
          <a:prstDash val="solid"/>
          <a:miter lim="800000"/>
        </a:ln>
        <a:effectLst/>
      </dsp:spPr>
      <dsp:style>
        <a:lnRef idx="1">
          <a:scrgbClr r="0" g="0" b="0"/>
        </a:lnRef>
        <a:fillRef idx="2">
          <a:scrgbClr r="0" g="0" b="0"/>
        </a:fillRef>
        <a:effectRef idx="1">
          <a:scrgbClr r="0" g="0" b="0"/>
        </a:effectRef>
        <a:fontRef idx="minor">
          <a:schemeClr val="dk1"/>
        </a:fontRef>
      </dsp:style>
      <dsp:txBody>
        <a:bodyPr spcFirstLastPara="0" vert="horz" wrap="square" lIns="78232" tIns="44704" rIns="78232" bIns="44704" numCol="1" spcCol="1270" anchor="ctr" anchorCtr="0">
          <a:noAutofit/>
        </a:bodyPr>
        <a:lstStyle/>
        <a:p>
          <a:pPr lvl="0" algn="ctr" defTabSz="488950">
            <a:lnSpc>
              <a:spcPct val="90000"/>
            </a:lnSpc>
            <a:spcBef>
              <a:spcPct val="0"/>
            </a:spcBef>
            <a:spcAft>
              <a:spcPct val="35000"/>
            </a:spcAft>
          </a:pPr>
          <a:r>
            <a:rPr lang="cs-CZ" sz="1100" kern="1200"/>
            <a:t>Dle oborového zaměření</a:t>
          </a:r>
        </a:p>
      </dsp:txBody>
      <dsp:txXfrm>
        <a:off x="4005177" y="22455"/>
        <a:ext cx="1755867" cy="345600"/>
      </dsp:txXfrm>
    </dsp:sp>
    <dsp:sp modelId="{97C75EF6-05B7-477C-A82E-494B678F0883}">
      <dsp:nvSpPr>
        <dsp:cNvPr id="0" name=""/>
        <dsp:cNvSpPr/>
      </dsp:nvSpPr>
      <dsp:spPr>
        <a:xfrm>
          <a:off x="4005177" y="368055"/>
          <a:ext cx="1755867" cy="2200289"/>
        </a:xfrm>
        <a:prstGeom prst="rect">
          <a:avLst/>
        </a:prstGeom>
        <a:solidFill>
          <a:schemeClr val="accent5">
            <a:tint val="40000"/>
            <a:alpha val="90000"/>
            <a:hueOff val="-7391755"/>
            <a:satOff val="-12816"/>
            <a:lumOff val="-1289"/>
            <a:alphaOff val="0"/>
          </a:schemeClr>
        </a:solidFill>
        <a:ln w="6350" cap="flat" cmpd="sng" algn="ctr">
          <a:solidFill>
            <a:schemeClr val="accent5">
              <a:tint val="40000"/>
              <a:alpha val="90000"/>
              <a:hueOff val="-7391755"/>
              <a:satOff val="-12816"/>
              <a:lumOff val="-1289"/>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58674" tIns="58674" rIns="78232" bIns="88011" numCol="1" spcCol="1270" anchor="t" anchorCtr="0">
          <a:noAutofit/>
        </a:bodyPr>
        <a:lstStyle/>
        <a:p>
          <a:pPr marL="57150" lvl="1" indent="-57150" algn="l" defTabSz="488950">
            <a:lnSpc>
              <a:spcPct val="90000"/>
            </a:lnSpc>
            <a:spcBef>
              <a:spcPct val="0"/>
            </a:spcBef>
            <a:spcAft>
              <a:spcPct val="15000"/>
            </a:spcAft>
            <a:buChar char="••"/>
          </a:pPr>
          <a:r>
            <a:rPr lang="cs-CZ" sz="1100" kern="1200"/>
            <a:t>Ekonomické (53 VŠ)</a:t>
          </a:r>
        </a:p>
        <a:p>
          <a:pPr marL="57150" lvl="1" indent="-57150" algn="l" defTabSz="488950">
            <a:lnSpc>
              <a:spcPct val="90000"/>
            </a:lnSpc>
            <a:spcBef>
              <a:spcPct val="0"/>
            </a:spcBef>
            <a:spcAft>
              <a:spcPct val="15000"/>
            </a:spcAft>
            <a:buChar char="••"/>
          </a:pPr>
          <a:r>
            <a:rPr lang="cs-CZ" sz="1100" kern="1200"/>
            <a:t>Ostatní humanitní a společensko-vědní (29 VŠ)</a:t>
          </a:r>
        </a:p>
        <a:p>
          <a:pPr marL="57150" lvl="1" indent="-57150" algn="l" defTabSz="488950">
            <a:lnSpc>
              <a:spcPct val="90000"/>
            </a:lnSpc>
            <a:spcBef>
              <a:spcPct val="0"/>
            </a:spcBef>
            <a:spcAft>
              <a:spcPct val="15000"/>
            </a:spcAft>
            <a:buChar char="••"/>
          </a:pPr>
          <a:r>
            <a:rPr lang="cs-CZ" sz="1100" kern="1200"/>
            <a:t>Pedagogické (21 VŠ)</a:t>
          </a:r>
        </a:p>
        <a:p>
          <a:pPr marL="57150" lvl="1" indent="-57150" algn="l" defTabSz="488950">
            <a:lnSpc>
              <a:spcPct val="90000"/>
            </a:lnSpc>
            <a:spcBef>
              <a:spcPct val="0"/>
            </a:spcBef>
            <a:spcAft>
              <a:spcPct val="15000"/>
            </a:spcAft>
            <a:buChar char="••"/>
          </a:pPr>
          <a:r>
            <a:rPr lang="cs-CZ" sz="1100" kern="1200"/>
            <a:t>Právnické (28 VŠ)</a:t>
          </a:r>
        </a:p>
        <a:p>
          <a:pPr marL="57150" lvl="1" indent="-57150" algn="l" defTabSz="488950">
            <a:lnSpc>
              <a:spcPct val="90000"/>
            </a:lnSpc>
            <a:spcBef>
              <a:spcPct val="0"/>
            </a:spcBef>
            <a:spcAft>
              <a:spcPct val="15000"/>
            </a:spcAft>
            <a:buChar char="••"/>
          </a:pPr>
          <a:r>
            <a:rPr lang="cs-CZ" sz="1100" kern="1200"/>
            <a:t>Přírodovědné (24 VŠ)</a:t>
          </a:r>
        </a:p>
        <a:p>
          <a:pPr marL="57150" lvl="1" indent="-57150" algn="l" defTabSz="488950">
            <a:lnSpc>
              <a:spcPct val="90000"/>
            </a:lnSpc>
            <a:spcBef>
              <a:spcPct val="0"/>
            </a:spcBef>
            <a:spcAft>
              <a:spcPct val="15000"/>
            </a:spcAft>
            <a:buChar char="••"/>
          </a:pPr>
          <a:r>
            <a:rPr lang="cs-CZ" sz="1100" kern="1200"/>
            <a:t>Technické (26 VŠ)</a:t>
          </a:r>
        </a:p>
        <a:p>
          <a:pPr marL="57150" lvl="1" indent="-57150" algn="l" defTabSz="488950">
            <a:lnSpc>
              <a:spcPct val="90000"/>
            </a:lnSpc>
            <a:spcBef>
              <a:spcPct val="0"/>
            </a:spcBef>
            <a:spcAft>
              <a:spcPct val="15000"/>
            </a:spcAft>
            <a:buChar char="••"/>
          </a:pPr>
          <a:r>
            <a:rPr lang="cs-CZ" sz="1100" kern="1200"/>
            <a:t>Umělecké (24 VŠ)</a:t>
          </a:r>
        </a:p>
        <a:p>
          <a:pPr marL="57150" lvl="1" indent="-57150" algn="l" defTabSz="488950">
            <a:lnSpc>
              <a:spcPct val="90000"/>
            </a:lnSpc>
            <a:spcBef>
              <a:spcPct val="0"/>
            </a:spcBef>
            <a:spcAft>
              <a:spcPct val="15000"/>
            </a:spcAft>
            <a:buChar char="••"/>
          </a:pPr>
          <a:r>
            <a:rPr lang="cs-CZ" sz="1100" kern="1200"/>
            <a:t>Zdravotnické, lékařské a farmaceutické (19 VŠ)</a:t>
          </a:r>
        </a:p>
        <a:p>
          <a:pPr marL="57150" lvl="1" indent="-57150" algn="l" defTabSz="488950">
            <a:lnSpc>
              <a:spcPct val="90000"/>
            </a:lnSpc>
            <a:spcBef>
              <a:spcPct val="0"/>
            </a:spcBef>
            <a:spcAft>
              <a:spcPct val="15000"/>
            </a:spcAft>
            <a:buChar char="••"/>
          </a:pPr>
          <a:r>
            <a:rPr lang="cs-CZ" sz="1100" kern="1200"/>
            <a:t>Zemědělsko-lesnické a veterinární (4 VŠ)</a:t>
          </a:r>
        </a:p>
      </dsp:txBody>
      <dsp:txXfrm>
        <a:off x="4005177" y="368055"/>
        <a:ext cx="1755867" cy="2200289"/>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B835AA8-2813-4B36-926E-B1DB511870B9}">
      <dsp:nvSpPr>
        <dsp:cNvPr id="0" name=""/>
        <dsp:cNvSpPr/>
      </dsp:nvSpPr>
      <dsp:spPr>
        <a:xfrm>
          <a:off x="2263140" y="1185059"/>
          <a:ext cx="960120" cy="960120"/>
        </a:xfrm>
        <a:prstGeom prst="roundRect">
          <a:avLst/>
        </a:prstGeom>
        <a:solidFill>
          <a:schemeClr val="accent1">
            <a:shade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0640" tIns="40640" rIns="40640" bIns="40640" numCol="1" spcCol="1270" anchor="ctr" anchorCtr="0">
          <a:noAutofit/>
        </a:bodyPr>
        <a:lstStyle/>
        <a:p>
          <a:pPr lvl="0" algn="ctr" defTabSz="711200">
            <a:lnSpc>
              <a:spcPct val="90000"/>
            </a:lnSpc>
            <a:spcBef>
              <a:spcPct val="0"/>
            </a:spcBef>
            <a:spcAft>
              <a:spcPct val="35000"/>
            </a:spcAft>
          </a:pPr>
          <a:r>
            <a:rPr lang="cs-CZ" sz="1600" kern="1200"/>
            <a:t>Vnitřní struktura VŠ</a:t>
          </a:r>
        </a:p>
      </dsp:txBody>
      <dsp:txXfrm>
        <a:off x="2310009" y="1231928"/>
        <a:ext cx="866382" cy="866382"/>
      </dsp:txXfrm>
    </dsp:sp>
    <dsp:sp modelId="{D7DF2863-85B0-40C5-9FEE-6BBB8D9896E5}">
      <dsp:nvSpPr>
        <dsp:cNvPr id="0" name=""/>
        <dsp:cNvSpPr/>
      </dsp:nvSpPr>
      <dsp:spPr>
        <a:xfrm rot="16200000">
          <a:off x="2488499" y="930359"/>
          <a:ext cx="509401" cy="0"/>
        </a:xfrm>
        <a:custGeom>
          <a:avLst/>
          <a:gdLst/>
          <a:ahLst/>
          <a:cxnLst/>
          <a:rect l="0" t="0" r="0" b="0"/>
          <a:pathLst>
            <a:path>
              <a:moveTo>
                <a:pt x="0" y="0"/>
              </a:moveTo>
              <a:lnTo>
                <a:pt x="509401" y="0"/>
              </a:lnTo>
            </a:path>
          </a:pathLst>
        </a:custGeom>
        <a:noFill/>
        <a:ln w="12700" cap="flat" cmpd="sng" algn="ctr">
          <a:solidFill>
            <a:schemeClr val="accent1">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F3A0AA0-FD13-40AA-AD7E-D78A2D47C276}">
      <dsp:nvSpPr>
        <dsp:cNvPr id="0" name=""/>
        <dsp:cNvSpPr/>
      </dsp:nvSpPr>
      <dsp:spPr>
        <a:xfrm>
          <a:off x="2421559" y="32378"/>
          <a:ext cx="643280" cy="643280"/>
        </a:xfrm>
        <a:prstGeom prst="roundRect">
          <a:avLst/>
        </a:prstGeom>
        <a:solidFill>
          <a:schemeClr val="accent1">
            <a:shade val="50000"/>
            <a:hueOff val="83565"/>
            <a:satOff val="2239"/>
            <a:lumOff val="986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7940" rIns="27940" bIns="27940" numCol="1" spcCol="1270" anchor="ctr" anchorCtr="0">
          <a:noAutofit/>
        </a:bodyPr>
        <a:lstStyle/>
        <a:p>
          <a:pPr lvl="0" algn="ctr" defTabSz="488950">
            <a:lnSpc>
              <a:spcPct val="90000"/>
            </a:lnSpc>
            <a:spcBef>
              <a:spcPct val="0"/>
            </a:spcBef>
            <a:spcAft>
              <a:spcPct val="35000"/>
            </a:spcAft>
          </a:pPr>
          <a:r>
            <a:rPr lang="cs-CZ" sz="1100" kern="1200"/>
            <a:t>Rektorát</a:t>
          </a:r>
        </a:p>
      </dsp:txBody>
      <dsp:txXfrm>
        <a:off x="2452961" y="63780"/>
        <a:ext cx="580476" cy="580476"/>
      </dsp:txXfrm>
    </dsp:sp>
    <dsp:sp modelId="{786743A0-944A-4AAF-A2FC-F171BD813E70}">
      <dsp:nvSpPr>
        <dsp:cNvPr id="0" name=""/>
        <dsp:cNvSpPr/>
      </dsp:nvSpPr>
      <dsp:spPr>
        <a:xfrm rot="19285714">
          <a:off x="3192095" y="1193222"/>
          <a:ext cx="285688" cy="0"/>
        </a:xfrm>
        <a:custGeom>
          <a:avLst/>
          <a:gdLst/>
          <a:ahLst/>
          <a:cxnLst/>
          <a:rect l="0" t="0" r="0" b="0"/>
          <a:pathLst>
            <a:path>
              <a:moveTo>
                <a:pt x="0" y="0"/>
              </a:moveTo>
              <a:lnTo>
                <a:pt x="285688" y="0"/>
              </a:lnTo>
            </a:path>
          </a:pathLst>
        </a:custGeom>
        <a:noFill/>
        <a:ln w="12700" cap="flat" cmpd="sng" algn="ctr">
          <a:solidFill>
            <a:schemeClr val="accent1">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7C5559A-9450-44FE-996F-D7634FE12755}">
      <dsp:nvSpPr>
        <dsp:cNvPr id="0" name=""/>
        <dsp:cNvSpPr/>
      </dsp:nvSpPr>
      <dsp:spPr>
        <a:xfrm>
          <a:off x="3446620" y="526021"/>
          <a:ext cx="643280" cy="643280"/>
        </a:xfrm>
        <a:prstGeom prst="roundRect">
          <a:avLst/>
        </a:prstGeom>
        <a:solidFill>
          <a:schemeClr val="accent1">
            <a:shade val="50000"/>
            <a:hueOff val="167129"/>
            <a:satOff val="4478"/>
            <a:lumOff val="1972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533400">
            <a:lnSpc>
              <a:spcPct val="90000"/>
            </a:lnSpc>
            <a:spcBef>
              <a:spcPct val="0"/>
            </a:spcBef>
            <a:spcAft>
              <a:spcPct val="35000"/>
            </a:spcAft>
          </a:pPr>
          <a:r>
            <a:rPr lang="cs-CZ" sz="1200" kern="1200"/>
            <a:t>Pobočky</a:t>
          </a:r>
        </a:p>
      </dsp:txBody>
      <dsp:txXfrm>
        <a:off x="3478022" y="557423"/>
        <a:ext cx="580476" cy="580476"/>
      </dsp:txXfrm>
    </dsp:sp>
    <dsp:sp modelId="{C82B4FB1-84FA-46C5-AE71-A903C31D8F7C}">
      <dsp:nvSpPr>
        <dsp:cNvPr id="0" name=""/>
        <dsp:cNvSpPr/>
      </dsp:nvSpPr>
      <dsp:spPr>
        <a:xfrm rot="771429">
          <a:off x="3217132" y="1829072"/>
          <a:ext cx="488783" cy="0"/>
        </a:xfrm>
        <a:custGeom>
          <a:avLst/>
          <a:gdLst/>
          <a:ahLst/>
          <a:cxnLst/>
          <a:rect l="0" t="0" r="0" b="0"/>
          <a:pathLst>
            <a:path>
              <a:moveTo>
                <a:pt x="0" y="0"/>
              </a:moveTo>
              <a:lnTo>
                <a:pt x="488783" y="0"/>
              </a:lnTo>
            </a:path>
          </a:pathLst>
        </a:custGeom>
        <a:noFill/>
        <a:ln w="12700" cap="flat" cmpd="sng" algn="ctr">
          <a:solidFill>
            <a:schemeClr val="accent1">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EE8CC10-3763-476E-ADCD-FFAE068B160F}">
      <dsp:nvSpPr>
        <dsp:cNvPr id="0" name=""/>
        <dsp:cNvSpPr/>
      </dsp:nvSpPr>
      <dsp:spPr>
        <a:xfrm>
          <a:off x="3699789" y="1635227"/>
          <a:ext cx="643280" cy="643280"/>
        </a:xfrm>
        <a:prstGeom prst="roundRect">
          <a:avLst/>
        </a:prstGeom>
        <a:solidFill>
          <a:schemeClr val="accent1">
            <a:shade val="50000"/>
            <a:hueOff val="250694"/>
            <a:satOff val="6716"/>
            <a:lumOff val="2959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3020" tIns="33020" rIns="33020" bIns="33020" numCol="1" spcCol="1270" anchor="ctr" anchorCtr="0">
          <a:noAutofit/>
        </a:bodyPr>
        <a:lstStyle/>
        <a:p>
          <a:pPr lvl="0" algn="ctr" defTabSz="577850">
            <a:lnSpc>
              <a:spcPct val="90000"/>
            </a:lnSpc>
            <a:spcBef>
              <a:spcPct val="0"/>
            </a:spcBef>
            <a:spcAft>
              <a:spcPct val="35000"/>
            </a:spcAft>
          </a:pPr>
          <a:r>
            <a:rPr lang="cs-CZ" sz="1300" kern="1200"/>
            <a:t>Fakulty</a:t>
          </a:r>
        </a:p>
      </dsp:txBody>
      <dsp:txXfrm>
        <a:off x="3731191" y="1666629"/>
        <a:ext cx="580476" cy="580476"/>
      </dsp:txXfrm>
    </dsp:sp>
    <dsp:sp modelId="{38D9EEE9-9179-4545-A0CD-1EC799D9CDF1}">
      <dsp:nvSpPr>
        <dsp:cNvPr id="0" name=""/>
        <dsp:cNvSpPr/>
      </dsp:nvSpPr>
      <dsp:spPr>
        <a:xfrm rot="3857143">
          <a:off x="2855137" y="2334960"/>
          <a:ext cx="421281" cy="0"/>
        </a:xfrm>
        <a:custGeom>
          <a:avLst/>
          <a:gdLst/>
          <a:ahLst/>
          <a:cxnLst/>
          <a:rect l="0" t="0" r="0" b="0"/>
          <a:pathLst>
            <a:path>
              <a:moveTo>
                <a:pt x="0" y="0"/>
              </a:moveTo>
              <a:lnTo>
                <a:pt x="421281" y="0"/>
              </a:lnTo>
            </a:path>
          </a:pathLst>
        </a:custGeom>
        <a:noFill/>
        <a:ln w="12700" cap="flat" cmpd="sng" algn="ctr">
          <a:solidFill>
            <a:schemeClr val="accent1">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7283F0E-5EEB-4795-B00E-AC1D31EF2D8A}">
      <dsp:nvSpPr>
        <dsp:cNvPr id="0" name=""/>
        <dsp:cNvSpPr/>
      </dsp:nvSpPr>
      <dsp:spPr>
        <a:xfrm>
          <a:off x="2990425" y="2524741"/>
          <a:ext cx="643280" cy="643280"/>
        </a:xfrm>
        <a:prstGeom prst="roundRect">
          <a:avLst/>
        </a:prstGeom>
        <a:solidFill>
          <a:schemeClr val="accent1">
            <a:shade val="50000"/>
            <a:hueOff val="334258"/>
            <a:satOff val="8955"/>
            <a:lumOff val="3945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400050">
            <a:lnSpc>
              <a:spcPct val="90000"/>
            </a:lnSpc>
            <a:spcBef>
              <a:spcPct val="0"/>
            </a:spcBef>
            <a:spcAft>
              <a:spcPct val="35000"/>
            </a:spcAft>
          </a:pPr>
          <a:r>
            <a:rPr lang="cs-CZ" sz="900" kern="1200"/>
            <a:t>Ústavy a vzdělávací pracoviště</a:t>
          </a:r>
        </a:p>
      </dsp:txBody>
      <dsp:txXfrm>
        <a:off x="3021827" y="2556143"/>
        <a:ext cx="580476" cy="580476"/>
      </dsp:txXfrm>
    </dsp:sp>
    <dsp:sp modelId="{4B53B94F-7195-460A-A69D-253B30F05780}">
      <dsp:nvSpPr>
        <dsp:cNvPr id="0" name=""/>
        <dsp:cNvSpPr/>
      </dsp:nvSpPr>
      <dsp:spPr>
        <a:xfrm rot="6942857">
          <a:off x="2209981" y="2334960"/>
          <a:ext cx="421281" cy="0"/>
        </a:xfrm>
        <a:custGeom>
          <a:avLst/>
          <a:gdLst/>
          <a:ahLst/>
          <a:cxnLst/>
          <a:rect l="0" t="0" r="0" b="0"/>
          <a:pathLst>
            <a:path>
              <a:moveTo>
                <a:pt x="0" y="0"/>
              </a:moveTo>
              <a:lnTo>
                <a:pt x="421281" y="0"/>
              </a:lnTo>
            </a:path>
          </a:pathLst>
        </a:custGeom>
        <a:noFill/>
        <a:ln w="12700" cap="flat" cmpd="sng" algn="ctr">
          <a:solidFill>
            <a:schemeClr val="accent1">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FF51744-AE49-44BE-893D-DAB14FA31818}">
      <dsp:nvSpPr>
        <dsp:cNvPr id="0" name=""/>
        <dsp:cNvSpPr/>
      </dsp:nvSpPr>
      <dsp:spPr>
        <a:xfrm>
          <a:off x="1852694" y="2524741"/>
          <a:ext cx="643280" cy="643280"/>
        </a:xfrm>
        <a:prstGeom prst="roundRect">
          <a:avLst/>
        </a:prstGeom>
        <a:solidFill>
          <a:schemeClr val="accent1">
            <a:shade val="50000"/>
            <a:hueOff val="250694"/>
            <a:satOff val="6716"/>
            <a:lumOff val="2959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533400">
            <a:lnSpc>
              <a:spcPct val="90000"/>
            </a:lnSpc>
            <a:spcBef>
              <a:spcPct val="0"/>
            </a:spcBef>
            <a:spcAft>
              <a:spcPct val="35000"/>
            </a:spcAft>
          </a:pPr>
          <a:r>
            <a:rPr lang="cs-CZ" sz="1200" kern="1200"/>
            <a:t>Účelová zařízení</a:t>
          </a:r>
        </a:p>
      </dsp:txBody>
      <dsp:txXfrm>
        <a:off x="1884096" y="2556143"/>
        <a:ext cx="580476" cy="580476"/>
      </dsp:txXfrm>
    </dsp:sp>
    <dsp:sp modelId="{558358D7-6D38-4899-8D2A-1EC23ACCB081}">
      <dsp:nvSpPr>
        <dsp:cNvPr id="0" name=""/>
        <dsp:cNvSpPr/>
      </dsp:nvSpPr>
      <dsp:spPr>
        <a:xfrm rot="10028571">
          <a:off x="1780483" y="1829072"/>
          <a:ext cx="488783" cy="0"/>
        </a:xfrm>
        <a:custGeom>
          <a:avLst/>
          <a:gdLst/>
          <a:ahLst/>
          <a:cxnLst/>
          <a:rect l="0" t="0" r="0" b="0"/>
          <a:pathLst>
            <a:path>
              <a:moveTo>
                <a:pt x="0" y="0"/>
              </a:moveTo>
              <a:lnTo>
                <a:pt x="488783" y="0"/>
              </a:lnTo>
            </a:path>
          </a:pathLst>
        </a:custGeom>
        <a:noFill/>
        <a:ln w="12700" cap="flat" cmpd="sng" algn="ctr">
          <a:solidFill>
            <a:schemeClr val="accent1">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815CA51-B55C-4B51-8D55-BB3EE01B18D5}">
      <dsp:nvSpPr>
        <dsp:cNvPr id="0" name=""/>
        <dsp:cNvSpPr/>
      </dsp:nvSpPr>
      <dsp:spPr>
        <a:xfrm>
          <a:off x="1143330" y="1635227"/>
          <a:ext cx="643280" cy="643280"/>
        </a:xfrm>
        <a:prstGeom prst="roundRect">
          <a:avLst/>
        </a:prstGeom>
        <a:solidFill>
          <a:schemeClr val="accent1">
            <a:shade val="50000"/>
            <a:hueOff val="167129"/>
            <a:satOff val="4478"/>
            <a:lumOff val="1972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0320" tIns="20320" rIns="20320" bIns="20320" numCol="1" spcCol="1270" anchor="ctr" anchorCtr="0">
          <a:noAutofit/>
        </a:bodyPr>
        <a:lstStyle/>
        <a:p>
          <a:pPr lvl="0" algn="ctr" defTabSz="355600">
            <a:lnSpc>
              <a:spcPct val="90000"/>
            </a:lnSpc>
            <a:spcBef>
              <a:spcPct val="0"/>
            </a:spcBef>
            <a:spcAft>
              <a:spcPct val="35000"/>
            </a:spcAft>
          </a:pPr>
          <a:r>
            <a:rPr lang="cs-CZ" sz="800" kern="1200"/>
            <a:t>Celoškolská pracoviště</a:t>
          </a:r>
        </a:p>
      </dsp:txBody>
      <dsp:txXfrm>
        <a:off x="1174732" y="1666629"/>
        <a:ext cx="580476" cy="580476"/>
      </dsp:txXfrm>
    </dsp:sp>
    <dsp:sp modelId="{930A0505-7EB3-43FD-8323-D4EADA7401C4}">
      <dsp:nvSpPr>
        <dsp:cNvPr id="0" name=""/>
        <dsp:cNvSpPr/>
      </dsp:nvSpPr>
      <dsp:spPr>
        <a:xfrm rot="13114286">
          <a:off x="2008615" y="1193222"/>
          <a:ext cx="285688" cy="0"/>
        </a:xfrm>
        <a:custGeom>
          <a:avLst/>
          <a:gdLst/>
          <a:ahLst/>
          <a:cxnLst/>
          <a:rect l="0" t="0" r="0" b="0"/>
          <a:pathLst>
            <a:path>
              <a:moveTo>
                <a:pt x="0" y="0"/>
              </a:moveTo>
              <a:lnTo>
                <a:pt x="285688" y="0"/>
              </a:lnTo>
            </a:path>
          </a:pathLst>
        </a:custGeom>
        <a:noFill/>
        <a:ln w="12700" cap="flat" cmpd="sng" algn="ctr">
          <a:solidFill>
            <a:schemeClr val="accent1">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A972386-3BBA-4A5F-AFFF-0E4504CEE94C}">
      <dsp:nvSpPr>
        <dsp:cNvPr id="0" name=""/>
        <dsp:cNvSpPr/>
      </dsp:nvSpPr>
      <dsp:spPr>
        <a:xfrm>
          <a:off x="1396499" y="526021"/>
          <a:ext cx="643280" cy="643280"/>
        </a:xfrm>
        <a:prstGeom prst="roundRect">
          <a:avLst/>
        </a:prstGeom>
        <a:solidFill>
          <a:schemeClr val="accent1">
            <a:shade val="50000"/>
            <a:hueOff val="83565"/>
            <a:satOff val="2239"/>
            <a:lumOff val="986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0320" tIns="20320" rIns="20320" bIns="20320" numCol="1" spcCol="1270" anchor="ctr" anchorCtr="0">
          <a:noAutofit/>
        </a:bodyPr>
        <a:lstStyle/>
        <a:p>
          <a:pPr lvl="0" algn="ctr" defTabSz="355600">
            <a:lnSpc>
              <a:spcPct val="90000"/>
            </a:lnSpc>
            <a:spcBef>
              <a:spcPct val="0"/>
            </a:spcBef>
            <a:spcAft>
              <a:spcPct val="35000"/>
            </a:spcAft>
          </a:pPr>
          <a:r>
            <a:rPr lang="cs-CZ" sz="800" kern="1200"/>
            <a:t>Školní zemědělské a lesní podniky</a:t>
          </a:r>
        </a:p>
      </dsp:txBody>
      <dsp:txXfrm>
        <a:off x="1427901" y="557423"/>
        <a:ext cx="580476" cy="580476"/>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C6C8E99-CD3A-42FB-8812-7C01CFF796C5}">
      <dsp:nvSpPr>
        <dsp:cNvPr id="0" name=""/>
        <dsp:cNvSpPr/>
      </dsp:nvSpPr>
      <dsp:spPr>
        <a:xfrm rot="16200000">
          <a:off x="-1622410" y="1624625"/>
          <a:ext cx="4178595" cy="929343"/>
        </a:xfrm>
        <a:prstGeom prst="flowChartManualOperation">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3500" tIns="0" rIns="63500" bIns="0" numCol="1" spcCol="1270" anchor="t" anchorCtr="0">
          <a:noAutofit/>
        </a:bodyPr>
        <a:lstStyle/>
        <a:p>
          <a:pPr lvl="0" algn="ctr" defTabSz="444500">
            <a:lnSpc>
              <a:spcPct val="90000"/>
            </a:lnSpc>
            <a:spcBef>
              <a:spcPct val="0"/>
            </a:spcBef>
            <a:spcAft>
              <a:spcPct val="35000"/>
            </a:spcAft>
          </a:pPr>
          <a:r>
            <a:rPr lang="cs-CZ" sz="1000" b="1" kern="1200"/>
            <a:t>Cílové skupiny v rámci školy</a:t>
          </a:r>
        </a:p>
        <a:p>
          <a:pPr marL="57150" lvl="1" indent="-57150" algn="ctr" defTabSz="400050">
            <a:lnSpc>
              <a:spcPct val="90000"/>
            </a:lnSpc>
            <a:spcBef>
              <a:spcPct val="0"/>
            </a:spcBef>
            <a:spcAft>
              <a:spcPct val="15000"/>
            </a:spcAft>
            <a:buChar char="••"/>
          </a:pPr>
          <a:r>
            <a:rPr lang="cs-CZ" sz="900" kern="1200"/>
            <a:t> </a:t>
          </a:r>
          <a:r>
            <a:rPr lang="cs-CZ" sz="900" kern="1200">
              <a:solidFill>
                <a:schemeClr val="bg1">
                  <a:lumMod val="95000"/>
                </a:schemeClr>
              </a:solidFill>
            </a:rPr>
            <a:t>zaměstnanci, zájemci o studium, studenti a účastníci kurzů, absolventi a vlastníci VŠ </a:t>
          </a:r>
        </a:p>
      </dsp:txBody>
      <dsp:txXfrm rot="5400000">
        <a:off x="2216" y="835718"/>
        <a:ext cx="929343" cy="2507157"/>
      </dsp:txXfrm>
    </dsp:sp>
    <dsp:sp modelId="{31B60435-E3F1-4710-ABDA-12A989377D32}">
      <dsp:nvSpPr>
        <dsp:cNvPr id="0" name=""/>
        <dsp:cNvSpPr/>
      </dsp:nvSpPr>
      <dsp:spPr>
        <a:xfrm rot="16200000">
          <a:off x="-623366" y="1624625"/>
          <a:ext cx="4178595" cy="929343"/>
        </a:xfrm>
        <a:prstGeom prst="flowChartManualOperation">
          <a:avLst/>
        </a:prstGeom>
        <a:gradFill rotWithShape="0">
          <a:gsLst>
            <a:gs pos="0">
              <a:schemeClr val="accent2">
                <a:hueOff val="-291073"/>
                <a:satOff val="-16786"/>
                <a:lumOff val="1726"/>
                <a:alphaOff val="0"/>
                <a:satMod val="103000"/>
                <a:lumMod val="102000"/>
                <a:tint val="94000"/>
              </a:schemeClr>
            </a:gs>
            <a:gs pos="50000">
              <a:schemeClr val="accent2">
                <a:hueOff val="-291073"/>
                <a:satOff val="-16786"/>
                <a:lumOff val="1726"/>
                <a:alphaOff val="0"/>
                <a:satMod val="110000"/>
                <a:lumMod val="100000"/>
                <a:shade val="100000"/>
              </a:schemeClr>
            </a:gs>
            <a:gs pos="100000">
              <a:schemeClr val="accent2">
                <a:hueOff val="-291073"/>
                <a:satOff val="-16786"/>
                <a:lumOff val="1726"/>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3500" tIns="0" rIns="63500" bIns="0" numCol="1" spcCol="1270" anchor="t" anchorCtr="0">
          <a:noAutofit/>
        </a:bodyPr>
        <a:lstStyle/>
        <a:p>
          <a:pPr lvl="0" algn="ctr" defTabSz="444500">
            <a:lnSpc>
              <a:spcPct val="90000"/>
            </a:lnSpc>
            <a:spcBef>
              <a:spcPct val="0"/>
            </a:spcBef>
            <a:spcAft>
              <a:spcPct val="35000"/>
            </a:spcAft>
          </a:pPr>
          <a:r>
            <a:rPr lang="cs-CZ" sz="1000" b="1" kern="1200"/>
            <a:t>Veřejná a státní správa, samospráva a média</a:t>
          </a:r>
        </a:p>
        <a:p>
          <a:pPr marL="57150" lvl="1" indent="-57150" algn="ctr" defTabSz="400050">
            <a:lnSpc>
              <a:spcPct val="90000"/>
            </a:lnSpc>
            <a:spcBef>
              <a:spcPct val="0"/>
            </a:spcBef>
            <a:spcAft>
              <a:spcPct val="15000"/>
            </a:spcAft>
            <a:buChar char="••"/>
          </a:pPr>
          <a:r>
            <a:rPr lang="cs-CZ" sz="900" kern="1200">
              <a:solidFill>
                <a:schemeClr val="bg1">
                  <a:lumMod val="95000"/>
                </a:schemeClr>
              </a:solidFill>
            </a:rPr>
            <a:t> MŠMT, akreditační komise, politické reprezentace města a regionu, poskytovatelé dotací, média</a:t>
          </a:r>
        </a:p>
      </dsp:txBody>
      <dsp:txXfrm rot="5400000">
        <a:off x="1001260" y="835718"/>
        <a:ext cx="929343" cy="2507157"/>
      </dsp:txXfrm>
    </dsp:sp>
    <dsp:sp modelId="{F28704AB-F6FE-4876-8328-2E41597D231C}">
      <dsp:nvSpPr>
        <dsp:cNvPr id="0" name=""/>
        <dsp:cNvSpPr/>
      </dsp:nvSpPr>
      <dsp:spPr>
        <a:xfrm rot="16200000">
          <a:off x="375677" y="1624625"/>
          <a:ext cx="4178595" cy="929343"/>
        </a:xfrm>
        <a:prstGeom prst="flowChartManualOperation">
          <a:avLst/>
        </a:prstGeom>
        <a:gradFill rotWithShape="0">
          <a:gsLst>
            <a:gs pos="0">
              <a:schemeClr val="accent2">
                <a:hueOff val="-582145"/>
                <a:satOff val="-33571"/>
                <a:lumOff val="3451"/>
                <a:alphaOff val="0"/>
                <a:satMod val="103000"/>
                <a:lumMod val="102000"/>
                <a:tint val="94000"/>
              </a:schemeClr>
            </a:gs>
            <a:gs pos="50000">
              <a:schemeClr val="accent2">
                <a:hueOff val="-582145"/>
                <a:satOff val="-33571"/>
                <a:lumOff val="3451"/>
                <a:alphaOff val="0"/>
                <a:satMod val="110000"/>
                <a:lumMod val="100000"/>
                <a:shade val="100000"/>
              </a:schemeClr>
            </a:gs>
            <a:gs pos="100000">
              <a:schemeClr val="accent2">
                <a:hueOff val="-582145"/>
                <a:satOff val="-33571"/>
                <a:lumOff val="3451"/>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3500" tIns="0" rIns="63500" bIns="0" numCol="1" spcCol="1270" anchor="t" anchorCtr="0">
          <a:noAutofit/>
        </a:bodyPr>
        <a:lstStyle/>
        <a:p>
          <a:pPr lvl="0" algn="ctr" defTabSz="444500">
            <a:lnSpc>
              <a:spcPct val="90000"/>
            </a:lnSpc>
            <a:spcBef>
              <a:spcPct val="0"/>
            </a:spcBef>
            <a:spcAft>
              <a:spcPct val="35000"/>
            </a:spcAft>
          </a:pPr>
          <a:r>
            <a:rPr lang="cs-CZ" sz="1000" b="1" kern="1200"/>
            <a:t>Veřejnost a zaměstnavatelé</a:t>
          </a:r>
        </a:p>
        <a:p>
          <a:pPr marL="57150" lvl="1" indent="-57150" algn="ctr" defTabSz="400050">
            <a:lnSpc>
              <a:spcPct val="90000"/>
            </a:lnSpc>
            <a:spcBef>
              <a:spcPct val="0"/>
            </a:spcBef>
            <a:spcAft>
              <a:spcPct val="15000"/>
            </a:spcAft>
            <a:buChar char="••"/>
          </a:pPr>
          <a:r>
            <a:rPr lang="cs-CZ" sz="900" kern="1200">
              <a:solidFill>
                <a:schemeClr val="bg1">
                  <a:lumMod val="95000"/>
                </a:schemeClr>
              </a:solidFill>
            </a:rPr>
            <a:t> Široká i odborná veřejnost, kariéroví poradci, rodiče zájemců o studium a studentů, regionální firmy, personalisté, profesní a odborné svazy, komory, sdružení a asociace, sektorové rady</a:t>
          </a:r>
        </a:p>
      </dsp:txBody>
      <dsp:txXfrm rot="5400000">
        <a:off x="2000303" y="835718"/>
        <a:ext cx="929343" cy="2507157"/>
      </dsp:txXfrm>
    </dsp:sp>
    <dsp:sp modelId="{5E03377D-6FFD-4A8C-99D3-DB445C6C54CB}">
      <dsp:nvSpPr>
        <dsp:cNvPr id="0" name=""/>
        <dsp:cNvSpPr/>
      </dsp:nvSpPr>
      <dsp:spPr>
        <a:xfrm rot="16200000">
          <a:off x="1374722" y="1624625"/>
          <a:ext cx="4178595" cy="929343"/>
        </a:xfrm>
        <a:prstGeom prst="flowChartManualOperation">
          <a:avLst/>
        </a:prstGeom>
        <a:gradFill rotWithShape="0">
          <a:gsLst>
            <a:gs pos="0">
              <a:schemeClr val="accent2">
                <a:hueOff val="-873218"/>
                <a:satOff val="-50357"/>
                <a:lumOff val="5177"/>
                <a:alphaOff val="0"/>
                <a:satMod val="103000"/>
                <a:lumMod val="102000"/>
                <a:tint val="94000"/>
              </a:schemeClr>
            </a:gs>
            <a:gs pos="50000">
              <a:schemeClr val="accent2">
                <a:hueOff val="-873218"/>
                <a:satOff val="-50357"/>
                <a:lumOff val="5177"/>
                <a:alphaOff val="0"/>
                <a:satMod val="110000"/>
                <a:lumMod val="100000"/>
                <a:shade val="100000"/>
              </a:schemeClr>
            </a:gs>
            <a:gs pos="100000">
              <a:schemeClr val="accent2">
                <a:hueOff val="-873218"/>
                <a:satOff val="-50357"/>
                <a:lumOff val="5177"/>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3500" tIns="0" rIns="63500" bIns="0" numCol="1" spcCol="1270" anchor="t" anchorCtr="0">
          <a:noAutofit/>
        </a:bodyPr>
        <a:lstStyle/>
        <a:p>
          <a:pPr lvl="0" algn="ctr" defTabSz="444500">
            <a:lnSpc>
              <a:spcPct val="90000"/>
            </a:lnSpc>
            <a:spcBef>
              <a:spcPct val="0"/>
            </a:spcBef>
            <a:spcAft>
              <a:spcPct val="35000"/>
            </a:spcAft>
          </a:pPr>
          <a:r>
            <a:rPr lang="cs-CZ" sz="1000" b="1" kern="1200"/>
            <a:t>Střední školy</a:t>
          </a:r>
        </a:p>
        <a:p>
          <a:pPr marL="57150" lvl="1" indent="-57150" algn="ctr" defTabSz="400050">
            <a:lnSpc>
              <a:spcPct val="90000"/>
            </a:lnSpc>
            <a:spcBef>
              <a:spcPct val="0"/>
            </a:spcBef>
            <a:spcAft>
              <a:spcPct val="15000"/>
            </a:spcAft>
            <a:buChar char="••"/>
          </a:pPr>
          <a:r>
            <a:rPr lang="cs-CZ" sz="900" kern="1200">
              <a:solidFill>
                <a:schemeClr val="bg1">
                  <a:lumMod val="95000"/>
                </a:schemeClr>
              </a:solidFill>
            </a:rPr>
            <a:t>Vedení škol, výchovní poradci a studenti</a:t>
          </a:r>
        </a:p>
      </dsp:txBody>
      <dsp:txXfrm rot="5400000">
        <a:off x="2999348" y="835718"/>
        <a:ext cx="929343" cy="2507157"/>
      </dsp:txXfrm>
    </dsp:sp>
    <dsp:sp modelId="{82B1F7FF-24BC-4312-9EE7-9F4512E549A4}">
      <dsp:nvSpPr>
        <dsp:cNvPr id="0" name=""/>
        <dsp:cNvSpPr/>
      </dsp:nvSpPr>
      <dsp:spPr>
        <a:xfrm rot="16200000">
          <a:off x="2373766" y="1624625"/>
          <a:ext cx="4178595" cy="929343"/>
        </a:xfrm>
        <a:prstGeom prst="flowChartManualOperation">
          <a:avLst/>
        </a:prstGeom>
        <a:gradFill rotWithShape="0">
          <a:gsLst>
            <a:gs pos="0">
              <a:schemeClr val="accent2">
                <a:hueOff val="-1164290"/>
                <a:satOff val="-67142"/>
                <a:lumOff val="6902"/>
                <a:alphaOff val="0"/>
                <a:satMod val="103000"/>
                <a:lumMod val="102000"/>
                <a:tint val="94000"/>
              </a:schemeClr>
            </a:gs>
            <a:gs pos="50000">
              <a:schemeClr val="accent2">
                <a:hueOff val="-1164290"/>
                <a:satOff val="-67142"/>
                <a:lumOff val="6902"/>
                <a:alphaOff val="0"/>
                <a:satMod val="110000"/>
                <a:lumMod val="100000"/>
                <a:shade val="100000"/>
              </a:schemeClr>
            </a:gs>
            <a:gs pos="100000">
              <a:schemeClr val="accent2">
                <a:hueOff val="-1164290"/>
                <a:satOff val="-67142"/>
                <a:lumOff val="6902"/>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3500" tIns="0" rIns="63500" bIns="0" numCol="1" spcCol="1270" anchor="t" anchorCtr="0">
          <a:noAutofit/>
        </a:bodyPr>
        <a:lstStyle/>
        <a:p>
          <a:pPr lvl="0" algn="ctr" defTabSz="444500">
            <a:lnSpc>
              <a:spcPct val="90000"/>
            </a:lnSpc>
            <a:spcBef>
              <a:spcPct val="0"/>
            </a:spcBef>
            <a:spcAft>
              <a:spcPct val="35000"/>
            </a:spcAft>
          </a:pPr>
          <a:r>
            <a:rPr lang="cs-CZ" sz="1000" b="1" kern="1200"/>
            <a:t>Partneři</a:t>
          </a:r>
        </a:p>
        <a:p>
          <a:pPr marL="57150" lvl="1" indent="-57150" algn="ctr" defTabSz="400050">
            <a:lnSpc>
              <a:spcPct val="90000"/>
            </a:lnSpc>
            <a:spcBef>
              <a:spcPct val="0"/>
            </a:spcBef>
            <a:spcAft>
              <a:spcPct val="15000"/>
            </a:spcAft>
            <a:buChar char="••"/>
          </a:pPr>
          <a:r>
            <a:rPr lang="cs-CZ" sz="900" kern="1200">
              <a:solidFill>
                <a:schemeClr val="bg1">
                  <a:lumMod val="95000"/>
                </a:schemeClr>
              </a:solidFill>
            </a:rPr>
            <a:t>Domácí a zahraniční univerzity a organizace, poskytovatelé odborných praxí a stáží studentů, spolupracují organizace ve výzkumu, partnerské vysoké školy a jejich fakulty</a:t>
          </a:r>
        </a:p>
      </dsp:txBody>
      <dsp:txXfrm rot="5400000">
        <a:off x="3998392" y="835718"/>
        <a:ext cx="929343" cy="2507157"/>
      </dsp:txXfrm>
    </dsp:sp>
    <dsp:sp modelId="{3DDB8BB2-1257-4649-B81A-9EDAA020C69E}">
      <dsp:nvSpPr>
        <dsp:cNvPr id="0" name=""/>
        <dsp:cNvSpPr/>
      </dsp:nvSpPr>
      <dsp:spPr>
        <a:xfrm rot="16200000">
          <a:off x="3257558" y="1739878"/>
          <a:ext cx="4178595" cy="698838"/>
        </a:xfrm>
        <a:prstGeom prst="flowChartManualOperation">
          <a:avLst/>
        </a:prstGeom>
        <a:gradFill rotWithShape="0">
          <a:gsLst>
            <a:gs pos="0">
              <a:schemeClr val="accent2">
                <a:hueOff val="-1455363"/>
                <a:satOff val="-83928"/>
                <a:lumOff val="8628"/>
                <a:alphaOff val="0"/>
                <a:satMod val="103000"/>
                <a:lumMod val="102000"/>
                <a:tint val="94000"/>
              </a:schemeClr>
            </a:gs>
            <a:gs pos="50000">
              <a:schemeClr val="accent2">
                <a:hueOff val="-1455363"/>
                <a:satOff val="-83928"/>
                <a:lumOff val="8628"/>
                <a:alphaOff val="0"/>
                <a:satMod val="110000"/>
                <a:lumMod val="100000"/>
                <a:shade val="100000"/>
              </a:schemeClr>
            </a:gs>
            <a:gs pos="100000">
              <a:schemeClr val="accent2">
                <a:hueOff val="-1455363"/>
                <a:satOff val="-83928"/>
                <a:lumOff val="8628"/>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3500" tIns="0" rIns="63500" bIns="0" numCol="1" spcCol="1270" anchor="t" anchorCtr="0">
          <a:noAutofit/>
        </a:bodyPr>
        <a:lstStyle/>
        <a:p>
          <a:pPr lvl="0" algn="l" defTabSz="444500">
            <a:lnSpc>
              <a:spcPct val="90000"/>
            </a:lnSpc>
            <a:spcBef>
              <a:spcPct val="0"/>
            </a:spcBef>
            <a:spcAft>
              <a:spcPct val="35000"/>
            </a:spcAft>
          </a:pPr>
          <a:r>
            <a:rPr lang="cs-CZ" sz="1000" b="1" kern="1200"/>
            <a:t>Sponzoři</a:t>
          </a:r>
          <a:endParaRPr lang="cs-CZ" sz="1600" b="1" kern="1200"/>
        </a:p>
        <a:p>
          <a:pPr marL="114300" lvl="1" indent="-114300" algn="l" defTabSz="533400">
            <a:lnSpc>
              <a:spcPct val="90000"/>
            </a:lnSpc>
            <a:spcBef>
              <a:spcPct val="0"/>
            </a:spcBef>
            <a:spcAft>
              <a:spcPct val="15000"/>
            </a:spcAft>
            <a:buChar char="••"/>
          </a:pPr>
          <a:endParaRPr lang="cs-CZ" sz="1200" kern="1200"/>
        </a:p>
      </dsp:txBody>
      <dsp:txXfrm rot="5400000">
        <a:off x="4997436" y="835719"/>
        <a:ext cx="698838" cy="2507157"/>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E87E428-E941-49BD-A129-60A066B1EBA3}">
      <dsp:nvSpPr>
        <dsp:cNvPr id="0" name=""/>
        <dsp:cNvSpPr/>
      </dsp:nvSpPr>
      <dsp:spPr>
        <a:xfrm>
          <a:off x="0" y="7173"/>
          <a:ext cx="5486400" cy="318976"/>
        </a:xfrm>
        <a:prstGeom prst="rect">
          <a:avLst/>
        </a:prstGeom>
        <a:noFill/>
        <a:ln>
          <a:noFill/>
        </a:ln>
        <a:effectLst/>
      </dsp:spPr>
      <dsp:style>
        <a:lnRef idx="0">
          <a:scrgbClr r="0" g="0" b="0"/>
        </a:lnRef>
        <a:fillRef idx="1">
          <a:scrgbClr r="0" g="0" b="0"/>
        </a:fillRef>
        <a:effectRef idx="2">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cs-CZ" sz="1200" b="1" kern="1200">
              <a:solidFill>
                <a:sysClr val="windowText" lastClr="000000"/>
              </a:solidFill>
            </a:rPr>
            <a:t>Průřezové povinnosti a agendy VŠ</a:t>
          </a:r>
        </a:p>
      </dsp:txBody>
      <dsp:txXfrm>
        <a:off x="0" y="7173"/>
        <a:ext cx="5486400" cy="318976"/>
      </dsp:txXfrm>
    </dsp:sp>
    <dsp:sp modelId="{B522860B-9250-4544-827B-96454070405E}">
      <dsp:nvSpPr>
        <dsp:cNvPr id="0" name=""/>
        <dsp:cNvSpPr/>
      </dsp:nvSpPr>
      <dsp:spPr>
        <a:xfrm>
          <a:off x="2678" y="326150"/>
          <a:ext cx="913507" cy="669851"/>
        </a:xfrm>
        <a:prstGeom prst="rect">
          <a:avLst/>
        </a:prstGeom>
        <a:solidFill>
          <a:schemeClr val="lt1"/>
        </a:solidFill>
        <a:ln w="12700" cap="flat" cmpd="sng" algn="ctr">
          <a:solidFill>
            <a:schemeClr val="accent6"/>
          </a:solidFill>
          <a:prstDash val="solid"/>
          <a:miter lim="800000"/>
        </a:ln>
        <a:effectLst/>
      </dsp:spPr>
      <dsp:style>
        <a:lnRef idx="2">
          <a:schemeClr val="accent6"/>
        </a:lnRef>
        <a:fillRef idx="1">
          <a:schemeClr val="lt1"/>
        </a:fillRef>
        <a:effectRef idx="0">
          <a:schemeClr val="accent6"/>
        </a:effectRef>
        <a:fontRef idx="minor">
          <a:schemeClr val="dk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cs-CZ" sz="900" kern="1200"/>
            <a:t>Public relations</a:t>
          </a:r>
        </a:p>
      </dsp:txBody>
      <dsp:txXfrm>
        <a:off x="2678" y="326150"/>
        <a:ext cx="913507" cy="669851"/>
      </dsp:txXfrm>
    </dsp:sp>
    <dsp:sp modelId="{2FC1F318-7176-4375-87F4-32FCD0CB0916}">
      <dsp:nvSpPr>
        <dsp:cNvPr id="0" name=""/>
        <dsp:cNvSpPr/>
      </dsp:nvSpPr>
      <dsp:spPr>
        <a:xfrm>
          <a:off x="916185" y="326150"/>
          <a:ext cx="913507" cy="669851"/>
        </a:xfrm>
        <a:prstGeom prst="rect">
          <a:avLst/>
        </a:prstGeom>
        <a:solidFill>
          <a:schemeClr val="lt1"/>
        </a:solidFill>
        <a:ln w="12700" cap="flat" cmpd="sng" algn="ctr">
          <a:solidFill>
            <a:schemeClr val="accent6"/>
          </a:solidFill>
          <a:prstDash val="solid"/>
          <a:miter lim="800000"/>
        </a:ln>
        <a:effectLst/>
      </dsp:spPr>
      <dsp:style>
        <a:lnRef idx="2">
          <a:schemeClr val="accent6"/>
        </a:lnRef>
        <a:fillRef idx="1">
          <a:schemeClr val="lt1"/>
        </a:fillRef>
        <a:effectRef idx="0">
          <a:schemeClr val="accent6"/>
        </a:effectRef>
        <a:fontRef idx="minor">
          <a:schemeClr val="dk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cs-CZ" sz="900" kern="1200"/>
            <a:t>Fundraising</a:t>
          </a:r>
        </a:p>
      </dsp:txBody>
      <dsp:txXfrm>
        <a:off x="916185" y="326150"/>
        <a:ext cx="913507" cy="669851"/>
      </dsp:txXfrm>
    </dsp:sp>
    <dsp:sp modelId="{A649E257-29E7-4DF9-9C2C-E12CF40DC1BD}">
      <dsp:nvSpPr>
        <dsp:cNvPr id="0" name=""/>
        <dsp:cNvSpPr/>
      </dsp:nvSpPr>
      <dsp:spPr>
        <a:xfrm>
          <a:off x="1829692" y="326150"/>
          <a:ext cx="913507" cy="669851"/>
        </a:xfrm>
        <a:prstGeom prst="rect">
          <a:avLst/>
        </a:prstGeom>
        <a:solidFill>
          <a:schemeClr val="lt1"/>
        </a:solidFill>
        <a:ln w="12700" cap="flat" cmpd="sng" algn="ctr">
          <a:solidFill>
            <a:srgbClr val="FF0000"/>
          </a:solidFill>
          <a:prstDash val="solid"/>
          <a:miter lim="800000"/>
        </a:ln>
        <a:effectLst/>
      </dsp:spPr>
      <dsp:style>
        <a:lnRef idx="2">
          <a:schemeClr val="accent2"/>
        </a:lnRef>
        <a:fillRef idx="1">
          <a:schemeClr val="lt1"/>
        </a:fillRef>
        <a:effectRef idx="0">
          <a:schemeClr val="accent2"/>
        </a:effectRef>
        <a:fontRef idx="minor">
          <a:schemeClr val="dk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cs-CZ" sz="900" kern="1200"/>
            <a:t>Poskytování informací o  své činnosti Akreditační komisi a MŠMT</a:t>
          </a:r>
        </a:p>
      </dsp:txBody>
      <dsp:txXfrm>
        <a:off x="1829692" y="326150"/>
        <a:ext cx="913507" cy="669851"/>
      </dsp:txXfrm>
    </dsp:sp>
    <dsp:sp modelId="{D175700A-2BA6-4322-8DE2-D73BAC8C3377}">
      <dsp:nvSpPr>
        <dsp:cNvPr id="0" name=""/>
        <dsp:cNvSpPr/>
      </dsp:nvSpPr>
      <dsp:spPr>
        <a:xfrm>
          <a:off x="2743200" y="326150"/>
          <a:ext cx="913507" cy="669851"/>
        </a:xfrm>
        <a:prstGeom prst="rect">
          <a:avLst/>
        </a:prstGeom>
        <a:solidFill>
          <a:schemeClr val="lt1"/>
        </a:solidFill>
        <a:ln w="12700" cap="flat" cmpd="sng" algn="ctr">
          <a:solidFill>
            <a:srgbClr val="FF0000"/>
          </a:solidFill>
          <a:prstDash val="solid"/>
          <a:miter lim="800000"/>
        </a:ln>
        <a:effectLst/>
      </dsp:spPr>
      <dsp:style>
        <a:lnRef idx="2">
          <a:schemeClr val="accent2"/>
        </a:lnRef>
        <a:fillRef idx="1">
          <a:schemeClr val="lt1"/>
        </a:fillRef>
        <a:effectRef idx="0">
          <a:schemeClr val="accent2"/>
        </a:effectRef>
        <a:fontRef idx="minor">
          <a:schemeClr val="dk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cs-CZ" sz="900" kern="1200"/>
            <a:t>Zveřejňování výběrových řízení na pracovníky</a:t>
          </a:r>
        </a:p>
      </dsp:txBody>
      <dsp:txXfrm>
        <a:off x="2743200" y="326150"/>
        <a:ext cx="913507" cy="669851"/>
      </dsp:txXfrm>
    </dsp:sp>
    <dsp:sp modelId="{A9497D48-39E8-4028-8B3D-85CDCEFDF028}">
      <dsp:nvSpPr>
        <dsp:cNvPr id="0" name=""/>
        <dsp:cNvSpPr/>
      </dsp:nvSpPr>
      <dsp:spPr>
        <a:xfrm>
          <a:off x="3656707" y="326150"/>
          <a:ext cx="913507" cy="669851"/>
        </a:xfrm>
        <a:prstGeom prst="rect">
          <a:avLst/>
        </a:prstGeom>
        <a:solidFill>
          <a:schemeClr val="lt1"/>
        </a:solidFill>
        <a:ln w="12700" cap="flat" cmpd="sng" algn="ctr">
          <a:solidFill>
            <a:srgbClr val="FF0000"/>
          </a:solidFill>
          <a:prstDash val="solid"/>
          <a:miter lim="800000"/>
        </a:ln>
        <a:effectLst/>
      </dsp:spPr>
      <dsp:style>
        <a:lnRef idx="2">
          <a:schemeClr val="accent2"/>
        </a:lnRef>
        <a:fillRef idx="1">
          <a:schemeClr val="lt1"/>
        </a:fillRef>
        <a:effectRef idx="0">
          <a:schemeClr val="accent2"/>
        </a:effectRef>
        <a:fontRef idx="minor">
          <a:schemeClr val="dk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cs-CZ" sz="900" kern="1200"/>
            <a:t>Zveřejňování plánů rozvoje a výročních zpráv</a:t>
          </a:r>
        </a:p>
      </dsp:txBody>
      <dsp:txXfrm>
        <a:off x="3656707" y="326150"/>
        <a:ext cx="913507" cy="669851"/>
      </dsp:txXfrm>
    </dsp:sp>
    <dsp:sp modelId="{D6570B04-AD78-4482-927C-2850706BD704}">
      <dsp:nvSpPr>
        <dsp:cNvPr id="0" name=""/>
        <dsp:cNvSpPr/>
      </dsp:nvSpPr>
      <dsp:spPr>
        <a:xfrm>
          <a:off x="4570214" y="326150"/>
          <a:ext cx="913507" cy="669851"/>
        </a:xfrm>
        <a:prstGeom prst="rect">
          <a:avLst/>
        </a:prstGeom>
        <a:solidFill>
          <a:schemeClr val="lt1"/>
        </a:solidFill>
        <a:ln w="12700" cap="flat" cmpd="sng" algn="ctr">
          <a:solidFill>
            <a:srgbClr val="FF0000"/>
          </a:solidFill>
          <a:prstDash val="solid"/>
          <a:miter lim="800000"/>
        </a:ln>
        <a:effectLst/>
      </dsp:spPr>
      <dsp:style>
        <a:lnRef idx="2">
          <a:schemeClr val="accent2"/>
        </a:lnRef>
        <a:fillRef idx="1">
          <a:schemeClr val="lt1"/>
        </a:fillRef>
        <a:effectRef idx="0">
          <a:schemeClr val="accent2"/>
        </a:effectRef>
        <a:fontRef idx="minor">
          <a:schemeClr val="dk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cs-CZ" sz="900" kern="1200"/>
            <a:t>Zveřejňování výsledků hodnocení VŠ</a:t>
          </a:r>
        </a:p>
      </dsp:txBody>
      <dsp:txXfrm>
        <a:off x="4570214" y="326150"/>
        <a:ext cx="913507" cy="669851"/>
      </dsp:txXfrm>
    </dsp:sp>
    <dsp:sp modelId="{2AA88E2C-6E3A-4501-A7F9-791D3A57B3B7}">
      <dsp:nvSpPr>
        <dsp:cNvPr id="0" name=""/>
        <dsp:cNvSpPr/>
      </dsp:nvSpPr>
      <dsp:spPr>
        <a:xfrm flipV="1">
          <a:off x="0" y="1010349"/>
          <a:ext cx="5486400" cy="45732"/>
        </a:xfrm>
        <a:prstGeom prst="rect">
          <a:avLst/>
        </a:prstGeom>
        <a:noFill/>
        <a:ln>
          <a:noFill/>
        </a:ln>
        <a:effectLst/>
      </dsp:spPr>
      <dsp:style>
        <a:lnRef idx="0">
          <a:scrgbClr r="0" g="0" b="0"/>
        </a:lnRef>
        <a:fillRef idx="1">
          <a:scrgbClr r="0" g="0" b="0"/>
        </a:fillRef>
        <a:effectRef idx="2">
          <a:scrgbClr r="0" g="0" b="0"/>
        </a:effectRef>
        <a:fontRef idx="minor"/>
      </dsp:style>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3259F69-8D89-4856-9E4E-CF9A8162B464}">
      <dsp:nvSpPr>
        <dsp:cNvPr id="0" name=""/>
        <dsp:cNvSpPr/>
      </dsp:nvSpPr>
      <dsp:spPr>
        <a:xfrm>
          <a:off x="3157" y="373606"/>
          <a:ext cx="1767769" cy="207972"/>
        </a:xfrm>
        <a:prstGeom prst="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w="6350" cap="flat" cmpd="sng" algn="ctr">
          <a:solidFill>
            <a:schemeClr val="accent2">
              <a:hueOff val="0"/>
              <a:satOff val="0"/>
              <a:lumOff val="0"/>
              <a:alphaOff val="0"/>
            </a:schemeClr>
          </a:solidFill>
          <a:prstDash val="solid"/>
          <a:miter lim="800000"/>
        </a:ln>
        <a:effectLst>
          <a:outerShdw blurRad="57150" dist="19050" dir="5400000" algn="ctr" rotWithShape="0">
            <a:srgbClr val="000000">
              <a:alpha val="63000"/>
            </a:srgbClr>
          </a:outerShdw>
        </a:effectLst>
      </dsp:spPr>
      <dsp:style>
        <a:lnRef idx="1">
          <a:scrgbClr r="0" g="0" b="0"/>
        </a:lnRef>
        <a:fillRef idx="3">
          <a:scrgbClr r="0" g="0" b="0"/>
        </a:fillRef>
        <a:effectRef idx="3">
          <a:scrgbClr r="0" g="0" b="0"/>
        </a:effectRef>
        <a:fontRef idx="minor">
          <a:schemeClr val="lt1"/>
        </a:fontRef>
      </dsp:style>
    </dsp:sp>
    <dsp:sp modelId="{973F58FE-12F2-473C-A058-D556374F27A2}">
      <dsp:nvSpPr>
        <dsp:cNvPr id="0" name=""/>
        <dsp:cNvSpPr/>
      </dsp:nvSpPr>
      <dsp:spPr>
        <a:xfrm>
          <a:off x="3157" y="451712"/>
          <a:ext cx="129866" cy="129866"/>
        </a:xfrm>
        <a:prstGeom prst="rect">
          <a:avLst/>
        </a:prstGeom>
        <a:solidFill>
          <a:schemeClr val="lt1">
            <a:alpha val="90000"/>
            <a:hueOff val="0"/>
            <a:satOff val="0"/>
            <a:lumOff val="0"/>
            <a:alphaOff val="0"/>
          </a:schemeClr>
        </a:solidFill>
        <a:ln w="6350" cap="flat" cmpd="sng" algn="ctr">
          <a:solidFill>
            <a:schemeClr val="accent2">
              <a:hueOff val="0"/>
              <a:satOff val="0"/>
              <a:lumOff val="0"/>
              <a:alphaOff val="0"/>
            </a:schemeClr>
          </a:solidFill>
          <a:prstDash val="solid"/>
          <a:miter lim="800000"/>
        </a:ln>
        <a:effectLst/>
      </dsp:spPr>
      <dsp:style>
        <a:lnRef idx="1">
          <a:scrgbClr r="0" g="0" b="0"/>
        </a:lnRef>
        <a:fillRef idx="1">
          <a:scrgbClr r="0" g="0" b="0"/>
        </a:fillRef>
        <a:effectRef idx="2">
          <a:scrgbClr r="0" g="0" b="0"/>
        </a:effectRef>
        <a:fontRef idx="minor"/>
      </dsp:style>
    </dsp:sp>
    <dsp:sp modelId="{11A34970-E83F-4994-87E8-54CD75A71FE7}">
      <dsp:nvSpPr>
        <dsp:cNvPr id="0" name=""/>
        <dsp:cNvSpPr/>
      </dsp:nvSpPr>
      <dsp:spPr>
        <a:xfrm>
          <a:off x="3157" y="0"/>
          <a:ext cx="1767769" cy="37360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cs-CZ" sz="1200" b="1" kern="1200"/>
            <a:t>Vzdělávací role</a:t>
          </a:r>
        </a:p>
      </dsp:txBody>
      <dsp:txXfrm>
        <a:off x="3157" y="0"/>
        <a:ext cx="1767769" cy="373606"/>
      </dsp:txXfrm>
    </dsp:sp>
    <dsp:sp modelId="{EA149C4E-B7B9-4E9E-A882-00F5A29D30A5}">
      <dsp:nvSpPr>
        <dsp:cNvPr id="0" name=""/>
        <dsp:cNvSpPr/>
      </dsp:nvSpPr>
      <dsp:spPr>
        <a:xfrm>
          <a:off x="3157" y="754428"/>
          <a:ext cx="129863" cy="129863"/>
        </a:xfrm>
        <a:prstGeom prst="rect">
          <a:avLst/>
        </a:prstGeom>
        <a:solidFill>
          <a:schemeClr val="accent6"/>
        </a:solidFill>
        <a:ln w="6350" cap="flat" cmpd="sng" algn="ctr">
          <a:solidFill>
            <a:schemeClr val="accent2">
              <a:hueOff val="0"/>
              <a:satOff val="0"/>
              <a:lumOff val="0"/>
              <a:alphaOff val="0"/>
            </a:schemeClr>
          </a:solidFill>
          <a:prstDash val="solid"/>
          <a:miter lim="800000"/>
        </a:ln>
        <a:effectLst/>
      </dsp:spPr>
      <dsp:style>
        <a:lnRef idx="1">
          <a:scrgbClr r="0" g="0" b="0"/>
        </a:lnRef>
        <a:fillRef idx="1">
          <a:scrgbClr r="0" g="0" b="0"/>
        </a:fillRef>
        <a:effectRef idx="2">
          <a:scrgbClr r="0" g="0" b="0"/>
        </a:effectRef>
        <a:fontRef idx="minor"/>
      </dsp:style>
    </dsp:sp>
    <dsp:sp modelId="{86C2D11D-F5E7-4685-AA4E-D2851C9C6269}">
      <dsp:nvSpPr>
        <dsp:cNvPr id="0" name=""/>
        <dsp:cNvSpPr/>
      </dsp:nvSpPr>
      <dsp:spPr>
        <a:xfrm>
          <a:off x="126901" y="668003"/>
          <a:ext cx="1644025" cy="3027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Poradenské a informační služby</a:t>
          </a:r>
        </a:p>
      </dsp:txBody>
      <dsp:txXfrm>
        <a:off x="126901" y="668003"/>
        <a:ext cx="1644025" cy="302712"/>
      </dsp:txXfrm>
    </dsp:sp>
    <dsp:sp modelId="{0B86E793-A183-47AF-8FD0-8A51C9A1110A}">
      <dsp:nvSpPr>
        <dsp:cNvPr id="0" name=""/>
        <dsp:cNvSpPr/>
      </dsp:nvSpPr>
      <dsp:spPr>
        <a:xfrm>
          <a:off x="3157" y="1057140"/>
          <a:ext cx="129863" cy="129863"/>
        </a:xfrm>
        <a:prstGeom prst="rect">
          <a:avLst/>
        </a:prstGeom>
        <a:solidFill>
          <a:schemeClr val="accent6"/>
        </a:solidFill>
        <a:ln w="6350" cap="flat" cmpd="sng" algn="ctr">
          <a:solidFill>
            <a:schemeClr val="accent2">
              <a:hueOff val="-63277"/>
              <a:satOff val="-3649"/>
              <a:lumOff val="375"/>
              <a:alphaOff val="0"/>
            </a:schemeClr>
          </a:solidFill>
          <a:prstDash val="solid"/>
          <a:miter lim="800000"/>
        </a:ln>
        <a:effectLst/>
      </dsp:spPr>
      <dsp:style>
        <a:lnRef idx="1">
          <a:scrgbClr r="0" g="0" b="0"/>
        </a:lnRef>
        <a:fillRef idx="1">
          <a:scrgbClr r="0" g="0" b="0"/>
        </a:fillRef>
        <a:effectRef idx="2">
          <a:scrgbClr r="0" g="0" b="0"/>
        </a:effectRef>
        <a:fontRef idx="minor"/>
      </dsp:style>
    </dsp:sp>
    <dsp:sp modelId="{79BDC16A-2827-4175-BF50-2FAED00520F1}">
      <dsp:nvSpPr>
        <dsp:cNvPr id="0" name=""/>
        <dsp:cNvSpPr/>
      </dsp:nvSpPr>
      <dsp:spPr>
        <a:xfrm>
          <a:off x="126901" y="970716"/>
          <a:ext cx="1644025" cy="3027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Příprava studijních programů, zajišťování studia, hodnocení výsledků studia a udělování titulů</a:t>
          </a:r>
        </a:p>
      </dsp:txBody>
      <dsp:txXfrm>
        <a:off x="126901" y="970716"/>
        <a:ext cx="1644025" cy="302712"/>
      </dsp:txXfrm>
    </dsp:sp>
    <dsp:sp modelId="{FBB49F24-7DE8-4901-8C02-561BA0816FDA}">
      <dsp:nvSpPr>
        <dsp:cNvPr id="0" name=""/>
        <dsp:cNvSpPr/>
      </dsp:nvSpPr>
      <dsp:spPr>
        <a:xfrm>
          <a:off x="3157" y="1359852"/>
          <a:ext cx="129863" cy="129863"/>
        </a:xfrm>
        <a:prstGeom prst="rect">
          <a:avLst/>
        </a:prstGeom>
        <a:solidFill>
          <a:schemeClr val="accent6"/>
        </a:solidFill>
        <a:ln w="6350" cap="flat" cmpd="sng" algn="ctr">
          <a:solidFill>
            <a:schemeClr val="accent2">
              <a:hueOff val="-126553"/>
              <a:satOff val="-7298"/>
              <a:lumOff val="750"/>
              <a:alphaOff val="0"/>
            </a:schemeClr>
          </a:solidFill>
          <a:prstDash val="solid"/>
          <a:miter lim="800000"/>
        </a:ln>
        <a:effectLst/>
      </dsp:spPr>
      <dsp:style>
        <a:lnRef idx="1">
          <a:scrgbClr r="0" g="0" b="0"/>
        </a:lnRef>
        <a:fillRef idx="1">
          <a:scrgbClr r="0" g="0" b="0"/>
        </a:fillRef>
        <a:effectRef idx="2">
          <a:scrgbClr r="0" g="0" b="0"/>
        </a:effectRef>
        <a:fontRef idx="minor"/>
      </dsp:style>
    </dsp:sp>
    <dsp:sp modelId="{750FC0DA-1D8B-40AD-A533-4C95E04E15A6}">
      <dsp:nvSpPr>
        <dsp:cNvPr id="0" name=""/>
        <dsp:cNvSpPr/>
      </dsp:nvSpPr>
      <dsp:spPr>
        <a:xfrm>
          <a:off x="126901" y="1273428"/>
          <a:ext cx="1644025" cy="3027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Stáže, praxe, mezinárodní mobility</a:t>
          </a:r>
        </a:p>
      </dsp:txBody>
      <dsp:txXfrm>
        <a:off x="126901" y="1273428"/>
        <a:ext cx="1644025" cy="302712"/>
      </dsp:txXfrm>
    </dsp:sp>
    <dsp:sp modelId="{9E458123-49F4-42D7-AD88-C582919A720A}">
      <dsp:nvSpPr>
        <dsp:cNvPr id="0" name=""/>
        <dsp:cNvSpPr/>
      </dsp:nvSpPr>
      <dsp:spPr>
        <a:xfrm>
          <a:off x="3157" y="1662564"/>
          <a:ext cx="129863" cy="129863"/>
        </a:xfrm>
        <a:prstGeom prst="rect">
          <a:avLst/>
        </a:prstGeom>
        <a:solidFill>
          <a:schemeClr val="accent6"/>
        </a:solidFill>
        <a:ln w="6350" cap="flat" cmpd="sng" algn="ctr">
          <a:solidFill>
            <a:schemeClr val="accent2">
              <a:hueOff val="-189830"/>
              <a:satOff val="-10947"/>
              <a:lumOff val="1125"/>
              <a:alphaOff val="0"/>
            </a:schemeClr>
          </a:solidFill>
          <a:prstDash val="solid"/>
          <a:miter lim="800000"/>
        </a:ln>
        <a:effectLst/>
      </dsp:spPr>
      <dsp:style>
        <a:lnRef idx="1">
          <a:scrgbClr r="0" g="0" b="0"/>
        </a:lnRef>
        <a:fillRef idx="1">
          <a:scrgbClr r="0" g="0" b="0"/>
        </a:fillRef>
        <a:effectRef idx="2">
          <a:scrgbClr r="0" g="0" b="0"/>
        </a:effectRef>
        <a:fontRef idx="minor"/>
      </dsp:style>
    </dsp:sp>
    <dsp:sp modelId="{18C43706-D326-4D97-B80F-D5480AB10F0E}">
      <dsp:nvSpPr>
        <dsp:cNvPr id="0" name=""/>
        <dsp:cNvSpPr/>
      </dsp:nvSpPr>
      <dsp:spPr>
        <a:xfrm>
          <a:off x="126901" y="1576140"/>
          <a:ext cx="1644025" cy="3027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Stipendia </a:t>
          </a:r>
        </a:p>
      </dsp:txBody>
      <dsp:txXfrm>
        <a:off x="126901" y="1576140"/>
        <a:ext cx="1644025" cy="302712"/>
      </dsp:txXfrm>
    </dsp:sp>
    <dsp:sp modelId="{08DC828C-FBDB-41A8-BBE1-3548108F408F}">
      <dsp:nvSpPr>
        <dsp:cNvPr id="0" name=""/>
        <dsp:cNvSpPr/>
      </dsp:nvSpPr>
      <dsp:spPr>
        <a:xfrm>
          <a:off x="3157" y="1965277"/>
          <a:ext cx="129863" cy="129863"/>
        </a:xfrm>
        <a:prstGeom prst="rect">
          <a:avLst/>
        </a:prstGeom>
        <a:solidFill>
          <a:srgbClr val="FF0000"/>
        </a:solidFill>
        <a:ln w="6350" cap="flat" cmpd="sng" algn="ctr">
          <a:solidFill>
            <a:schemeClr val="accent2">
              <a:hueOff val="-253107"/>
              <a:satOff val="-14596"/>
              <a:lumOff val="1501"/>
              <a:alphaOff val="0"/>
            </a:schemeClr>
          </a:solidFill>
          <a:prstDash val="solid"/>
          <a:miter lim="800000"/>
        </a:ln>
        <a:effectLst/>
      </dsp:spPr>
      <dsp:style>
        <a:lnRef idx="1">
          <a:scrgbClr r="0" g="0" b="0"/>
        </a:lnRef>
        <a:fillRef idx="1">
          <a:scrgbClr r="0" g="0" b="0"/>
        </a:fillRef>
        <a:effectRef idx="2">
          <a:scrgbClr r="0" g="0" b="0"/>
        </a:effectRef>
        <a:fontRef idx="minor"/>
      </dsp:style>
    </dsp:sp>
    <dsp:sp modelId="{72362DF8-E351-4948-B936-C12AFFA1717B}">
      <dsp:nvSpPr>
        <dsp:cNvPr id="0" name=""/>
        <dsp:cNvSpPr/>
      </dsp:nvSpPr>
      <dsp:spPr>
        <a:xfrm>
          <a:off x="126901" y="1878852"/>
          <a:ext cx="1644025" cy="3027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Poskytování informačních a poradenských služeb o studiu a uplatnění</a:t>
          </a:r>
        </a:p>
      </dsp:txBody>
      <dsp:txXfrm>
        <a:off x="126901" y="1878852"/>
        <a:ext cx="1644025" cy="302712"/>
      </dsp:txXfrm>
    </dsp:sp>
    <dsp:sp modelId="{4288A005-731C-4D47-BE86-606B58A907ED}">
      <dsp:nvSpPr>
        <dsp:cNvPr id="0" name=""/>
        <dsp:cNvSpPr/>
      </dsp:nvSpPr>
      <dsp:spPr>
        <a:xfrm>
          <a:off x="3157" y="2335185"/>
          <a:ext cx="129863" cy="129863"/>
        </a:xfrm>
        <a:prstGeom prst="rect">
          <a:avLst/>
        </a:prstGeom>
        <a:solidFill>
          <a:srgbClr val="FF0000"/>
        </a:solidFill>
        <a:ln w="6350" cap="flat" cmpd="sng" algn="ctr">
          <a:solidFill>
            <a:schemeClr val="accent2">
              <a:hueOff val="-316383"/>
              <a:satOff val="-18245"/>
              <a:lumOff val="1876"/>
              <a:alphaOff val="0"/>
            </a:schemeClr>
          </a:solidFill>
          <a:prstDash val="solid"/>
          <a:miter lim="800000"/>
        </a:ln>
        <a:effectLst/>
      </dsp:spPr>
      <dsp:style>
        <a:lnRef idx="1">
          <a:scrgbClr r="0" g="0" b="0"/>
        </a:lnRef>
        <a:fillRef idx="1">
          <a:scrgbClr r="0" g="0" b="0"/>
        </a:fillRef>
        <a:effectRef idx="2">
          <a:scrgbClr r="0" g="0" b="0"/>
        </a:effectRef>
        <a:fontRef idx="minor"/>
      </dsp:style>
    </dsp:sp>
    <dsp:sp modelId="{7C8209B9-39CF-466F-BF3E-3CEC55D31CA1}">
      <dsp:nvSpPr>
        <dsp:cNvPr id="0" name=""/>
        <dsp:cNvSpPr/>
      </dsp:nvSpPr>
      <dsp:spPr>
        <a:xfrm>
          <a:off x="126901" y="2181564"/>
          <a:ext cx="1644025" cy="4371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Zveřejňování informací o akreditovaných a otevíraných studijních programech</a:t>
          </a:r>
        </a:p>
      </dsp:txBody>
      <dsp:txXfrm>
        <a:off x="126901" y="2181564"/>
        <a:ext cx="1644025" cy="437104"/>
      </dsp:txXfrm>
    </dsp:sp>
    <dsp:sp modelId="{C0D70AE2-4254-4DA4-801F-E88552881739}">
      <dsp:nvSpPr>
        <dsp:cNvPr id="0" name=""/>
        <dsp:cNvSpPr/>
      </dsp:nvSpPr>
      <dsp:spPr>
        <a:xfrm>
          <a:off x="3157" y="2853931"/>
          <a:ext cx="129863" cy="129863"/>
        </a:xfrm>
        <a:prstGeom prst="rect">
          <a:avLst/>
        </a:prstGeom>
        <a:solidFill>
          <a:srgbClr val="FF0000"/>
        </a:solidFill>
        <a:ln w="6350" cap="flat" cmpd="sng" algn="ctr">
          <a:solidFill>
            <a:schemeClr val="accent2">
              <a:hueOff val="-379660"/>
              <a:satOff val="-21894"/>
              <a:lumOff val="2251"/>
              <a:alphaOff val="0"/>
            </a:schemeClr>
          </a:solidFill>
          <a:prstDash val="solid"/>
          <a:miter lim="800000"/>
        </a:ln>
        <a:effectLst/>
      </dsp:spPr>
      <dsp:style>
        <a:lnRef idx="1">
          <a:scrgbClr r="0" g="0" b="0"/>
        </a:lnRef>
        <a:fillRef idx="1">
          <a:scrgbClr r="0" g="0" b="0"/>
        </a:fillRef>
        <a:effectRef idx="2">
          <a:scrgbClr r="0" g="0" b="0"/>
        </a:effectRef>
        <a:fontRef idx="minor"/>
      </dsp:style>
    </dsp:sp>
    <dsp:sp modelId="{090E3344-28E0-49F1-ABDD-FEA2ACE8FE52}">
      <dsp:nvSpPr>
        <dsp:cNvPr id="0" name=""/>
        <dsp:cNvSpPr/>
      </dsp:nvSpPr>
      <dsp:spPr>
        <a:xfrm>
          <a:off x="126901" y="2618669"/>
          <a:ext cx="1644025" cy="60038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Informování o přijímacím řízení ke studiu, podmínkách přihlašování, výběru a přijímání, počtu přijímaných studentů a výsledcích přijímacího řízení</a:t>
          </a:r>
        </a:p>
      </dsp:txBody>
      <dsp:txXfrm>
        <a:off x="126901" y="2618669"/>
        <a:ext cx="1644025" cy="600387"/>
      </dsp:txXfrm>
    </dsp:sp>
    <dsp:sp modelId="{12B7BF20-FD08-4D42-B69E-C2A7E1AC7589}">
      <dsp:nvSpPr>
        <dsp:cNvPr id="0" name=""/>
        <dsp:cNvSpPr/>
      </dsp:nvSpPr>
      <dsp:spPr>
        <a:xfrm>
          <a:off x="3157" y="3305480"/>
          <a:ext cx="129863" cy="129863"/>
        </a:xfrm>
        <a:prstGeom prst="rect">
          <a:avLst/>
        </a:prstGeom>
        <a:solidFill>
          <a:srgbClr val="FF0000"/>
        </a:solidFill>
        <a:ln w="6350" cap="flat" cmpd="sng" algn="ctr">
          <a:solidFill>
            <a:schemeClr val="accent2">
              <a:hueOff val="-442937"/>
              <a:satOff val="-25543"/>
              <a:lumOff val="2626"/>
              <a:alphaOff val="0"/>
            </a:schemeClr>
          </a:solidFill>
          <a:prstDash val="solid"/>
          <a:miter lim="800000"/>
        </a:ln>
        <a:effectLst/>
      </dsp:spPr>
      <dsp:style>
        <a:lnRef idx="1">
          <a:scrgbClr r="0" g="0" b="0"/>
        </a:lnRef>
        <a:fillRef idx="1">
          <a:scrgbClr r="0" g="0" b="0"/>
        </a:fillRef>
        <a:effectRef idx="2">
          <a:scrgbClr r="0" g="0" b="0"/>
        </a:effectRef>
        <a:fontRef idx="minor"/>
      </dsp:style>
    </dsp:sp>
    <dsp:sp modelId="{CBE408B3-9C72-420B-B33B-12D2A5CA4FC8}">
      <dsp:nvSpPr>
        <dsp:cNvPr id="0" name=""/>
        <dsp:cNvSpPr/>
      </dsp:nvSpPr>
      <dsp:spPr>
        <a:xfrm>
          <a:off x="126901" y="3219056"/>
          <a:ext cx="1644025" cy="3027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Zveřejňování výše poplatků za studium</a:t>
          </a:r>
        </a:p>
      </dsp:txBody>
      <dsp:txXfrm>
        <a:off x="126901" y="3219056"/>
        <a:ext cx="1644025" cy="302712"/>
      </dsp:txXfrm>
    </dsp:sp>
    <dsp:sp modelId="{981DA546-CF7E-4E43-805D-C00C5FFD84F8}">
      <dsp:nvSpPr>
        <dsp:cNvPr id="0" name=""/>
        <dsp:cNvSpPr/>
      </dsp:nvSpPr>
      <dsp:spPr>
        <a:xfrm>
          <a:off x="3157" y="3608192"/>
          <a:ext cx="129863" cy="129863"/>
        </a:xfrm>
        <a:prstGeom prst="rect">
          <a:avLst/>
        </a:prstGeom>
        <a:solidFill>
          <a:srgbClr val="FF0000"/>
        </a:solidFill>
        <a:ln w="6350" cap="flat" cmpd="sng" algn="ctr">
          <a:solidFill>
            <a:schemeClr val="accent2">
              <a:hueOff val="-506213"/>
              <a:satOff val="-29192"/>
              <a:lumOff val="3001"/>
              <a:alphaOff val="0"/>
            </a:schemeClr>
          </a:solidFill>
          <a:prstDash val="solid"/>
          <a:miter lim="800000"/>
        </a:ln>
        <a:effectLst/>
      </dsp:spPr>
      <dsp:style>
        <a:lnRef idx="1">
          <a:scrgbClr r="0" g="0" b="0"/>
        </a:lnRef>
        <a:fillRef idx="1">
          <a:scrgbClr r="0" g="0" b="0"/>
        </a:fillRef>
        <a:effectRef idx="2">
          <a:scrgbClr r="0" g="0" b="0"/>
        </a:effectRef>
        <a:fontRef idx="minor"/>
      </dsp:style>
    </dsp:sp>
    <dsp:sp modelId="{0F6E1F5D-3863-4A82-8BBB-280F703A1EED}">
      <dsp:nvSpPr>
        <dsp:cNvPr id="0" name=""/>
        <dsp:cNvSpPr/>
      </dsp:nvSpPr>
      <dsp:spPr>
        <a:xfrm>
          <a:off x="126901" y="3521768"/>
          <a:ext cx="1644025" cy="3027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Zveřejňování kvalifikačních prací</a:t>
          </a:r>
        </a:p>
      </dsp:txBody>
      <dsp:txXfrm>
        <a:off x="126901" y="3521768"/>
        <a:ext cx="1644025" cy="302712"/>
      </dsp:txXfrm>
    </dsp:sp>
    <dsp:sp modelId="{C9DD0822-B3BA-415C-9A76-70740204BF3C}">
      <dsp:nvSpPr>
        <dsp:cNvPr id="0" name=""/>
        <dsp:cNvSpPr/>
      </dsp:nvSpPr>
      <dsp:spPr>
        <a:xfrm>
          <a:off x="3157" y="3910905"/>
          <a:ext cx="129863" cy="129863"/>
        </a:xfrm>
        <a:prstGeom prst="rect">
          <a:avLst/>
        </a:prstGeom>
        <a:solidFill>
          <a:srgbClr val="FF0000"/>
        </a:solidFill>
        <a:ln w="6350" cap="flat" cmpd="sng" algn="ctr">
          <a:solidFill>
            <a:schemeClr val="accent2">
              <a:hueOff val="-569490"/>
              <a:satOff val="-32841"/>
              <a:lumOff val="3376"/>
              <a:alphaOff val="0"/>
            </a:schemeClr>
          </a:solidFill>
          <a:prstDash val="solid"/>
          <a:miter lim="800000"/>
        </a:ln>
        <a:effectLst/>
      </dsp:spPr>
      <dsp:style>
        <a:lnRef idx="1">
          <a:scrgbClr r="0" g="0" b="0"/>
        </a:lnRef>
        <a:fillRef idx="1">
          <a:scrgbClr r="0" g="0" b="0"/>
        </a:fillRef>
        <a:effectRef idx="2">
          <a:scrgbClr r="0" g="0" b="0"/>
        </a:effectRef>
        <a:fontRef idx="minor"/>
      </dsp:style>
    </dsp:sp>
    <dsp:sp modelId="{D9BECCFA-7546-4C12-BE7C-14249D9D7799}">
      <dsp:nvSpPr>
        <dsp:cNvPr id="0" name=""/>
        <dsp:cNvSpPr/>
      </dsp:nvSpPr>
      <dsp:spPr>
        <a:xfrm>
          <a:off x="126901" y="3824480"/>
          <a:ext cx="1644025" cy="3027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Vedení matriky studentů a poskytování informace z ní</a:t>
          </a:r>
        </a:p>
      </dsp:txBody>
      <dsp:txXfrm>
        <a:off x="126901" y="3824480"/>
        <a:ext cx="1644025" cy="302712"/>
      </dsp:txXfrm>
    </dsp:sp>
    <dsp:sp modelId="{2D62533F-D67B-4C1E-9CC7-A7B698FFB3BF}">
      <dsp:nvSpPr>
        <dsp:cNvPr id="0" name=""/>
        <dsp:cNvSpPr/>
      </dsp:nvSpPr>
      <dsp:spPr>
        <a:xfrm>
          <a:off x="1859315" y="373606"/>
          <a:ext cx="1767769" cy="207972"/>
        </a:xfrm>
        <a:prstGeom prst="rect">
          <a:avLst/>
        </a:prstGeom>
        <a:gradFill rotWithShape="0">
          <a:gsLst>
            <a:gs pos="0">
              <a:schemeClr val="accent2">
                <a:hueOff val="-727682"/>
                <a:satOff val="-41964"/>
                <a:lumOff val="4314"/>
                <a:alphaOff val="0"/>
                <a:satMod val="103000"/>
                <a:lumMod val="102000"/>
                <a:tint val="94000"/>
              </a:schemeClr>
            </a:gs>
            <a:gs pos="50000">
              <a:schemeClr val="accent2">
                <a:hueOff val="-727682"/>
                <a:satOff val="-41964"/>
                <a:lumOff val="4314"/>
                <a:alphaOff val="0"/>
                <a:satMod val="110000"/>
                <a:lumMod val="100000"/>
                <a:shade val="100000"/>
              </a:schemeClr>
            </a:gs>
            <a:gs pos="100000">
              <a:schemeClr val="accent2">
                <a:hueOff val="-727682"/>
                <a:satOff val="-41964"/>
                <a:lumOff val="4314"/>
                <a:alphaOff val="0"/>
                <a:lumMod val="99000"/>
                <a:satMod val="120000"/>
                <a:shade val="78000"/>
              </a:schemeClr>
            </a:gs>
          </a:gsLst>
          <a:lin ang="5400000" scaled="0"/>
        </a:gradFill>
        <a:ln w="6350" cap="flat" cmpd="sng" algn="ctr">
          <a:solidFill>
            <a:schemeClr val="accent2">
              <a:hueOff val="-727682"/>
              <a:satOff val="-41964"/>
              <a:lumOff val="4314"/>
              <a:alphaOff val="0"/>
            </a:schemeClr>
          </a:solidFill>
          <a:prstDash val="solid"/>
          <a:miter lim="800000"/>
        </a:ln>
        <a:effectLst>
          <a:outerShdw blurRad="57150" dist="19050" dir="5400000" algn="ctr" rotWithShape="0">
            <a:srgbClr val="000000">
              <a:alpha val="63000"/>
            </a:srgbClr>
          </a:outerShdw>
        </a:effectLst>
      </dsp:spPr>
      <dsp:style>
        <a:lnRef idx="1">
          <a:scrgbClr r="0" g="0" b="0"/>
        </a:lnRef>
        <a:fillRef idx="3">
          <a:scrgbClr r="0" g="0" b="0"/>
        </a:fillRef>
        <a:effectRef idx="3">
          <a:scrgbClr r="0" g="0" b="0"/>
        </a:effectRef>
        <a:fontRef idx="minor">
          <a:schemeClr val="lt1"/>
        </a:fontRef>
      </dsp:style>
    </dsp:sp>
    <dsp:sp modelId="{059BFFEB-967D-4035-96AE-5B41CE838020}">
      <dsp:nvSpPr>
        <dsp:cNvPr id="0" name=""/>
        <dsp:cNvSpPr/>
      </dsp:nvSpPr>
      <dsp:spPr>
        <a:xfrm>
          <a:off x="1859315" y="451712"/>
          <a:ext cx="129866" cy="129866"/>
        </a:xfrm>
        <a:prstGeom prst="rect">
          <a:avLst/>
        </a:prstGeom>
        <a:solidFill>
          <a:schemeClr val="lt1">
            <a:alpha val="90000"/>
            <a:hueOff val="0"/>
            <a:satOff val="0"/>
            <a:lumOff val="0"/>
            <a:alphaOff val="0"/>
          </a:schemeClr>
        </a:solidFill>
        <a:ln w="6350" cap="flat" cmpd="sng" algn="ctr">
          <a:solidFill>
            <a:schemeClr val="accent2">
              <a:hueOff val="-727682"/>
              <a:satOff val="-41964"/>
              <a:lumOff val="4314"/>
              <a:alphaOff val="0"/>
            </a:schemeClr>
          </a:solidFill>
          <a:prstDash val="solid"/>
          <a:miter lim="800000"/>
        </a:ln>
        <a:effectLst/>
      </dsp:spPr>
      <dsp:style>
        <a:lnRef idx="1">
          <a:scrgbClr r="0" g="0" b="0"/>
        </a:lnRef>
        <a:fillRef idx="1">
          <a:scrgbClr r="0" g="0" b="0"/>
        </a:fillRef>
        <a:effectRef idx="2">
          <a:scrgbClr r="0" g="0" b="0"/>
        </a:effectRef>
        <a:fontRef idx="minor"/>
      </dsp:style>
    </dsp:sp>
    <dsp:sp modelId="{6675F0EC-364C-40EA-BBEA-3E5C6A8E9BA5}">
      <dsp:nvSpPr>
        <dsp:cNvPr id="0" name=""/>
        <dsp:cNvSpPr/>
      </dsp:nvSpPr>
      <dsp:spPr>
        <a:xfrm>
          <a:off x="1859315" y="0"/>
          <a:ext cx="1767769" cy="37360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cs-CZ" sz="1200" b="1" kern="1200"/>
            <a:t>Vědecko-výzkumná role</a:t>
          </a:r>
        </a:p>
      </dsp:txBody>
      <dsp:txXfrm>
        <a:off x="1859315" y="0"/>
        <a:ext cx="1767769" cy="373606"/>
      </dsp:txXfrm>
    </dsp:sp>
    <dsp:sp modelId="{68870A58-5CF5-47E3-988A-431474828CAB}">
      <dsp:nvSpPr>
        <dsp:cNvPr id="0" name=""/>
        <dsp:cNvSpPr/>
      </dsp:nvSpPr>
      <dsp:spPr>
        <a:xfrm>
          <a:off x="1859315" y="754428"/>
          <a:ext cx="129863" cy="129863"/>
        </a:xfrm>
        <a:prstGeom prst="rect">
          <a:avLst/>
        </a:prstGeom>
        <a:solidFill>
          <a:schemeClr val="accent6"/>
        </a:solidFill>
        <a:ln w="6350" cap="flat" cmpd="sng" algn="ctr">
          <a:solidFill>
            <a:schemeClr val="accent2">
              <a:hueOff val="-632766"/>
              <a:satOff val="-36490"/>
              <a:lumOff val="3751"/>
              <a:alphaOff val="0"/>
            </a:schemeClr>
          </a:solidFill>
          <a:prstDash val="solid"/>
          <a:miter lim="800000"/>
        </a:ln>
        <a:effectLst/>
      </dsp:spPr>
      <dsp:style>
        <a:lnRef idx="1">
          <a:scrgbClr r="0" g="0" b="0"/>
        </a:lnRef>
        <a:fillRef idx="1">
          <a:scrgbClr r="0" g="0" b="0"/>
        </a:fillRef>
        <a:effectRef idx="2">
          <a:scrgbClr r="0" g="0" b="0"/>
        </a:effectRef>
        <a:fontRef idx="minor"/>
      </dsp:style>
    </dsp:sp>
    <dsp:sp modelId="{BFD07FAD-CE7B-4528-A8C0-99F1FF05179E}">
      <dsp:nvSpPr>
        <dsp:cNvPr id="0" name=""/>
        <dsp:cNvSpPr/>
      </dsp:nvSpPr>
      <dsp:spPr>
        <a:xfrm>
          <a:off x="1983059" y="668003"/>
          <a:ext cx="1644025" cy="3027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Výkon VaV </a:t>
          </a:r>
        </a:p>
      </dsp:txBody>
      <dsp:txXfrm>
        <a:off x="1983059" y="668003"/>
        <a:ext cx="1644025" cy="302712"/>
      </dsp:txXfrm>
    </dsp:sp>
    <dsp:sp modelId="{EDD4316C-CB04-40C7-B909-8C8D732909DF}">
      <dsp:nvSpPr>
        <dsp:cNvPr id="0" name=""/>
        <dsp:cNvSpPr/>
      </dsp:nvSpPr>
      <dsp:spPr>
        <a:xfrm>
          <a:off x="1859315" y="1057140"/>
          <a:ext cx="129863" cy="129863"/>
        </a:xfrm>
        <a:prstGeom prst="rect">
          <a:avLst/>
        </a:prstGeom>
        <a:solidFill>
          <a:schemeClr val="accent6"/>
        </a:solidFill>
        <a:ln w="6350" cap="flat" cmpd="sng" algn="ctr">
          <a:solidFill>
            <a:schemeClr val="accent2">
              <a:hueOff val="-696043"/>
              <a:satOff val="-40139"/>
              <a:lumOff val="4126"/>
              <a:alphaOff val="0"/>
            </a:schemeClr>
          </a:solidFill>
          <a:prstDash val="solid"/>
          <a:miter lim="800000"/>
        </a:ln>
        <a:effectLst/>
      </dsp:spPr>
      <dsp:style>
        <a:lnRef idx="1">
          <a:scrgbClr r="0" g="0" b="0"/>
        </a:lnRef>
        <a:fillRef idx="1">
          <a:scrgbClr r="0" g="0" b="0"/>
        </a:fillRef>
        <a:effectRef idx="2">
          <a:scrgbClr r="0" g="0" b="0"/>
        </a:effectRef>
        <a:fontRef idx="minor"/>
      </dsp:style>
    </dsp:sp>
    <dsp:sp modelId="{15AFC5A2-C9F4-4A9C-B6C5-B61DF01706E6}">
      <dsp:nvSpPr>
        <dsp:cNvPr id="0" name=""/>
        <dsp:cNvSpPr/>
      </dsp:nvSpPr>
      <dsp:spPr>
        <a:xfrm>
          <a:off x="1983059" y="970716"/>
          <a:ext cx="1644025" cy="3027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Publikování výsledků a výstupů VaV</a:t>
          </a:r>
        </a:p>
      </dsp:txBody>
      <dsp:txXfrm>
        <a:off x="1983059" y="970716"/>
        <a:ext cx="1644025" cy="302712"/>
      </dsp:txXfrm>
    </dsp:sp>
    <dsp:sp modelId="{78DBE014-0551-4001-93B7-5EB72277C12B}">
      <dsp:nvSpPr>
        <dsp:cNvPr id="0" name=""/>
        <dsp:cNvSpPr/>
      </dsp:nvSpPr>
      <dsp:spPr>
        <a:xfrm>
          <a:off x="1859315" y="1359852"/>
          <a:ext cx="129863" cy="129863"/>
        </a:xfrm>
        <a:prstGeom prst="rect">
          <a:avLst/>
        </a:prstGeom>
        <a:solidFill>
          <a:schemeClr val="accent6"/>
        </a:solidFill>
        <a:ln w="6350" cap="flat" cmpd="sng" algn="ctr">
          <a:solidFill>
            <a:schemeClr val="accent2">
              <a:hueOff val="-759320"/>
              <a:satOff val="-43789"/>
              <a:lumOff val="4502"/>
              <a:alphaOff val="0"/>
            </a:schemeClr>
          </a:solidFill>
          <a:prstDash val="solid"/>
          <a:miter lim="800000"/>
        </a:ln>
        <a:effectLst/>
      </dsp:spPr>
      <dsp:style>
        <a:lnRef idx="1">
          <a:scrgbClr r="0" g="0" b="0"/>
        </a:lnRef>
        <a:fillRef idx="1">
          <a:scrgbClr r="0" g="0" b="0"/>
        </a:fillRef>
        <a:effectRef idx="2">
          <a:scrgbClr r="0" g="0" b="0"/>
        </a:effectRef>
        <a:fontRef idx="minor"/>
      </dsp:style>
    </dsp:sp>
    <dsp:sp modelId="{8DF680FA-D8DD-43E5-A837-DE2DA623CC74}">
      <dsp:nvSpPr>
        <dsp:cNvPr id="0" name=""/>
        <dsp:cNvSpPr/>
      </dsp:nvSpPr>
      <dsp:spPr>
        <a:xfrm>
          <a:off x="1983059" y="1273428"/>
          <a:ext cx="1644025" cy="3027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Spolupráce s aplikační sférou VaV a mezinárodní spolupráce ve VaV</a:t>
          </a:r>
        </a:p>
      </dsp:txBody>
      <dsp:txXfrm>
        <a:off x="1983059" y="1273428"/>
        <a:ext cx="1644025" cy="302712"/>
      </dsp:txXfrm>
    </dsp:sp>
    <dsp:sp modelId="{2A0F47C0-39A1-48BD-9A02-1B9DD9724BE7}">
      <dsp:nvSpPr>
        <dsp:cNvPr id="0" name=""/>
        <dsp:cNvSpPr/>
      </dsp:nvSpPr>
      <dsp:spPr>
        <a:xfrm>
          <a:off x="1859315" y="1662564"/>
          <a:ext cx="129863" cy="129863"/>
        </a:xfrm>
        <a:prstGeom prst="rect">
          <a:avLst/>
        </a:prstGeom>
        <a:solidFill>
          <a:schemeClr val="accent6"/>
        </a:solidFill>
        <a:ln w="6350" cap="flat" cmpd="sng" algn="ctr">
          <a:solidFill>
            <a:schemeClr val="accent2">
              <a:hueOff val="-822596"/>
              <a:satOff val="-47438"/>
              <a:lumOff val="4877"/>
              <a:alphaOff val="0"/>
            </a:schemeClr>
          </a:solidFill>
          <a:prstDash val="solid"/>
          <a:miter lim="800000"/>
        </a:ln>
        <a:effectLst/>
      </dsp:spPr>
      <dsp:style>
        <a:lnRef idx="1">
          <a:scrgbClr r="0" g="0" b="0"/>
        </a:lnRef>
        <a:fillRef idx="1">
          <a:scrgbClr r="0" g="0" b="0"/>
        </a:fillRef>
        <a:effectRef idx="2">
          <a:scrgbClr r="0" g="0" b="0"/>
        </a:effectRef>
        <a:fontRef idx="minor"/>
      </dsp:style>
    </dsp:sp>
    <dsp:sp modelId="{F48D8DF4-8767-4958-8F51-686479B55E43}">
      <dsp:nvSpPr>
        <dsp:cNvPr id="0" name=""/>
        <dsp:cNvSpPr/>
      </dsp:nvSpPr>
      <dsp:spPr>
        <a:xfrm>
          <a:off x="1983059" y="1576140"/>
          <a:ext cx="1644025" cy="3027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Rozdělování vnitřních grantů na VaV</a:t>
          </a:r>
        </a:p>
      </dsp:txBody>
      <dsp:txXfrm>
        <a:off x="1983059" y="1576140"/>
        <a:ext cx="1644025" cy="302712"/>
      </dsp:txXfrm>
    </dsp:sp>
    <dsp:sp modelId="{C7BA3C39-85CF-458A-9302-D2FC8CB0DD22}">
      <dsp:nvSpPr>
        <dsp:cNvPr id="0" name=""/>
        <dsp:cNvSpPr/>
      </dsp:nvSpPr>
      <dsp:spPr>
        <a:xfrm>
          <a:off x="1859315" y="1965277"/>
          <a:ext cx="129863" cy="129863"/>
        </a:xfrm>
        <a:prstGeom prst="rect">
          <a:avLst/>
        </a:prstGeom>
        <a:solidFill>
          <a:schemeClr val="accent6"/>
        </a:solidFill>
        <a:ln w="6350" cap="flat" cmpd="sng" algn="ctr">
          <a:solidFill>
            <a:schemeClr val="accent2">
              <a:hueOff val="-885873"/>
              <a:satOff val="-51087"/>
              <a:lumOff val="5252"/>
              <a:alphaOff val="0"/>
            </a:schemeClr>
          </a:solidFill>
          <a:prstDash val="solid"/>
          <a:miter lim="800000"/>
        </a:ln>
        <a:effectLst/>
      </dsp:spPr>
      <dsp:style>
        <a:lnRef idx="1">
          <a:scrgbClr r="0" g="0" b="0"/>
        </a:lnRef>
        <a:fillRef idx="1">
          <a:scrgbClr r="0" g="0" b="0"/>
        </a:fillRef>
        <a:effectRef idx="2">
          <a:scrgbClr r="0" g="0" b="0"/>
        </a:effectRef>
        <a:fontRef idx="minor"/>
      </dsp:style>
    </dsp:sp>
    <dsp:sp modelId="{893076AF-DDBE-4566-80EE-DA60AA18612F}">
      <dsp:nvSpPr>
        <dsp:cNvPr id="0" name=""/>
        <dsp:cNvSpPr/>
      </dsp:nvSpPr>
      <dsp:spPr>
        <a:xfrm>
          <a:off x="1983059" y="1878852"/>
          <a:ext cx="1644025" cy="3027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Rozvoj lidských zdrojů pro VaV</a:t>
          </a:r>
        </a:p>
      </dsp:txBody>
      <dsp:txXfrm>
        <a:off x="1983059" y="1878852"/>
        <a:ext cx="1644025" cy="302712"/>
      </dsp:txXfrm>
    </dsp:sp>
    <dsp:sp modelId="{47B4A888-B245-4F5B-8CC0-498F145873B1}">
      <dsp:nvSpPr>
        <dsp:cNvPr id="0" name=""/>
        <dsp:cNvSpPr/>
      </dsp:nvSpPr>
      <dsp:spPr>
        <a:xfrm>
          <a:off x="1859315" y="2367079"/>
          <a:ext cx="129863" cy="129863"/>
        </a:xfrm>
        <a:prstGeom prst="rect">
          <a:avLst/>
        </a:prstGeom>
        <a:solidFill>
          <a:srgbClr val="FF0000"/>
        </a:solidFill>
        <a:ln w="6350" cap="flat" cmpd="sng" algn="ctr">
          <a:solidFill>
            <a:schemeClr val="accent2">
              <a:hueOff val="-949150"/>
              <a:satOff val="-54736"/>
              <a:lumOff val="5627"/>
              <a:alphaOff val="0"/>
            </a:schemeClr>
          </a:solidFill>
          <a:prstDash val="solid"/>
          <a:miter lim="800000"/>
        </a:ln>
        <a:effectLst/>
      </dsp:spPr>
      <dsp:style>
        <a:lnRef idx="1">
          <a:scrgbClr r="0" g="0" b="0"/>
        </a:lnRef>
        <a:fillRef idx="1">
          <a:scrgbClr r="0" g="0" b="0"/>
        </a:fillRef>
        <a:effectRef idx="2">
          <a:scrgbClr r="0" g="0" b="0"/>
        </a:effectRef>
        <a:fontRef idx="minor"/>
      </dsp:style>
    </dsp:sp>
    <dsp:sp modelId="{14491205-C7FD-4E6D-B599-57584D68F784}">
      <dsp:nvSpPr>
        <dsp:cNvPr id="0" name=""/>
        <dsp:cNvSpPr/>
      </dsp:nvSpPr>
      <dsp:spPr>
        <a:xfrm>
          <a:off x="1983059" y="2181564"/>
          <a:ext cx="1644025" cy="50089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Zveřejňování seznamu oborů, kde je VŠ respektive fakulta oprávněna konat habilitační řízení či řízení ke jmenování profesorem</a:t>
          </a:r>
        </a:p>
      </dsp:txBody>
      <dsp:txXfrm>
        <a:off x="1983059" y="2181564"/>
        <a:ext cx="1644025" cy="500891"/>
      </dsp:txXfrm>
    </dsp:sp>
    <dsp:sp modelId="{80A10F7D-36BF-4FA7-A86A-D2E3ACFCEE58}">
      <dsp:nvSpPr>
        <dsp:cNvPr id="0" name=""/>
        <dsp:cNvSpPr/>
      </dsp:nvSpPr>
      <dsp:spPr>
        <a:xfrm>
          <a:off x="1859315" y="2824216"/>
          <a:ext cx="129863" cy="129863"/>
        </a:xfrm>
        <a:prstGeom prst="rect">
          <a:avLst/>
        </a:prstGeom>
        <a:solidFill>
          <a:srgbClr val="FF0000"/>
        </a:solidFill>
        <a:ln w="6350" cap="flat" cmpd="sng" algn="ctr">
          <a:solidFill>
            <a:schemeClr val="accent2">
              <a:hueOff val="-1012426"/>
              <a:satOff val="-58385"/>
              <a:lumOff val="6002"/>
              <a:alphaOff val="0"/>
            </a:schemeClr>
          </a:solidFill>
          <a:prstDash val="solid"/>
          <a:miter lim="800000"/>
        </a:ln>
        <a:effectLst/>
      </dsp:spPr>
      <dsp:style>
        <a:lnRef idx="1">
          <a:scrgbClr r="0" g="0" b="0"/>
        </a:lnRef>
        <a:fillRef idx="1">
          <a:scrgbClr r="0" g="0" b="0"/>
        </a:fillRef>
        <a:effectRef idx="2">
          <a:scrgbClr r="0" g="0" b="0"/>
        </a:effectRef>
        <a:fontRef idx="minor"/>
      </dsp:style>
    </dsp:sp>
    <dsp:sp modelId="{C995CB55-176F-45BA-BD39-94AF908EC09D}">
      <dsp:nvSpPr>
        <dsp:cNvPr id="0" name=""/>
        <dsp:cNvSpPr/>
      </dsp:nvSpPr>
      <dsp:spPr>
        <a:xfrm>
          <a:off x="1983059" y="2682456"/>
          <a:ext cx="1644025" cy="41338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Předávání informací o docentech a profesorech MŠMT do registru docentů a profesorů</a:t>
          </a:r>
        </a:p>
      </dsp:txBody>
      <dsp:txXfrm>
        <a:off x="1983059" y="2682456"/>
        <a:ext cx="1644025" cy="413383"/>
      </dsp:txXfrm>
    </dsp:sp>
    <dsp:sp modelId="{66F8227B-079A-41B4-86FE-97C674569387}">
      <dsp:nvSpPr>
        <dsp:cNvPr id="0" name=""/>
        <dsp:cNvSpPr/>
      </dsp:nvSpPr>
      <dsp:spPr>
        <a:xfrm>
          <a:off x="1859315" y="3352363"/>
          <a:ext cx="129863" cy="129863"/>
        </a:xfrm>
        <a:prstGeom prst="rect">
          <a:avLst/>
        </a:prstGeom>
        <a:solidFill>
          <a:srgbClr val="FF0000"/>
        </a:solidFill>
        <a:ln w="6350" cap="flat" cmpd="sng" algn="ctr">
          <a:solidFill>
            <a:schemeClr val="accent2">
              <a:hueOff val="-1075703"/>
              <a:satOff val="-62034"/>
              <a:lumOff val="6377"/>
              <a:alphaOff val="0"/>
            </a:schemeClr>
          </a:solidFill>
          <a:prstDash val="solid"/>
          <a:miter lim="800000"/>
        </a:ln>
        <a:effectLst/>
      </dsp:spPr>
      <dsp:style>
        <a:lnRef idx="1">
          <a:scrgbClr r="0" g="0" b="0"/>
        </a:lnRef>
        <a:fillRef idx="1">
          <a:scrgbClr r="0" g="0" b="0"/>
        </a:fillRef>
        <a:effectRef idx="2">
          <a:scrgbClr r="0" g="0" b="0"/>
        </a:effectRef>
        <a:fontRef idx="minor"/>
      </dsp:style>
    </dsp:sp>
    <dsp:sp modelId="{A771CF2E-1430-4AFE-90B6-AE23654538FA}">
      <dsp:nvSpPr>
        <dsp:cNvPr id="0" name=""/>
        <dsp:cNvSpPr/>
      </dsp:nvSpPr>
      <dsp:spPr>
        <a:xfrm>
          <a:off x="1983059" y="3095840"/>
          <a:ext cx="1644025" cy="6429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Zveřejňování informací o své VaV činnosti prostřednictvím informačního systému výzkumu a vývoje</a:t>
          </a:r>
        </a:p>
      </dsp:txBody>
      <dsp:txXfrm>
        <a:off x="1983059" y="3095840"/>
        <a:ext cx="1644025" cy="642909"/>
      </dsp:txXfrm>
    </dsp:sp>
    <dsp:sp modelId="{D205B484-EC4F-4FA3-8268-85821FDB9CE2}">
      <dsp:nvSpPr>
        <dsp:cNvPr id="0" name=""/>
        <dsp:cNvSpPr/>
      </dsp:nvSpPr>
      <dsp:spPr>
        <a:xfrm>
          <a:off x="1859315" y="3825174"/>
          <a:ext cx="129863" cy="129863"/>
        </a:xfrm>
        <a:prstGeom prst="rect">
          <a:avLst/>
        </a:prstGeom>
        <a:solidFill>
          <a:srgbClr val="FF0000"/>
        </a:solidFill>
        <a:ln w="6350" cap="flat" cmpd="sng" algn="ctr">
          <a:solidFill>
            <a:schemeClr val="accent2">
              <a:hueOff val="-1138980"/>
              <a:satOff val="-65683"/>
              <a:lumOff val="6752"/>
              <a:alphaOff val="0"/>
            </a:schemeClr>
          </a:solidFill>
          <a:prstDash val="solid"/>
          <a:miter lim="800000"/>
        </a:ln>
        <a:effectLst/>
      </dsp:spPr>
      <dsp:style>
        <a:lnRef idx="1">
          <a:scrgbClr r="0" g="0" b="0"/>
        </a:lnRef>
        <a:fillRef idx="1">
          <a:scrgbClr r="0" g="0" b="0"/>
        </a:fillRef>
        <a:effectRef idx="2">
          <a:scrgbClr r="0" g="0" b="0"/>
        </a:effectRef>
        <a:fontRef idx="minor"/>
      </dsp:style>
    </dsp:sp>
    <dsp:sp modelId="{40D51BDD-076E-4700-BED9-444667EB9190}">
      <dsp:nvSpPr>
        <dsp:cNvPr id="0" name=""/>
        <dsp:cNvSpPr/>
      </dsp:nvSpPr>
      <dsp:spPr>
        <a:xfrm>
          <a:off x="1983059" y="3738749"/>
          <a:ext cx="1644025" cy="3027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Poskytování dat ČSÚ v rámci ročního výkazu o výzkumu a vývoji a ročního výkazu o licencích</a:t>
          </a:r>
        </a:p>
      </dsp:txBody>
      <dsp:txXfrm>
        <a:off x="1983059" y="3738749"/>
        <a:ext cx="1644025" cy="302712"/>
      </dsp:txXfrm>
    </dsp:sp>
    <dsp:sp modelId="{82A3CD2C-9090-483D-814F-CE58C43F1159}">
      <dsp:nvSpPr>
        <dsp:cNvPr id="0" name=""/>
        <dsp:cNvSpPr/>
      </dsp:nvSpPr>
      <dsp:spPr>
        <a:xfrm>
          <a:off x="3715473" y="373606"/>
          <a:ext cx="1767769" cy="207972"/>
        </a:xfrm>
        <a:prstGeom prst="rect">
          <a:avLst/>
        </a:prstGeom>
        <a:gradFill rotWithShape="0">
          <a:gsLst>
            <a:gs pos="0">
              <a:schemeClr val="accent2">
                <a:hueOff val="-1455363"/>
                <a:satOff val="-83928"/>
                <a:lumOff val="8628"/>
                <a:alphaOff val="0"/>
                <a:satMod val="103000"/>
                <a:lumMod val="102000"/>
                <a:tint val="94000"/>
              </a:schemeClr>
            </a:gs>
            <a:gs pos="50000">
              <a:schemeClr val="accent2">
                <a:hueOff val="-1455363"/>
                <a:satOff val="-83928"/>
                <a:lumOff val="8628"/>
                <a:alphaOff val="0"/>
                <a:satMod val="110000"/>
                <a:lumMod val="100000"/>
                <a:shade val="100000"/>
              </a:schemeClr>
            </a:gs>
            <a:gs pos="100000">
              <a:schemeClr val="accent2">
                <a:hueOff val="-1455363"/>
                <a:satOff val="-83928"/>
                <a:lumOff val="8628"/>
                <a:alphaOff val="0"/>
                <a:lumMod val="99000"/>
                <a:satMod val="120000"/>
                <a:shade val="78000"/>
              </a:schemeClr>
            </a:gs>
          </a:gsLst>
          <a:lin ang="5400000" scaled="0"/>
        </a:gradFill>
        <a:ln w="6350" cap="flat" cmpd="sng" algn="ctr">
          <a:solidFill>
            <a:schemeClr val="accent2">
              <a:hueOff val="-1455363"/>
              <a:satOff val="-83928"/>
              <a:lumOff val="8628"/>
              <a:alphaOff val="0"/>
            </a:schemeClr>
          </a:solidFill>
          <a:prstDash val="solid"/>
          <a:miter lim="800000"/>
        </a:ln>
        <a:effectLst>
          <a:outerShdw blurRad="57150" dist="19050" dir="5400000" algn="ctr" rotWithShape="0">
            <a:srgbClr val="000000">
              <a:alpha val="63000"/>
            </a:srgbClr>
          </a:outerShdw>
        </a:effectLst>
      </dsp:spPr>
      <dsp:style>
        <a:lnRef idx="1">
          <a:scrgbClr r="0" g="0" b="0"/>
        </a:lnRef>
        <a:fillRef idx="3">
          <a:scrgbClr r="0" g="0" b="0"/>
        </a:fillRef>
        <a:effectRef idx="3">
          <a:scrgbClr r="0" g="0" b="0"/>
        </a:effectRef>
        <a:fontRef idx="minor">
          <a:schemeClr val="lt1"/>
        </a:fontRef>
      </dsp:style>
    </dsp:sp>
    <dsp:sp modelId="{54844417-E04E-4AD5-A83D-D9DCBCF3C1DE}">
      <dsp:nvSpPr>
        <dsp:cNvPr id="0" name=""/>
        <dsp:cNvSpPr/>
      </dsp:nvSpPr>
      <dsp:spPr>
        <a:xfrm>
          <a:off x="3715473" y="451712"/>
          <a:ext cx="129866" cy="129866"/>
        </a:xfrm>
        <a:prstGeom prst="rect">
          <a:avLst/>
        </a:prstGeom>
        <a:solidFill>
          <a:schemeClr val="lt1">
            <a:alpha val="90000"/>
            <a:hueOff val="0"/>
            <a:satOff val="0"/>
            <a:lumOff val="0"/>
            <a:alphaOff val="0"/>
          </a:schemeClr>
        </a:solidFill>
        <a:ln w="6350" cap="flat" cmpd="sng" algn="ctr">
          <a:solidFill>
            <a:schemeClr val="accent2">
              <a:hueOff val="-1455363"/>
              <a:satOff val="-83928"/>
              <a:lumOff val="8628"/>
              <a:alphaOff val="0"/>
            </a:schemeClr>
          </a:solidFill>
          <a:prstDash val="solid"/>
          <a:miter lim="800000"/>
        </a:ln>
        <a:effectLst/>
      </dsp:spPr>
      <dsp:style>
        <a:lnRef idx="1">
          <a:scrgbClr r="0" g="0" b="0"/>
        </a:lnRef>
        <a:fillRef idx="1">
          <a:scrgbClr r="0" g="0" b="0"/>
        </a:fillRef>
        <a:effectRef idx="2">
          <a:scrgbClr r="0" g="0" b="0"/>
        </a:effectRef>
        <a:fontRef idx="minor"/>
      </dsp:style>
    </dsp:sp>
    <dsp:sp modelId="{977A2DD2-F48F-40E8-9417-9AE77BE3559D}">
      <dsp:nvSpPr>
        <dsp:cNvPr id="0" name=""/>
        <dsp:cNvSpPr/>
      </dsp:nvSpPr>
      <dsp:spPr>
        <a:xfrm>
          <a:off x="3715473" y="0"/>
          <a:ext cx="1767769" cy="37360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cs-CZ" sz="1200" b="1" kern="1200"/>
            <a:t>Společensko-kulturní</a:t>
          </a:r>
          <a:br>
            <a:rPr lang="cs-CZ" sz="1200" b="1" kern="1200"/>
          </a:br>
          <a:r>
            <a:rPr lang="cs-CZ" sz="1200" b="1" kern="1200"/>
            <a:t>(tzv. třetí) role</a:t>
          </a:r>
        </a:p>
      </dsp:txBody>
      <dsp:txXfrm>
        <a:off x="3715473" y="0"/>
        <a:ext cx="1767769" cy="373606"/>
      </dsp:txXfrm>
    </dsp:sp>
    <dsp:sp modelId="{A6C82607-2A81-46F6-A9A6-E0F6F52B0795}">
      <dsp:nvSpPr>
        <dsp:cNvPr id="0" name=""/>
        <dsp:cNvSpPr/>
      </dsp:nvSpPr>
      <dsp:spPr>
        <a:xfrm>
          <a:off x="3715473" y="754428"/>
          <a:ext cx="129863" cy="129863"/>
        </a:xfrm>
        <a:prstGeom prst="rect">
          <a:avLst/>
        </a:prstGeom>
        <a:solidFill>
          <a:schemeClr val="accent6"/>
        </a:solidFill>
        <a:ln w="6350" cap="flat" cmpd="sng" algn="ctr">
          <a:solidFill>
            <a:schemeClr val="accent2">
              <a:hueOff val="-1202256"/>
              <a:satOff val="-69332"/>
              <a:lumOff val="7127"/>
              <a:alphaOff val="0"/>
            </a:schemeClr>
          </a:solidFill>
          <a:prstDash val="solid"/>
          <a:miter lim="800000"/>
        </a:ln>
        <a:effectLst/>
      </dsp:spPr>
      <dsp:style>
        <a:lnRef idx="1">
          <a:scrgbClr r="0" g="0" b="0"/>
        </a:lnRef>
        <a:fillRef idx="1">
          <a:scrgbClr r="0" g="0" b="0"/>
        </a:fillRef>
        <a:effectRef idx="2">
          <a:scrgbClr r="0" g="0" b="0"/>
        </a:effectRef>
        <a:fontRef idx="minor"/>
      </dsp:style>
    </dsp:sp>
    <dsp:sp modelId="{7B6C83D1-852C-49BB-BAE7-743B9E6BA89D}">
      <dsp:nvSpPr>
        <dsp:cNvPr id="0" name=""/>
        <dsp:cNvSpPr/>
      </dsp:nvSpPr>
      <dsp:spPr>
        <a:xfrm>
          <a:off x="3839217" y="668003"/>
          <a:ext cx="1644025" cy="3027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Popularizační aktivity pro širokou veřejnost</a:t>
          </a:r>
        </a:p>
      </dsp:txBody>
      <dsp:txXfrm>
        <a:off x="3839217" y="668003"/>
        <a:ext cx="1644025" cy="302712"/>
      </dsp:txXfrm>
    </dsp:sp>
    <dsp:sp modelId="{6090E9A3-A27E-4994-A3F8-F3CCE73E50F3}">
      <dsp:nvSpPr>
        <dsp:cNvPr id="0" name=""/>
        <dsp:cNvSpPr/>
      </dsp:nvSpPr>
      <dsp:spPr>
        <a:xfrm>
          <a:off x="3715473" y="1057140"/>
          <a:ext cx="129863" cy="129863"/>
        </a:xfrm>
        <a:prstGeom prst="rect">
          <a:avLst/>
        </a:prstGeom>
        <a:solidFill>
          <a:schemeClr val="accent6"/>
        </a:solidFill>
        <a:ln w="6350" cap="flat" cmpd="sng" algn="ctr">
          <a:solidFill>
            <a:schemeClr val="accent2">
              <a:hueOff val="-1265533"/>
              <a:satOff val="-72981"/>
              <a:lumOff val="7503"/>
              <a:alphaOff val="0"/>
            </a:schemeClr>
          </a:solidFill>
          <a:prstDash val="solid"/>
          <a:miter lim="800000"/>
        </a:ln>
        <a:effectLst/>
      </dsp:spPr>
      <dsp:style>
        <a:lnRef idx="1">
          <a:scrgbClr r="0" g="0" b="0"/>
        </a:lnRef>
        <a:fillRef idx="1">
          <a:scrgbClr r="0" g="0" b="0"/>
        </a:fillRef>
        <a:effectRef idx="2">
          <a:scrgbClr r="0" g="0" b="0"/>
        </a:effectRef>
        <a:fontRef idx="minor"/>
      </dsp:style>
    </dsp:sp>
    <dsp:sp modelId="{EA7430E7-D478-408D-A645-5AA09BCEDE59}">
      <dsp:nvSpPr>
        <dsp:cNvPr id="0" name=""/>
        <dsp:cNvSpPr/>
      </dsp:nvSpPr>
      <dsp:spPr>
        <a:xfrm>
          <a:off x="3839217" y="970716"/>
          <a:ext cx="1644025" cy="3027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Univerzity třetího věku</a:t>
          </a:r>
        </a:p>
      </dsp:txBody>
      <dsp:txXfrm>
        <a:off x="3839217" y="970716"/>
        <a:ext cx="1644025" cy="302712"/>
      </dsp:txXfrm>
    </dsp:sp>
    <dsp:sp modelId="{29B1559E-EE1C-435B-9CA1-A6D0F5C2773E}">
      <dsp:nvSpPr>
        <dsp:cNvPr id="0" name=""/>
        <dsp:cNvSpPr/>
      </dsp:nvSpPr>
      <dsp:spPr>
        <a:xfrm>
          <a:off x="3715473" y="1359852"/>
          <a:ext cx="129863" cy="129863"/>
        </a:xfrm>
        <a:prstGeom prst="rect">
          <a:avLst/>
        </a:prstGeom>
        <a:solidFill>
          <a:schemeClr val="accent6"/>
        </a:solidFill>
        <a:ln w="6350" cap="flat" cmpd="sng" algn="ctr">
          <a:solidFill>
            <a:schemeClr val="accent2">
              <a:hueOff val="-1328810"/>
              <a:satOff val="-76630"/>
              <a:lumOff val="7878"/>
              <a:alphaOff val="0"/>
            </a:schemeClr>
          </a:solidFill>
          <a:prstDash val="solid"/>
          <a:miter lim="800000"/>
        </a:ln>
        <a:effectLst/>
      </dsp:spPr>
      <dsp:style>
        <a:lnRef idx="1">
          <a:scrgbClr r="0" g="0" b="0"/>
        </a:lnRef>
        <a:fillRef idx="1">
          <a:scrgbClr r="0" g="0" b="0"/>
        </a:fillRef>
        <a:effectRef idx="2">
          <a:scrgbClr r="0" g="0" b="0"/>
        </a:effectRef>
        <a:fontRef idx="minor"/>
      </dsp:style>
    </dsp:sp>
    <dsp:sp modelId="{396972E0-6FCB-4E2B-AFDC-783E45C84087}">
      <dsp:nvSpPr>
        <dsp:cNvPr id="0" name=""/>
        <dsp:cNvSpPr/>
      </dsp:nvSpPr>
      <dsp:spPr>
        <a:xfrm>
          <a:off x="3839217" y="1273428"/>
          <a:ext cx="1644025" cy="3027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Dětské univerzity</a:t>
          </a:r>
        </a:p>
      </dsp:txBody>
      <dsp:txXfrm>
        <a:off x="3839217" y="1273428"/>
        <a:ext cx="1644025" cy="302712"/>
      </dsp:txXfrm>
    </dsp:sp>
    <dsp:sp modelId="{804C2AF7-C989-434D-B81A-E43CCB6F9FF6}">
      <dsp:nvSpPr>
        <dsp:cNvPr id="0" name=""/>
        <dsp:cNvSpPr/>
      </dsp:nvSpPr>
      <dsp:spPr>
        <a:xfrm>
          <a:off x="3715473" y="1662564"/>
          <a:ext cx="129863" cy="129863"/>
        </a:xfrm>
        <a:prstGeom prst="rect">
          <a:avLst/>
        </a:prstGeom>
        <a:solidFill>
          <a:schemeClr val="accent6"/>
        </a:solidFill>
        <a:ln w="6350" cap="flat" cmpd="sng" algn="ctr">
          <a:solidFill>
            <a:schemeClr val="accent2">
              <a:hueOff val="-1392086"/>
              <a:satOff val="-80279"/>
              <a:lumOff val="8253"/>
              <a:alphaOff val="0"/>
            </a:schemeClr>
          </a:solidFill>
          <a:prstDash val="solid"/>
          <a:miter lim="800000"/>
        </a:ln>
        <a:effectLst/>
      </dsp:spPr>
      <dsp:style>
        <a:lnRef idx="1">
          <a:scrgbClr r="0" g="0" b="0"/>
        </a:lnRef>
        <a:fillRef idx="1">
          <a:scrgbClr r="0" g="0" b="0"/>
        </a:fillRef>
        <a:effectRef idx="2">
          <a:scrgbClr r="0" g="0" b="0"/>
        </a:effectRef>
        <a:fontRef idx="minor"/>
      </dsp:style>
    </dsp:sp>
    <dsp:sp modelId="{25A33949-A814-45A7-BC35-34E2303B0DD1}">
      <dsp:nvSpPr>
        <dsp:cNvPr id="0" name=""/>
        <dsp:cNvSpPr/>
      </dsp:nvSpPr>
      <dsp:spPr>
        <a:xfrm>
          <a:off x="3839217" y="1576140"/>
          <a:ext cx="1644025" cy="3027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Kurzy CŽV</a:t>
          </a:r>
        </a:p>
      </dsp:txBody>
      <dsp:txXfrm>
        <a:off x="3839217" y="1576140"/>
        <a:ext cx="1644025" cy="302712"/>
      </dsp:txXfrm>
    </dsp:sp>
    <dsp:sp modelId="{949B6DA5-EADF-4C04-AB4D-28B880FF323E}">
      <dsp:nvSpPr>
        <dsp:cNvPr id="0" name=""/>
        <dsp:cNvSpPr/>
      </dsp:nvSpPr>
      <dsp:spPr>
        <a:xfrm>
          <a:off x="3715473" y="2031310"/>
          <a:ext cx="129863" cy="129863"/>
        </a:xfrm>
        <a:prstGeom prst="rect">
          <a:avLst/>
        </a:prstGeom>
        <a:solidFill>
          <a:srgbClr val="FF0000"/>
        </a:solidFill>
        <a:ln w="6350" cap="flat" cmpd="sng" algn="ctr">
          <a:solidFill>
            <a:schemeClr val="accent2">
              <a:hueOff val="-1455363"/>
              <a:satOff val="-83928"/>
              <a:lumOff val="8628"/>
              <a:alphaOff val="0"/>
            </a:schemeClr>
          </a:solidFill>
          <a:prstDash val="solid"/>
          <a:miter lim="800000"/>
        </a:ln>
        <a:effectLst/>
      </dsp:spPr>
      <dsp:style>
        <a:lnRef idx="1">
          <a:scrgbClr r="0" g="0" b="0"/>
        </a:lnRef>
        <a:fillRef idx="1">
          <a:scrgbClr r="0" g="0" b="0"/>
        </a:fillRef>
        <a:effectRef idx="2">
          <a:scrgbClr r="0" g="0" b="0"/>
        </a:effectRef>
        <a:fontRef idx="minor"/>
      </dsp:style>
    </dsp:sp>
    <dsp:sp modelId="{197C86FA-ED7C-4B66-A01A-63D23BC0BDEF}">
      <dsp:nvSpPr>
        <dsp:cNvPr id="0" name=""/>
        <dsp:cNvSpPr/>
      </dsp:nvSpPr>
      <dsp:spPr>
        <a:xfrm>
          <a:off x="3839217" y="1878852"/>
          <a:ext cx="1644025" cy="43477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56896" rIns="56896" bIns="56896" numCol="1" spcCol="1270" anchor="ctr" anchorCtr="0">
          <a:noAutofit/>
        </a:bodyPr>
        <a:lstStyle/>
        <a:p>
          <a:pPr lvl="0" algn="l" defTabSz="355600">
            <a:lnSpc>
              <a:spcPct val="90000"/>
            </a:lnSpc>
            <a:spcBef>
              <a:spcPct val="0"/>
            </a:spcBef>
            <a:spcAft>
              <a:spcPct val="35000"/>
            </a:spcAft>
          </a:pPr>
          <a:r>
            <a:rPr lang="cs-CZ" sz="800" kern="1200"/>
            <a:t>Vykazování informací o účastnících a absolventech kurzů celoživotního vzdělávání a univerzit třetího věku na MŠMT</a:t>
          </a:r>
        </a:p>
      </dsp:txBody>
      <dsp:txXfrm>
        <a:off x="3839217" y="1878852"/>
        <a:ext cx="1644025" cy="434779"/>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19D5963-5430-4EE5-9638-5AB7BAEC15E4}">
      <dsp:nvSpPr>
        <dsp:cNvPr id="0" name=""/>
        <dsp:cNvSpPr/>
      </dsp:nvSpPr>
      <dsp:spPr>
        <a:xfrm rot="16200000">
          <a:off x="-275154" y="278101"/>
          <a:ext cx="1590260" cy="1034057"/>
        </a:xfrm>
        <a:prstGeom prst="flowChartManualOperati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0" tIns="0" rIns="66675" bIns="0" numCol="1" spcCol="1270" anchor="ctr" anchorCtr="0">
          <a:noAutofit/>
        </a:bodyPr>
        <a:lstStyle/>
        <a:p>
          <a:pPr lvl="0" algn="ctr" defTabSz="466725">
            <a:lnSpc>
              <a:spcPct val="90000"/>
            </a:lnSpc>
            <a:spcBef>
              <a:spcPct val="0"/>
            </a:spcBef>
            <a:spcAft>
              <a:spcPct val="35000"/>
            </a:spcAft>
          </a:pPr>
          <a:r>
            <a:rPr lang="cs-CZ" sz="1050" kern="1200"/>
            <a:t>Volba tématu a oblasti VaV pro doktorské studium</a:t>
          </a:r>
        </a:p>
      </dsp:txBody>
      <dsp:txXfrm rot="5400000">
        <a:off x="2948" y="318051"/>
        <a:ext cx="1034057" cy="954156"/>
      </dsp:txXfrm>
    </dsp:sp>
    <dsp:sp modelId="{CCB89089-DCEF-4F1B-89CD-3CFE80BDFDC3}">
      <dsp:nvSpPr>
        <dsp:cNvPr id="0" name=""/>
        <dsp:cNvSpPr/>
      </dsp:nvSpPr>
      <dsp:spPr>
        <a:xfrm rot="16200000">
          <a:off x="836457" y="278101"/>
          <a:ext cx="1590260" cy="1034057"/>
        </a:xfrm>
        <a:prstGeom prst="flowChartManualOperati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0" tIns="0" rIns="66675" bIns="0" numCol="1" spcCol="1270" anchor="ctr" anchorCtr="0">
          <a:noAutofit/>
        </a:bodyPr>
        <a:lstStyle/>
        <a:p>
          <a:pPr lvl="0" algn="ctr" defTabSz="466725">
            <a:lnSpc>
              <a:spcPct val="90000"/>
            </a:lnSpc>
            <a:spcBef>
              <a:spcPct val="0"/>
            </a:spcBef>
            <a:spcAft>
              <a:spcPct val="35000"/>
            </a:spcAft>
          </a:pPr>
          <a:r>
            <a:rPr lang="cs-CZ" sz="1050" kern="1200"/>
            <a:t>Vyhledání odborníka pro spolupráci na projektu, kvalifikační či vědecké práci. </a:t>
          </a:r>
        </a:p>
      </dsp:txBody>
      <dsp:txXfrm rot="5400000">
        <a:off x="1114559" y="318051"/>
        <a:ext cx="1034057" cy="954156"/>
      </dsp:txXfrm>
    </dsp:sp>
    <dsp:sp modelId="{C8FD91BE-0D31-4B30-934D-9E4A50888D67}">
      <dsp:nvSpPr>
        <dsp:cNvPr id="0" name=""/>
        <dsp:cNvSpPr/>
      </dsp:nvSpPr>
      <dsp:spPr>
        <a:xfrm rot="16200000">
          <a:off x="1948069" y="278101"/>
          <a:ext cx="1590260" cy="1034057"/>
        </a:xfrm>
        <a:prstGeom prst="flowChartManualOperati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0" tIns="0" rIns="66675" bIns="0" numCol="1" spcCol="1270" anchor="ctr" anchorCtr="0">
          <a:noAutofit/>
        </a:bodyPr>
        <a:lstStyle/>
        <a:p>
          <a:pPr lvl="0" algn="ctr" defTabSz="466725">
            <a:lnSpc>
              <a:spcPct val="90000"/>
            </a:lnSpc>
            <a:spcBef>
              <a:spcPct val="0"/>
            </a:spcBef>
            <a:spcAft>
              <a:spcPct val="35000"/>
            </a:spcAft>
          </a:pPr>
          <a:r>
            <a:rPr lang="cs-CZ" sz="1050" kern="1200"/>
            <a:t>Vyhledávání spoluřešitelů projektů na VŠ</a:t>
          </a:r>
        </a:p>
      </dsp:txBody>
      <dsp:txXfrm rot="5400000">
        <a:off x="2226171" y="318051"/>
        <a:ext cx="1034057" cy="954156"/>
      </dsp:txXfrm>
    </dsp:sp>
    <dsp:sp modelId="{90449E33-E1E6-458C-BB7D-F20106A6B0D9}">
      <dsp:nvSpPr>
        <dsp:cNvPr id="0" name=""/>
        <dsp:cNvSpPr/>
      </dsp:nvSpPr>
      <dsp:spPr>
        <a:xfrm rot="16200000">
          <a:off x="3059681" y="278101"/>
          <a:ext cx="1590260" cy="1034057"/>
        </a:xfrm>
        <a:prstGeom prst="flowChartManualOperati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0" tIns="0" rIns="66675" bIns="0" numCol="1" spcCol="1270" anchor="ctr" anchorCtr="0">
          <a:noAutofit/>
        </a:bodyPr>
        <a:lstStyle/>
        <a:p>
          <a:pPr lvl="0" algn="ctr" defTabSz="466725">
            <a:lnSpc>
              <a:spcPct val="90000"/>
            </a:lnSpc>
            <a:spcBef>
              <a:spcPct val="0"/>
            </a:spcBef>
            <a:spcAft>
              <a:spcPct val="35000"/>
            </a:spcAft>
          </a:pPr>
          <a:r>
            <a:rPr lang="cs-CZ" sz="1050" kern="1200"/>
            <a:t>Získání stipendia( ČR, zahraničí)</a:t>
          </a:r>
        </a:p>
      </dsp:txBody>
      <dsp:txXfrm rot="5400000">
        <a:off x="3337783" y="318051"/>
        <a:ext cx="1034057" cy="954156"/>
      </dsp:txXfrm>
    </dsp:sp>
    <dsp:sp modelId="{105E174C-3691-44F9-A558-784999E58C2E}">
      <dsp:nvSpPr>
        <dsp:cNvPr id="0" name=""/>
        <dsp:cNvSpPr/>
      </dsp:nvSpPr>
      <dsp:spPr>
        <a:xfrm rot="16200000">
          <a:off x="4171293" y="278101"/>
          <a:ext cx="1590260" cy="1034057"/>
        </a:xfrm>
        <a:prstGeom prst="flowChartManualOperati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0" tIns="0" rIns="66675" bIns="0" numCol="1" spcCol="1270" anchor="ctr" anchorCtr="0">
          <a:noAutofit/>
        </a:bodyPr>
        <a:lstStyle/>
        <a:p>
          <a:pPr lvl="0" algn="ctr" defTabSz="466725">
            <a:lnSpc>
              <a:spcPct val="90000"/>
            </a:lnSpc>
            <a:spcBef>
              <a:spcPct val="0"/>
            </a:spcBef>
            <a:spcAft>
              <a:spcPct val="35000"/>
            </a:spcAft>
          </a:pPr>
          <a:r>
            <a:rPr lang="cs-CZ" sz="1050" kern="1200"/>
            <a:t>Hledání uplatnění na vysoké škole</a:t>
          </a:r>
        </a:p>
      </dsp:txBody>
      <dsp:txXfrm rot="5400000">
        <a:off x="4449395" y="318051"/>
        <a:ext cx="1034057" cy="954156"/>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9FE6422-8BB1-456E-8ECE-8FB931B962B2}">
      <dsp:nvSpPr>
        <dsp:cNvPr id="0" name=""/>
        <dsp:cNvSpPr/>
      </dsp:nvSpPr>
      <dsp:spPr>
        <a:xfrm>
          <a:off x="2132396" y="140379"/>
          <a:ext cx="1991458" cy="31012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cs-CZ" sz="800" kern="1200"/>
            <a:t>Online komunikační kanály ve správě VŠ</a:t>
          </a:r>
        </a:p>
      </dsp:txBody>
      <dsp:txXfrm>
        <a:off x="2141479" y="149462"/>
        <a:ext cx="1973292" cy="291957"/>
      </dsp:txXfrm>
    </dsp:sp>
    <dsp:sp modelId="{F974B4B6-B5D0-4EAB-9ABA-27293F7C038F}">
      <dsp:nvSpPr>
        <dsp:cNvPr id="0" name=""/>
        <dsp:cNvSpPr/>
      </dsp:nvSpPr>
      <dsp:spPr>
        <a:xfrm>
          <a:off x="985029" y="450503"/>
          <a:ext cx="2143096" cy="141420"/>
        </a:xfrm>
        <a:custGeom>
          <a:avLst/>
          <a:gdLst/>
          <a:ahLst/>
          <a:cxnLst/>
          <a:rect l="0" t="0" r="0" b="0"/>
          <a:pathLst>
            <a:path>
              <a:moveTo>
                <a:pt x="2143096" y="0"/>
              </a:moveTo>
              <a:lnTo>
                <a:pt x="2143096" y="70710"/>
              </a:lnTo>
              <a:lnTo>
                <a:pt x="0" y="70710"/>
              </a:lnTo>
              <a:lnTo>
                <a:pt x="0" y="14142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A62EF38-1700-4AE3-A517-7853E8872BE1}">
      <dsp:nvSpPr>
        <dsp:cNvPr id="0" name=""/>
        <dsp:cNvSpPr/>
      </dsp:nvSpPr>
      <dsp:spPr>
        <a:xfrm>
          <a:off x="572165" y="591924"/>
          <a:ext cx="825727" cy="5537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cs-CZ" sz="800" kern="1200"/>
            <a:t>Webové stránky vysoké školy (případně fakulty, ústavu)</a:t>
          </a:r>
        </a:p>
      </dsp:txBody>
      <dsp:txXfrm>
        <a:off x="588383" y="608142"/>
        <a:ext cx="793291" cy="521301"/>
      </dsp:txXfrm>
    </dsp:sp>
    <dsp:sp modelId="{4632FC75-C98E-4718-9D6C-C8E360D88EF2}">
      <dsp:nvSpPr>
        <dsp:cNvPr id="0" name=""/>
        <dsp:cNvSpPr/>
      </dsp:nvSpPr>
      <dsp:spPr>
        <a:xfrm>
          <a:off x="267501" y="1145661"/>
          <a:ext cx="717528" cy="141420"/>
        </a:xfrm>
        <a:custGeom>
          <a:avLst/>
          <a:gdLst/>
          <a:ahLst/>
          <a:cxnLst/>
          <a:rect l="0" t="0" r="0" b="0"/>
          <a:pathLst>
            <a:path>
              <a:moveTo>
                <a:pt x="717528" y="0"/>
              </a:moveTo>
              <a:lnTo>
                <a:pt x="717528" y="70710"/>
              </a:lnTo>
              <a:lnTo>
                <a:pt x="0" y="70710"/>
              </a:lnTo>
              <a:lnTo>
                <a:pt x="0" y="14142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25213C5-5349-4D4E-B4D5-2941E54B87D7}">
      <dsp:nvSpPr>
        <dsp:cNvPr id="0" name=""/>
        <dsp:cNvSpPr/>
      </dsp:nvSpPr>
      <dsp:spPr>
        <a:xfrm>
          <a:off x="2338" y="1287082"/>
          <a:ext cx="530325" cy="5537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cs-CZ" sz="800" kern="1200"/>
            <a:t>Úřední deska</a:t>
          </a:r>
        </a:p>
      </dsp:txBody>
      <dsp:txXfrm>
        <a:off x="17871" y="1302615"/>
        <a:ext cx="499259" cy="522671"/>
      </dsp:txXfrm>
    </dsp:sp>
    <dsp:sp modelId="{327D91D0-9FE4-4E29-90F3-852F08631F2A}">
      <dsp:nvSpPr>
        <dsp:cNvPr id="0" name=""/>
        <dsp:cNvSpPr/>
      </dsp:nvSpPr>
      <dsp:spPr>
        <a:xfrm>
          <a:off x="926337" y="1145661"/>
          <a:ext cx="91440" cy="141420"/>
        </a:xfrm>
        <a:custGeom>
          <a:avLst/>
          <a:gdLst/>
          <a:ahLst/>
          <a:cxnLst/>
          <a:rect l="0" t="0" r="0" b="0"/>
          <a:pathLst>
            <a:path>
              <a:moveTo>
                <a:pt x="58691" y="0"/>
              </a:moveTo>
              <a:lnTo>
                <a:pt x="58691" y="70710"/>
              </a:lnTo>
              <a:lnTo>
                <a:pt x="45720" y="70710"/>
              </a:lnTo>
              <a:lnTo>
                <a:pt x="45720" y="14142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2F3355C-64F8-4607-959F-AB09E8DD0465}">
      <dsp:nvSpPr>
        <dsp:cNvPr id="0" name=""/>
        <dsp:cNvSpPr/>
      </dsp:nvSpPr>
      <dsp:spPr>
        <a:xfrm>
          <a:off x="691761" y="1287082"/>
          <a:ext cx="560591" cy="5537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cs-CZ" sz="800" kern="1200"/>
            <a:t>Studijní informační systém</a:t>
          </a:r>
        </a:p>
      </dsp:txBody>
      <dsp:txXfrm>
        <a:off x="707979" y="1303300"/>
        <a:ext cx="528155" cy="521301"/>
      </dsp:txXfrm>
    </dsp:sp>
    <dsp:sp modelId="{86C9537E-0529-451E-8700-E824A7C9C7EC}">
      <dsp:nvSpPr>
        <dsp:cNvPr id="0" name=""/>
        <dsp:cNvSpPr/>
      </dsp:nvSpPr>
      <dsp:spPr>
        <a:xfrm>
          <a:off x="985029" y="1145661"/>
          <a:ext cx="704556" cy="141420"/>
        </a:xfrm>
        <a:custGeom>
          <a:avLst/>
          <a:gdLst/>
          <a:ahLst/>
          <a:cxnLst/>
          <a:rect l="0" t="0" r="0" b="0"/>
          <a:pathLst>
            <a:path>
              <a:moveTo>
                <a:pt x="0" y="0"/>
              </a:moveTo>
              <a:lnTo>
                <a:pt x="0" y="70710"/>
              </a:lnTo>
              <a:lnTo>
                <a:pt x="704556" y="70710"/>
              </a:lnTo>
              <a:lnTo>
                <a:pt x="704556" y="14142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18D152B-A438-4132-86A0-51EA96798726}">
      <dsp:nvSpPr>
        <dsp:cNvPr id="0" name=""/>
        <dsp:cNvSpPr/>
      </dsp:nvSpPr>
      <dsp:spPr>
        <a:xfrm>
          <a:off x="1411450" y="1287082"/>
          <a:ext cx="556269" cy="5537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cs-CZ" sz="800" kern="1200"/>
            <a:t>Interní informační systém</a:t>
          </a:r>
        </a:p>
      </dsp:txBody>
      <dsp:txXfrm>
        <a:off x="1427668" y="1303300"/>
        <a:ext cx="523833" cy="521301"/>
      </dsp:txXfrm>
    </dsp:sp>
    <dsp:sp modelId="{5953651B-84F8-4D75-BE5E-175BB0D3D6CA}">
      <dsp:nvSpPr>
        <dsp:cNvPr id="0" name=""/>
        <dsp:cNvSpPr/>
      </dsp:nvSpPr>
      <dsp:spPr>
        <a:xfrm>
          <a:off x="1822153" y="450503"/>
          <a:ext cx="1305972" cy="141420"/>
        </a:xfrm>
        <a:custGeom>
          <a:avLst/>
          <a:gdLst/>
          <a:ahLst/>
          <a:cxnLst/>
          <a:rect l="0" t="0" r="0" b="0"/>
          <a:pathLst>
            <a:path>
              <a:moveTo>
                <a:pt x="1305972" y="0"/>
              </a:moveTo>
              <a:lnTo>
                <a:pt x="1305972" y="70710"/>
              </a:lnTo>
              <a:lnTo>
                <a:pt x="0" y="70710"/>
              </a:lnTo>
              <a:lnTo>
                <a:pt x="0" y="14142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28F0D88-4A56-4647-9989-78C338B97470}">
      <dsp:nvSpPr>
        <dsp:cNvPr id="0" name=""/>
        <dsp:cNvSpPr/>
      </dsp:nvSpPr>
      <dsp:spPr>
        <a:xfrm>
          <a:off x="1556990" y="591924"/>
          <a:ext cx="530325" cy="5537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cs-CZ" sz="800" kern="1200"/>
            <a:t>Thesis</a:t>
          </a:r>
        </a:p>
      </dsp:txBody>
      <dsp:txXfrm>
        <a:off x="1572523" y="607457"/>
        <a:ext cx="499259" cy="522671"/>
      </dsp:txXfrm>
    </dsp:sp>
    <dsp:sp modelId="{CDBBB980-132A-4AF2-AA76-925EBABB2B7B}">
      <dsp:nvSpPr>
        <dsp:cNvPr id="0" name=""/>
        <dsp:cNvSpPr/>
      </dsp:nvSpPr>
      <dsp:spPr>
        <a:xfrm>
          <a:off x="2511577" y="450503"/>
          <a:ext cx="616548" cy="141420"/>
        </a:xfrm>
        <a:custGeom>
          <a:avLst/>
          <a:gdLst/>
          <a:ahLst/>
          <a:cxnLst/>
          <a:rect l="0" t="0" r="0" b="0"/>
          <a:pathLst>
            <a:path>
              <a:moveTo>
                <a:pt x="616548" y="0"/>
              </a:moveTo>
              <a:lnTo>
                <a:pt x="616548" y="70710"/>
              </a:lnTo>
              <a:lnTo>
                <a:pt x="0" y="70710"/>
              </a:lnTo>
              <a:lnTo>
                <a:pt x="0" y="14142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FE7F3CA-02E8-4824-A464-F176BC3C8DB5}">
      <dsp:nvSpPr>
        <dsp:cNvPr id="0" name=""/>
        <dsp:cNvSpPr/>
      </dsp:nvSpPr>
      <dsp:spPr>
        <a:xfrm>
          <a:off x="2246414" y="591924"/>
          <a:ext cx="530325" cy="5537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cs-CZ" sz="800" kern="1200"/>
            <a:t>Středisko vzdělávací politiky</a:t>
          </a:r>
        </a:p>
      </dsp:txBody>
      <dsp:txXfrm>
        <a:off x="2261947" y="607457"/>
        <a:ext cx="499259" cy="522671"/>
      </dsp:txXfrm>
    </dsp:sp>
    <dsp:sp modelId="{BF38CB65-3CCF-45BF-87A9-FA2353457A3F}">
      <dsp:nvSpPr>
        <dsp:cNvPr id="0" name=""/>
        <dsp:cNvSpPr/>
      </dsp:nvSpPr>
      <dsp:spPr>
        <a:xfrm>
          <a:off x="3128126" y="450503"/>
          <a:ext cx="147701" cy="141420"/>
        </a:xfrm>
        <a:custGeom>
          <a:avLst/>
          <a:gdLst/>
          <a:ahLst/>
          <a:cxnLst/>
          <a:rect l="0" t="0" r="0" b="0"/>
          <a:pathLst>
            <a:path>
              <a:moveTo>
                <a:pt x="0" y="0"/>
              </a:moveTo>
              <a:lnTo>
                <a:pt x="0" y="70710"/>
              </a:lnTo>
              <a:lnTo>
                <a:pt x="147701" y="70710"/>
              </a:lnTo>
              <a:lnTo>
                <a:pt x="147701" y="14142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18BDB59-E21F-4F1A-8569-A9A63982BC8B}">
      <dsp:nvSpPr>
        <dsp:cNvPr id="0" name=""/>
        <dsp:cNvSpPr/>
      </dsp:nvSpPr>
      <dsp:spPr>
        <a:xfrm>
          <a:off x="2935837" y="591924"/>
          <a:ext cx="679978" cy="5537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cs-CZ" sz="800" kern="1200"/>
            <a:t>Facebook (profil VŠ, fakulty, ústavu, oboru)</a:t>
          </a:r>
        </a:p>
      </dsp:txBody>
      <dsp:txXfrm>
        <a:off x="2952055" y="608142"/>
        <a:ext cx="647542" cy="521301"/>
      </dsp:txXfrm>
    </dsp:sp>
    <dsp:sp modelId="{47CA4DE7-3142-4F03-9669-590D750DDA1B}">
      <dsp:nvSpPr>
        <dsp:cNvPr id="0" name=""/>
        <dsp:cNvSpPr/>
      </dsp:nvSpPr>
      <dsp:spPr>
        <a:xfrm>
          <a:off x="3128126" y="450503"/>
          <a:ext cx="911950" cy="141420"/>
        </a:xfrm>
        <a:custGeom>
          <a:avLst/>
          <a:gdLst/>
          <a:ahLst/>
          <a:cxnLst/>
          <a:rect l="0" t="0" r="0" b="0"/>
          <a:pathLst>
            <a:path>
              <a:moveTo>
                <a:pt x="0" y="0"/>
              </a:moveTo>
              <a:lnTo>
                <a:pt x="0" y="70710"/>
              </a:lnTo>
              <a:lnTo>
                <a:pt x="911950" y="70710"/>
              </a:lnTo>
              <a:lnTo>
                <a:pt x="911950" y="14142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AC4C3B0-70AB-422A-93F6-E812B7F413C3}">
      <dsp:nvSpPr>
        <dsp:cNvPr id="0" name=""/>
        <dsp:cNvSpPr/>
      </dsp:nvSpPr>
      <dsp:spPr>
        <a:xfrm>
          <a:off x="3774914" y="591924"/>
          <a:ext cx="530325" cy="5537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cs-CZ" sz="800" kern="1200"/>
            <a:t>Youtube (kanál VŠ, fakulty, ad hoc videa)</a:t>
          </a:r>
        </a:p>
      </dsp:txBody>
      <dsp:txXfrm>
        <a:off x="3790447" y="607457"/>
        <a:ext cx="499259" cy="522671"/>
      </dsp:txXfrm>
    </dsp:sp>
    <dsp:sp modelId="{50E4E7A7-043E-476D-9C97-44539D6D3C41}">
      <dsp:nvSpPr>
        <dsp:cNvPr id="0" name=""/>
        <dsp:cNvSpPr/>
      </dsp:nvSpPr>
      <dsp:spPr>
        <a:xfrm>
          <a:off x="3128126" y="450503"/>
          <a:ext cx="1601374" cy="141420"/>
        </a:xfrm>
        <a:custGeom>
          <a:avLst/>
          <a:gdLst/>
          <a:ahLst/>
          <a:cxnLst/>
          <a:rect l="0" t="0" r="0" b="0"/>
          <a:pathLst>
            <a:path>
              <a:moveTo>
                <a:pt x="0" y="0"/>
              </a:moveTo>
              <a:lnTo>
                <a:pt x="0" y="70710"/>
              </a:lnTo>
              <a:lnTo>
                <a:pt x="1601374" y="70710"/>
              </a:lnTo>
              <a:lnTo>
                <a:pt x="1601374" y="14142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6C9C6FD-6EDD-48C3-B134-4A868311B6C5}">
      <dsp:nvSpPr>
        <dsp:cNvPr id="0" name=""/>
        <dsp:cNvSpPr/>
      </dsp:nvSpPr>
      <dsp:spPr>
        <a:xfrm>
          <a:off x="4464337" y="591924"/>
          <a:ext cx="530325" cy="5537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cs-CZ" sz="800" kern="1200"/>
            <a:t>Twitter</a:t>
          </a:r>
        </a:p>
      </dsp:txBody>
      <dsp:txXfrm>
        <a:off x="4479870" y="607457"/>
        <a:ext cx="499259" cy="522671"/>
      </dsp:txXfrm>
    </dsp:sp>
    <dsp:sp modelId="{66CAA41C-0752-4F25-9657-C51B3EFE27CE}">
      <dsp:nvSpPr>
        <dsp:cNvPr id="0" name=""/>
        <dsp:cNvSpPr/>
      </dsp:nvSpPr>
      <dsp:spPr>
        <a:xfrm>
          <a:off x="3128126" y="450503"/>
          <a:ext cx="2290797" cy="141420"/>
        </a:xfrm>
        <a:custGeom>
          <a:avLst/>
          <a:gdLst/>
          <a:ahLst/>
          <a:cxnLst/>
          <a:rect l="0" t="0" r="0" b="0"/>
          <a:pathLst>
            <a:path>
              <a:moveTo>
                <a:pt x="0" y="0"/>
              </a:moveTo>
              <a:lnTo>
                <a:pt x="0" y="70710"/>
              </a:lnTo>
              <a:lnTo>
                <a:pt x="2290797" y="70710"/>
              </a:lnTo>
              <a:lnTo>
                <a:pt x="2290797" y="14142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99737E1-D2CE-4CCE-952D-D4AEE09B626F}">
      <dsp:nvSpPr>
        <dsp:cNvPr id="0" name=""/>
        <dsp:cNvSpPr/>
      </dsp:nvSpPr>
      <dsp:spPr>
        <a:xfrm>
          <a:off x="5153761" y="591924"/>
          <a:ext cx="530325" cy="5537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cs-CZ" sz="800" kern="1200"/>
            <a:t>Linkedin</a:t>
          </a:r>
        </a:p>
      </dsp:txBody>
      <dsp:txXfrm>
        <a:off x="5169294" y="607457"/>
        <a:ext cx="499259" cy="522671"/>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48B070B-6FE3-46CA-886C-CDBB84074894}">
      <dsp:nvSpPr>
        <dsp:cNvPr id="0" name=""/>
        <dsp:cNvSpPr/>
      </dsp:nvSpPr>
      <dsp:spPr>
        <a:xfrm>
          <a:off x="0" y="35797"/>
          <a:ext cx="5688418" cy="22464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cs-CZ" sz="900" kern="1200"/>
            <a:t>Úřední deska</a:t>
          </a:r>
        </a:p>
      </dsp:txBody>
      <dsp:txXfrm>
        <a:off x="10966" y="46763"/>
        <a:ext cx="5666486" cy="202708"/>
      </dsp:txXfrm>
    </dsp:sp>
    <dsp:sp modelId="{04123BFA-E1F3-41F6-94FB-4E28E2938107}">
      <dsp:nvSpPr>
        <dsp:cNvPr id="0" name=""/>
        <dsp:cNvSpPr/>
      </dsp:nvSpPr>
      <dsp:spPr>
        <a:xfrm>
          <a:off x="0" y="260437"/>
          <a:ext cx="5688418" cy="109296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0607" tIns="10160" rIns="56896" bIns="10160" numCol="1" spcCol="1270" anchor="t" anchorCtr="0">
          <a:noAutofit/>
        </a:bodyPr>
        <a:lstStyle/>
        <a:p>
          <a:pPr marL="57150" lvl="1" indent="-57150" algn="l" defTabSz="355600">
            <a:lnSpc>
              <a:spcPct val="90000"/>
            </a:lnSpc>
            <a:spcBef>
              <a:spcPct val="0"/>
            </a:spcBef>
            <a:spcAft>
              <a:spcPct val="20000"/>
            </a:spcAft>
            <a:buChar char="••"/>
          </a:pPr>
          <a:r>
            <a:rPr lang="cs-CZ" sz="800" kern="1200"/>
            <a:t>Seznam akreditovaných studijních programů, které VŠ uskutečňuje</a:t>
          </a:r>
        </a:p>
        <a:p>
          <a:pPr marL="57150" lvl="1" indent="-57150" algn="l" defTabSz="355600">
            <a:lnSpc>
              <a:spcPct val="90000"/>
            </a:lnSpc>
            <a:spcBef>
              <a:spcPct val="0"/>
            </a:spcBef>
            <a:spcAft>
              <a:spcPct val="20000"/>
            </a:spcAft>
            <a:buChar char="••"/>
          </a:pPr>
          <a:r>
            <a:rPr lang="cs-CZ" sz="800" kern="1200"/>
            <a:t>Seznam oborů s oprávněním ke konání habilitačního řízení nebo řízení ke jmenování profesorem</a:t>
          </a:r>
        </a:p>
        <a:p>
          <a:pPr marL="57150" lvl="1" indent="-57150" algn="l" defTabSz="355600">
            <a:lnSpc>
              <a:spcPct val="90000"/>
            </a:lnSpc>
            <a:spcBef>
              <a:spcPct val="0"/>
            </a:spcBef>
            <a:spcAft>
              <a:spcPct val="20000"/>
            </a:spcAft>
            <a:buChar char="••"/>
          </a:pPr>
          <a:r>
            <a:rPr lang="cs-CZ" sz="800" kern="1200"/>
            <a:t>Lhůta pro podání přihlášek ke studiu</a:t>
          </a:r>
        </a:p>
        <a:p>
          <a:pPr marL="57150" lvl="1" indent="-57150" algn="l" defTabSz="355600">
            <a:lnSpc>
              <a:spcPct val="90000"/>
            </a:lnSpc>
            <a:spcBef>
              <a:spcPct val="0"/>
            </a:spcBef>
            <a:spcAft>
              <a:spcPct val="20000"/>
            </a:spcAft>
            <a:buChar char="••"/>
          </a:pPr>
          <a:r>
            <a:rPr lang="cs-CZ" sz="800" kern="1200"/>
            <a:t>Způsob podávání přihlášek</a:t>
          </a:r>
        </a:p>
        <a:p>
          <a:pPr marL="57150" lvl="1" indent="-57150" algn="l" defTabSz="355600">
            <a:lnSpc>
              <a:spcPct val="90000"/>
            </a:lnSpc>
            <a:spcBef>
              <a:spcPct val="0"/>
            </a:spcBef>
            <a:spcAft>
              <a:spcPct val="20000"/>
            </a:spcAft>
            <a:buChar char="••"/>
          </a:pPr>
          <a:r>
            <a:rPr lang="cs-CZ" sz="800" kern="1200"/>
            <a:t>Podmínky přijetí uchazečů a způsob ověřování jejich splnění</a:t>
          </a:r>
        </a:p>
        <a:p>
          <a:pPr marL="57150" lvl="1" indent="-57150" algn="l" defTabSz="355600">
            <a:lnSpc>
              <a:spcPct val="90000"/>
            </a:lnSpc>
            <a:spcBef>
              <a:spcPct val="0"/>
            </a:spcBef>
            <a:spcAft>
              <a:spcPct val="20000"/>
            </a:spcAft>
            <a:buChar char="••"/>
          </a:pPr>
          <a:r>
            <a:rPr lang="cs-CZ" sz="800" kern="1200"/>
            <a:t>Forma a rámcový obsah přijímací zkoušky a kritéria jejího vyhodnocení</a:t>
          </a:r>
        </a:p>
        <a:p>
          <a:pPr marL="57150" lvl="1" indent="-57150" algn="l" defTabSz="355600">
            <a:lnSpc>
              <a:spcPct val="90000"/>
            </a:lnSpc>
            <a:spcBef>
              <a:spcPct val="0"/>
            </a:spcBef>
            <a:spcAft>
              <a:spcPct val="20000"/>
            </a:spcAft>
            <a:buChar char="••"/>
          </a:pPr>
          <a:r>
            <a:rPr lang="cs-CZ" sz="800" kern="1200"/>
            <a:t>Nejvyšší počet přijímaných studentů ke studiu ve studijních programech</a:t>
          </a:r>
        </a:p>
        <a:p>
          <a:pPr marL="57150" lvl="1" indent="-57150" algn="l" defTabSz="355600">
            <a:lnSpc>
              <a:spcPct val="90000"/>
            </a:lnSpc>
            <a:spcBef>
              <a:spcPct val="0"/>
            </a:spcBef>
            <a:spcAft>
              <a:spcPct val="20000"/>
            </a:spcAft>
            <a:buChar char="••"/>
          </a:pPr>
          <a:r>
            <a:rPr lang="cs-CZ" sz="800" kern="1200"/>
            <a:t>Zveřejnění a ukončení habilitačních řízení a řízení ke jmenování profesorem</a:t>
          </a:r>
        </a:p>
      </dsp:txBody>
      <dsp:txXfrm>
        <a:off x="0" y="260437"/>
        <a:ext cx="5688418" cy="1092960"/>
      </dsp:txXfrm>
    </dsp:sp>
    <dsp:sp modelId="{551074F8-DA43-4867-92F4-B3340E2B028B}">
      <dsp:nvSpPr>
        <dsp:cNvPr id="0" name=""/>
        <dsp:cNvSpPr/>
      </dsp:nvSpPr>
      <dsp:spPr>
        <a:xfrm>
          <a:off x="0" y="1353397"/>
          <a:ext cx="5688418" cy="22464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cs-CZ" sz="900" kern="1200"/>
            <a:t>Zpráva o průběhu přijímacího řízení</a:t>
          </a:r>
        </a:p>
      </dsp:txBody>
      <dsp:txXfrm>
        <a:off x="10966" y="1364363"/>
        <a:ext cx="5666486" cy="202708"/>
      </dsp:txXfrm>
    </dsp:sp>
    <dsp:sp modelId="{24C8FFFB-2946-4D47-9A37-937C314845E4}">
      <dsp:nvSpPr>
        <dsp:cNvPr id="0" name=""/>
        <dsp:cNvSpPr/>
      </dsp:nvSpPr>
      <dsp:spPr>
        <a:xfrm>
          <a:off x="0" y="1612597"/>
          <a:ext cx="5688418" cy="22464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cs-CZ" sz="900" kern="1200"/>
            <a:t>Výše poplatků spojených se studiem</a:t>
          </a:r>
        </a:p>
      </dsp:txBody>
      <dsp:txXfrm>
        <a:off x="10966" y="1623563"/>
        <a:ext cx="5666486" cy="202708"/>
      </dsp:txXfrm>
    </dsp:sp>
    <dsp:sp modelId="{55795F74-7F9D-477A-A7F8-051CD44195B8}">
      <dsp:nvSpPr>
        <dsp:cNvPr id="0" name=""/>
        <dsp:cNvSpPr/>
      </dsp:nvSpPr>
      <dsp:spPr>
        <a:xfrm>
          <a:off x="0" y="1837237"/>
          <a:ext cx="5688418" cy="19872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0607" tIns="10160" rIns="56896" bIns="10160" numCol="1" spcCol="1270" anchor="t" anchorCtr="0">
          <a:noAutofit/>
        </a:bodyPr>
        <a:lstStyle/>
        <a:p>
          <a:pPr marL="57150" lvl="1" indent="-57150" algn="l" defTabSz="355600">
            <a:lnSpc>
              <a:spcPct val="90000"/>
            </a:lnSpc>
            <a:spcBef>
              <a:spcPct val="0"/>
            </a:spcBef>
            <a:spcAft>
              <a:spcPct val="20000"/>
            </a:spcAft>
            <a:buChar char="••"/>
          </a:pPr>
          <a:r>
            <a:rPr lang="cs-CZ" sz="800" kern="1200"/>
            <a:t>Výběrová řízení</a:t>
          </a:r>
        </a:p>
      </dsp:txBody>
      <dsp:txXfrm>
        <a:off x="0" y="1837237"/>
        <a:ext cx="5688418" cy="198720"/>
      </dsp:txXfrm>
    </dsp:sp>
    <dsp:sp modelId="{9A3EF9FA-DA63-42B8-8D06-1CEB698A4907}">
      <dsp:nvSpPr>
        <dsp:cNvPr id="0" name=""/>
        <dsp:cNvSpPr/>
      </dsp:nvSpPr>
      <dsp:spPr>
        <a:xfrm>
          <a:off x="0" y="2035957"/>
          <a:ext cx="5688418" cy="22464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cs-CZ" sz="900" kern="1200"/>
            <a:t>Databáze kvalifikačních prací</a:t>
          </a:r>
        </a:p>
      </dsp:txBody>
      <dsp:txXfrm>
        <a:off x="10966" y="2046923"/>
        <a:ext cx="5666486" cy="202708"/>
      </dsp:txXfrm>
    </dsp:sp>
    <dsp:sp modelId="{3E7E60FE-4174-436C-895F-72EFFBE04144}">
      <dsp:nvSpPr>
        <dsp:cNvPr id="0" name=""/>
        <dsp:cNvSpPr/>
      </dsp:nvSpPr>
      <dsp:spPr>
        <a:xfrm>
          <a:off x="0" y="2260597"/>
          <a:ext cx="5688418" cy="27324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80607" tIns="10160" rIns="56896" bIns="10160" numCol="1" spcCol="1270" anchor="t" anchorCtr="0">
          <a:noAutofit/>
        </a:bodyPr>
        <a:lstStyle/>
        <a:p>
          <a:pPr marL="57150" lvl="1" indent="-57150" algn="l" defTabSz="355600">
            <a:lnSpc>
              <a:spcPct val="90000"/>
            </a:lnSpc>
            <a:spcBef>
              <a:spcPct val="0"/>
            </a:spcBef>
            <a:spcAft>
              <a:spcPct val="20000"/>
            </a:spcAft>
            <a:buChar char="••"/>
          </a:pPr>
          <a:r>
            <a:rPr lang="cs-CZ" sz="800" kern="1200"/>
            <a:t>Obhájené disertační, diplomové, bakalářské a rigorózní práce</a:t>
          </a:r>
        </a:p>
        <a:p>
          <a:pPr marL="57150" lvl="1" indent="-57150" algn="l" defTabSz="355600">
            <a:lnSpc>
              <a:spcPct val="90000"/>
            </a:lnSpc>
            <a:spcBef>
              <a:spcPct val="0"/>
            </a:spcBef>
            <a:spcAft>
              <a:spcPct val="20000"/>
            </a:spcAft>
            <a:buChar char="••"/>
          </a:pPr>
          <a:r>
            <a:rPr lang="cs-CZ" sz="800" kern="1200"/>
            <a:t>Posudky, oponentury a záznam o průběhu a výsledku</a:t>
          </a:r>
        </a:p>
      </dsp:txBody>
      <dsp:txXfrm>
        <a:off x="0" y="2260597"/>
        <a:ext cx="5688418" cy="273240"/>
      </dsp:txXfrm>
    </dsp:sp>
    <dsp:sp modelId="{37A6A665-E924-4D25-9470-AC6C22D108E1}">
      <dsp:nvSpPr>
        <dsp:cNvPr id="0" name=""/>
        <dsp:cNvSpPr/>
      </dsp:nvSpPr>
      <dsp:spPr>
        <a:xfrm>
          <a:off x="0" y="2533837"/>
          <a:ext cx="5688418" cy="22464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cs-CZ" sz="900" kern="1200"/>
            <a:t>Stanoviska správní rady VVŠ k činnosti VVŠ </a:t>
          </a:r>
        </a:p>
      </dsp:txBody>
      <dsp:txXfrm>
        <a:off x="10966" y="2544803"/>
        <a:ext cx="5666486" cy="202708"/>
      </dsp:txXfrm>
    </dsp:sp>
    <dsp:sp modelId="{886244E7-B81E-4693-8E7C-2A3A77FF933F}">
      <dsp:nvSpPr>
        <dsp:cNvPr id="0" name=""/>
        <dsp:cNvSpPr/>
      </dsp:nvSpPr>
      <dsp:spPr>
        <a:xfrm>
          <a:off x="0" y="2793037"/>
          <a:ext cx="5688418" cy="22464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cs-CZ" sz="900" kern="1200"/>
            <a:t>Výroční zpráva o činnosti a hospodaření VŠ</a:t>
          </a:r>
        </a:p>
      </dsp:txBody>
      <dsp:txXfrm>
        <a:off x="10966" y="2804003"/>
        <a:ext cx="5666486" cy="202708"/>
      </dsp:txXfrm>
    </dsp:sp>
    <dsp:sp modelId="{BDAF7942-B7C4-4CC8-B718-929717C772F5}">
      <dsp:nvSpPr>
        <dsp:cNvPr id="0" name=""/>
        <dsp:cNvSpPr/>
      </dsp:nvSpPr>
      <dsp:spPr>
        <a:xfrm>
          <a:off x="0" y="3052237"/>
          <a:ext cx="5688418" cy="22464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cs-CZ" sz="900" kern="1200"/>
            <a:t>Dlouhodobý záměr</a:t>
          </a:r>
        </a:p>
      </dsp:txBody>
      <dsp:txXfrm>
        <a:off x="10966" y="3063203"/>
        <a:ext cx="5666486" cy="202708"/>
      </dsp:txXfrm>
    </dsp:sp>
    <dsp:sp modelId="{84A4DA59-1EA9-442A-AD4E-8366FDA04C52}">
      <dsp:nvSpPr>
        <dsp:cNvPr id="0" name=""/>
        <dsp:cNvSpPr/>
      </dsp:nvSpPr>
      <dsp:spPr>
        <a:xfrm>
          <a:off x="0" y="3311437"/>
          <a:ext cx="5688418" cy="22464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l" defTabSz="400050">
            <a:lnSpc>
              <a:spcPct val="90000"/>
            </a:lnSpc>
            <a:spcBef>
              <a:spcPct val="0"/>
            </a:spcBef>
            <a:spcAft>
              <a:spcPct val="35000"/>
            </a:spcAft>
          </a:pPr>
          <a:r>
            <a:rPr lang="cs-CZ" sz="900" kern="1200"/>
            <a:t>Výsledky hodnocení činnosti vysoké školy</a:t>
          </a:r>
        </a:p>
      </dsp:txBody>
      <dsp:txXfrm>
        <a:off x="10966" y="3322403"/>
        <a:ext cx="5666486" cy="20270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9/3/layout/HorizontalOrganizationChart">
  <dgm:title val=""/>
  <dgm:desc val=""/>
  <dgm:catLst>
    <dgm:cat type="hierarchy" pri="43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305"/>
      <dgm:constr type="w" for="des" forName="rootComposite" refType="w" fact="10"/>
      <dgm:constr type="h" for="des" forName="rootComposite" refType="w" refFor="des" refForName="rootComposite1" fact="0.305"/>
      <dgm:constr type="w" for="des" forName="rootComposite3" refType="w" fact="10"/>
      <dgm:constr type="h" for="des" forName="rootComposite3" refType="w" refFor="des" refForName="rootComposite1" fact="0.305"/>
      <dgm:constr type="primFontSz" for="des" ptType="node" op="equ"/>
      <dgm:constr type="sp" for="des" op="equ"/>
      <dgm:constr type="sp" for="des" forName="hierRoot1" refType="w" refFor="des" refForName="rootComposite1" fact="0.2"/>
      <dgm:constr type="sp" for="des" forName="hierRoot2" refType="sp" refFor="des" refForName="hierRoot1"/>
      <dgm:constr type="sp" for="des" forName="hierRoot3" refType="sp" refFor="des" refForName="hierRoot1"/>
      <dgm:constr type="sibSp" refType="w" refFor="des" refForName="rootComposite1" fact="0.125"/>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125"/>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func="var" arg="dir" op="equ" val="norm">
                  <dgm:alg type="hierRoot">
                    <dgm:param type="hierAlign" val="lT"/>
                  </dgm:alg>
                  <dgm:constrLst>
                    <dgm:constr type="alignOff" val="0.75"/>
                  </dgm:constrLst>
                </dgm:if>
                <dgm:else name="Name9">
                  <dgm:alg type="hierRoot">
                    <dgm:param type="hierAlign" val="rT"/>
                  </dgm:alg>
                  <dgm:constrLst>
                    <dgm:constr type="alignOff" val="0.75"/>
                  </dgm:constrLst>
                </dgm:else>
              </dgm:choose>
            </dgm:if>
            <dgm:if name="Name10" func="var" arg="hierBranch" op="equ" val="r">
              <dgm:choose name="Name11">
                <dgm:if name="Name12" func="var" arg="dir" op="equ" val="norm">
                  <dgm:alg type="hierRoot">
                    <dgm:param type="hierAlign" val="lB"/>
                  </dgm:alg>
                  <dgm:constrLst>
                    <dgm:constr type="alignOff" val="0.75"/>
                  </dgm:constrLst>
                </dgm:if>
                <dgm:else name="Name13">
                  <dgm:alg type="hierRoot">
                    <dgm:param type="hierAlign" val="rB"/>
                  </dgm:alg>
                  <dgm:constrLst>
                    <dgm:constr type="alignOff" val="0.75"/>
                  </dgm:constrLst>
                </dgm:else>
              </dgm:choose>
            </dgm:if>
            <dgm:if name="Name14" func="var" arg="hierBranch" op="equ" val="hang">
              <dgm:choose name="Name15">
                <dgm:if name="Name16" func="var" arg="dir" op="equ" val="norm">
                  <dgm:alg type="hierRoot">
                    <dgm:param type="hierAlign" val="lCtrCh"/>
                  </dgm:alg>
                  <dgm:constrLst>
                    <dgm:constr type="alignOff" val="0.65"/>
                  </dgm:constrLst>
                </dgm:if>
                <dgm:else name="Name17">
                  <dgm:alg type="hierRoot">
                    <dgm:param type="hierAlign" val="rCtrCh"/>
                  </dgm:alg>
                  <dgm:constrLst>
                    <dgm:constr type="alignOff" val="0.65"/>
                  </dgm:constrLst>
                </dgm:else>
              </dgm:choose>
            </dgm:if>
            <dgm:else name="Name18">
              <dgm:choose name="Name19">
                <dgm:if name="Name20" func="var" arg="dir" op="equ" val="norm">
                  <dgm:alg type="hierRoot">
                    <dgm:param type="hierAlign" val="lCtrCh"/>
                  </dgm:alg>
                  <dgm:constrLst>
                    <dgm:constr type="alignOff"/>
                    <dgm:constr type="bendDist" for="des" ptType="parTrans" refType="sp" fact="0.5"/>
                  </dgm:constrLst>
                </dgm:if>
                <dgm:else name="Name21">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22">
              <dgm:if name="Name23"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24"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25"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6">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7">
              <dgm:if name="Name28" func="var" arg="hierBranch" op="equ" val="l">
                <dgm:choose name="Name29">
                  <dgm:if name="Name30" func="var" arg="dir" op="equ" val="norm">
                    <dgm:alg type="hierChild">
                      <dgm:param type="chAlign" val="t"/>
                      <dgm:param type="linDir" val="fromL"/>
                    </dgm:alg>
                  </dgm:if>
                  <dgm:else name="Name31">
                    <dgm:alg type="hierChild">
                      <dgm:param type="chAlign" val="t"/>
                      <dgm:param type="linDir" val="fromR"/>
                    </dgm:alg>
                  </dgm:else>
                </dgm:choose>
              </dgm:if>
              <dgm:if name="Name32" func="var" arg="hierBranch" op="equ" val="r">
                <dgm:choose name="Name33">
                  <dgm:if name="Name34" func="var" arg="dir" op="equ" val="norm">
                    <dgm:alg type="hierChild">
                      <dgm:param type="chAlign" val="b"/>
                      <dgm:param type="linDir" val="fromL"/>
                    </dgm:alg>
                  </dgm:if>
                  <dgm:else name="Name35">
                    <dgm:alg type="hierChild">
                      <dgm:param type="chAlign" val="b"/>
                      <dgm:param type="linDir" val="fromR"/>
                    </dgm:alg>
                  </dgm:else>
                </dgm:choose>
              </dgm:if>
              <dgm:if name="Name36" func="var" arg="hierBranch" op="equ" val="hang">
                <dgm:choose name="Name37">
                  <dgm:if name="Name38" func="var" arg="dir" op="equ" val="norm">
                    <dgm:alg type="hierChild">
                      <dgm:param type="chAlign" val="l"/>
                      <dgm:param type="linDir" val="fromT"/>
                      <dgm:param type="secChAlign" val="t"/>
                      <dgm:param type="secLinDir" val="fromL"/>
                    </dgm:alg>
                  </dgm:if>
                  <dgm:else name="Name39">
                    <dgm:alg type="hierChild">
                      <dgm:param type="chAlign" val="r"/>
                      <dgm:param type="linDir" val="fromT"/>
                      <dgm:param type="secChAlign" val="t"/>
                      <dgm:param type="secLinDir" val="fromR"/>
                    </dgm:alg>
                  </dgm:else>
                </dgm:choose>
              </dgm:if>
              <dgm:else name="Name40">
                <dgm:choose name="Name41">
                  <dgm:if name="Name42" func="var" arg="dir" op="equ" val="norm">
                    <dgm:alg type="hierChild">
                      <dgm:param type="linDir" val="fromT"/>
                      <dgm:param type="chAlign" val="l"/>
                    </dgm:alg>
                  </dgm:if>
                  <dgm:else name="Name43">
                    <dgm:alg type="hierChild">
                      <dgm:param type="linDir" val="fromT"/>
                      <dgm:param type="chAlign" val="r"/>
                    </dgm:alg>
                  </dgm:else>
                </dgm:choose>
              </dgm:else>
            </dgm:choose>
            <dgm:shape xmlns:r="http://schemas.openxmlformats.org/officeDocument/2006/relationships" r:blip="">
              <dgm:adjLst/>
            </dgm:shape>
            <dgm:presOf/>
            <dgm:constrLst/>
            <dgm:ruleLst/>
            <dgm:forEach name="rep2a" axis="ch" ptType="nonAsst">
              <dgm:forEach name="Name44" axis="precedSib" ptType="parTrans" st="-1" cnt="1">
                <dgm:choose name="Name45">
                  <dgm:if name="Name46" func="var" arg="hierBranch" op="equ" val="hang">
                    <dgm:layoutNode name="Name47">
                      <dgm:choose name="Name48">
                        <dgm:if name="Name49" func="var" arg="dir" op="equ" val="norm">
                          <dgm:alg type="conn">
                            <dgm:param type="connRout" val="bend"/>
                            <dgm:param type="dim" val="1D"/>
                            <dgm:param type="endSty" val="noArr"/>
                            <dgm:param type="begPts" val="midR"/>
                            <dgm:param type="endPts" val="bCtr tCtr"/>
                          </dgm:alg>
                        </dgm:if>
                        <dgm:else name="Name50">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1" func="var" arg="hierBranch" op="equ" val="l">
                    <dgm:layoutNode name="Name52">
                      <dgm:choose name="Name53">
                        <dgm:if name="Name54" func="var" arg="dir" op="equ" val="norm">
                          <dgm:alg type="conn">
                            <dgm:param type="connRout" val="bend"/>
                            <dgm:param type="dim" val="1D"/>
                            <dgm:param type="endSty" val="noArr"/>
                            <dgm:param type="begPts" val="midR"/>
                            <dgm:param type="endPts" val="tCtr"/>
                          </dgm:alg>
                        </dgm:if>
                        <dgm:else name="Name55">
                          <dgm:alg type="conn">
                            <dgm:param type="connRout" val="bend"/>
                            <dgm:param type="dim" val="1D"/>
                            <dgm:param type="endSty" val="noArr"/>
                            <dgm:param type="begPts" val="midL"/>
                            <dgm:param type="endPts" val="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6" func="var" arg="hierBranch" op="equ" val="r">
                    <dgm:layoutNode name="Name57">
                      <dgm:choose name="Name58">
                        <dgm:if name="Name59" func="var" arg="dir" op="equ" val="norm">
                          <dgm:alg type="conn">
                            <dgm:param type="connRout" val="bend"/>
                            <dgm:param type="dim" val="1D"/>
                            <dgm:param type="endSty" val="noArr"/>
                            <dgm:param type="begPts" val="midR"/>
                            <dgm:param type="endPts" val="bCtr"/>
                          </dgm:alg>
                        </dgm:if>
                        <dgm:else name="Name60">
                          <dgm:alg type="conn">
                            <dgm:param type="connRout" val="bend"/>
                            <dgm:param type="dim" val="1D"/>
                            <dgm:param type="endSty" val="noArr"/>
                            <dgm:param type="begPts" val="midL"/>
                            <dgm:param type="endPts" val="bCtr"/>
                          </dgm:alg>
                        </dgm:else>
                      </dgm:choose>
                      <dgm:shape xmlns:r="http://schemas.openxmlformats.org/officeDocument/2006/relationships" type="conn" r:blip="" zOrderOff="-99999">
                        <dgm:adjLst/>
                      </dgm:shape>
                      <dgm:presOf axis="self"/>
                      <dgm:constrLst>
                        <dgm:constr type="begPad"/>
                        <dgm:constr type="endPad"/>
                      </dgm:constrLst>
                      <dgm:ruleLst/>
                    </dgm:layoutNode>
                  </dgm:if>
                  <dgm:else name="Name61">
                    <dgm:choose name="Name62">
                      <dgm:if name="Name63" func="var" arg="dir" op="equ" val="norm">
                        <dgm:layoutNode name="Name64">
                          <dgm:alg type="conn">
                            <dgm:param type="connRout" val="bend"/>
                            <dgm:param type="dim" val="1D"/>
                            <dgm:param type="endSty" val="noArr"/>
                            <dgm:param type="begPts" val="midR"/>
                            <dgm:param type="endPts" val="midL"/>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else name="Name65">
                        <dgm:layoutNode name="Name66">
                          <dgm:alg type="conn">
                            <dgm:param type="connRout" val="bend"/>
                            <dgm:param type="dim" val="1D"/>
                            <dgm:param type="endSty" val="noArr"/>
                            <dgm:param type="begPts" val="midL"/>
                            <dgm:param type="endPts" val="midR"/>
                            <dgm:param type="bendPt" val="end"/>
                          </dgm:alg>
                          <dgm:shape xmlns:r="http://schemas.openxmlformats.org/officeDocument/2006/relationships" type="conn" r:blip="" zOrderOff="-99999">
                            <dgm:adjLst/>
                          </dgm:shape>
                          <dgm:presOf axis="self"/>
                          <dgm:constrLst>
                            <dgm:constr type="begPad"/>
                            <dgm:constr type="endPad"/>
                          </dgm:constrLst>
                          <dgm:ruleLst/>
                        </dgm:layoutNode>
                      </dgm:else>
                    </dgm:choose>
                  </dgm:else>
                </dgm:choose>
              </dgm:forEach>
              <dgm:layoutNode name="hierRoot2">
                <dgm:varLst>
                  <dgm:hierBranch val="init"/>
                </dgm:varLst>
                <dgm:choose name="Name67">
                  <dgm:if name="Name68" func="var" arg="hierBranch" op="equ" val="l">
                    <dgm:choose name="Name69">
                      <dgm:if name="Name70" func="var" arg="dir" op="equ" val="norm">
                        <dgm:alg type="hierRoot">
                          <dgm:param type="hierAlign" val="lT"/>
                        </dgm:alg>
                        <dgm:constrLst>
                          <dgm:constr type="alignOff" val="0.75"/>
                        </dgm:constrLst>
                      </dgm:if>
                      <dgm:else name="Name71">
                        <dgm:alg type="hierRoot">
                          <dgm:param type="hierAlign" val="rT"/>
                        </dgm:alg>
                        <dgm:constrLst>
                          <dgm:constr type="alignOff" val="0.75"/>
                        </dgm:constrLst>
                      </dgm:else>
                    </dgm:choose>
                  </dgm:if>
                  <dgm:if name="Name72" func="var" arg="hierBranch" op="equ" val="r">
                    <dgm:choose name="Name73">
                      <dgm:if name="Name74" func="var" arg="dir" op="equ" val="norm">
                        <dgm:alg type="hierRoot">
                          <dgm:param type="hierAlign" val="lB"/>
                        </dgm:alg>
                        <dgm:constrLst>
                          <dgm:constr type="alignOff" val="0.75"/>
                        </dgm:constrLst>
                      </dgm:if>
                      <dgm:else name="Name75">
                        <dgm:alg type="hierRoot">
                          <dgm:param type="hierAlign" val="rB"/>
                        </dgm:alg>
                        <dgm:constrLst>
                          <dgm:constr type="alignOff" val="0.75"/>
                        </dgm:constrLst>
                      </dgm:else>
                    </dgm:choose>
                  </dgm:if>
                  <dgm:if name="Name76" func="var" arg="hierBranch" op="equ" val="hang">
                    <dgm:choose name="Name77">
                      <dgm:if name="Name78" func="var" arg="dir" op="equ" val="norm">
                        <dgm:alg type="hierRoot">
                          <dgm:param type="hierAlign" val="lCtrCh"/>
                        </dgm:alg>
                        <dgm:constrLst>
                          <dgm:constr type="alignOff" val="0.65"/>
                        </dgm:constrLst>
                      </dgm:if>
                      <dgm:else name="Name79">
                        <dgm:alg type="hierRoot">
                          <dgm:param type="hierAlign" val="rCtrCh"/>
                        </dgm:alg>
                        <dgm:constrLst>
                          <dgm:constr type="alignOff" val="0.65"/>
                        </dgm:constrLst>
                      </dgm:else>
                    </dgm:choose>
                  </dgm:if>
                  <dgm:else name="Name80">
                    <dgm:choose name="Name81">
                      <dgm:if name="Name82" func="var" arg="dir" op="equ" val="norm">
                        <dgm:alg type="hierRoot">
                          <dgm:param type="hierAlign" val="lCtrCh"/>
                        </dgm:alg>
                        <dgm:constrLst>
                          <dgm:constr type="alignOff"/>
                          <dgm:constr type="bendDist" for="des" ptType="parTrans" refType="sp" fact="0.5"/>
                        </dgm:constrLst>
                      </dgm:if>
                      <dgm:else name="Name83">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
                  <dgm:alg type="composite"/>
                  <dgm:shape xmlns:r="http://schemas.openxmlformats.org/officeDocument/2006/relationships" r:blip="">
                    <dgm:adjLst/>
                  </dgm:shape>
                  <dgm:presOf axis="self" ptType="node" cnt="1"/>
                  <dgm:choose name="Name84">
                    <dgm:if name="Name85"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6"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7"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8">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9">
                    <dgm:if name="Name90" func="var" arg="hierBranch" op="equ" val="l">
                      <dgm:choose name="Name91">
                        <dgm:if name="Name92" func="var" arg="dir" op="equ" val="norm">
                          <dgm:alg type="hierChild">
                            <dgm:param type="chAlign" val="t"/>
                            <dgm:param type="linDir" val="fromL"/>
                          </dgm:alg>
                        </dgm:if>
                        <dgm:else name="Name93">
                          <dgm:alg type="hierChild">
                            <dgm:param type="chAlign" val="t"/>
                            <dgm:param type="linDir" val="fromR"/>
                          </dgm:alg>
                        </dgm:else>
                      </dgm:choose>
                    </dgm:if>
                    <dgm:if name="Name94" func="var" arg="hierBranch" op="equ" val="r">
                      <dgm:choose name="Name95">
                        <dgm:if name="Name96" func="var" arg="dir" op="equ" val="norm">
                          <dgm:alg type="hierChild">
                            <dgm:param type="chAlign" val="b"/>
                            <dgm:param type="linDir" val="fromL"/>
                          </dgm:alg>
                        </dgm:if>
                        <dgm:else name="Name97">
                          <dgm:alg type="hierChild">
                            <dgm:param type="chAlign" val="b"/>
                            <dgm:param type="linDir" val="fromR"/>
                          </dgm:alg>
                        </dgm:else>
                      </dgm:choose>
                    </dgm:if>
                    <dgm:if name="Name98" func="var" arg="hierBranch" op="equ" val="hang">
                      <dgm:choose name="Name99">
                        <dgm:if name="Name100" func="var" arg="dir" op="equ" val="norm">
                          <dgm:alg type="hierChild">
                            <dgm:param type="chAlign" val="l"/>
                            <dgm:param type="linDir" val="fromT"/>
                            <dgm:param type="secChAlign" val="t"/>
                            <dgm:param type="secLinDir" val="fromL"/>
                          </dgm:alg>
                        </dgm:if>
                        <dgm:else name="Name101">
                          <dgm:alg type="hierChild">
                            <dgm:param type="chAlign" val="r"/>
                            <dgm:param type="linDir" val="fromT"/>
                            <dgm:param type="secChAlign" val="t"/>
                            <dgm:param type="secLinDir" val="fromR"/>
                          </dgm:alg>
                        </dgm:else>
                      </dgm:choose>
                    </dgm:if>
                    <dgm:else name="Name102">
                      <dgm:choose name="Name103">
                        <dgm:if name="Name104" func="var" arg="dir" op="equ" val="norm">
                          <dgm:alg type="hierChild">
                            <dgm:param type="linDir" val="fromT"/>
                            <dgm:param type="chAlign" val="l"/>
                          </dgm:alg>
                        </dgm:if>
                        <dgm:else name="Name105">
                          <dgm:alg type="hierChild">
                            <dgm:param type="linDir" val="fromT"/>
                            <dgm:param type="chAlign" val="r"/>
                          </dgm:alg>
                        </dgm:else>
                      </dgm:choose>
                    </dgm:else>
                  </dgm:choose>
                  <dgm:shape xmlns:r="http://schemas.openxmlformats.org/officeDocument/2006/relationships" r:blip="">
                    <dgm:adjLst/>
                  </dgm:shape>
                  <dgm:presOf/>
                  <dgm:constrLst/>
                  <dgm:ruleLst/>
                  <dgm:forEach name="Name106" ref="rep2a"/>
                </dgm:layoutNode>
                <dgm:layoutNode name="hierChild5">
                  <dgm:choose name="Name107">
                    <dgm:if name="Name108" func="var" arg="dir" op="equ" val="norm">
                      <dgm:alg type="hierChild">
                        <dgm:param type="chAlign" val="l"/>
                        <dgm:param type="linDir" val="fromT"/>
                        <dgm:param type="secChAlign" val="t"/>
                        <dgm:param type="secLinDir" val="fromL"/>
                      </dgm:alg>
                    </dgm:if>
                    <dgm:else name="Name109">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10" ref="rep2b"/>
                </dgm:layoutNode>
              </dgm:layoutNode>
            </dgm:forEach>
          </dgm:layoutNode>
          <dgm:layoutNode name="hierChild3">
            <dgm:choose name="Name111">
              <dgm:if name="Name112" func="var" arg="dir" op="equ" val="norm">
                <dgm:alg type="hierChild">
                  <dgm:param type="chAlign" val="l"/>
                  <dgm:param type="linDir" val="fromT"/>
                  <dgm:param type="secChAlign" val="t"/>
                  <dgm:param type="secLinDir" val="fromL"/>
                </dgm:alg>
              </dgm:if>
              <dgm:else name="Name113">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rep2b" axis="ch" ptType="asst">
              <dgm:forEach name="Name114" axis="precedSib" ptType="parTrans" st="-1" cnt="1">
                <dgm:layoutNode name="Name115">
                  <dgm:choose name="Name116">
                    <dgm:if name="Name117" func="var" arg="dir" op="equ" val="norm">
                      <dgm:alg type="conn">
                        <dgm:param type="connRout" val="bend"/>
                        <dgm:param type="dim" val="1D"/>
                        <dgm:param type="endSty" val="noArr"/>
                        <dgm:param type="begPts" val="midR"/>
                        <dgm:param type="endPts" val="bCtr tCtr"/>
                      </dgm:alg>
                    </dgm:if>
                    <dgm:else name="Name118">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9">
                  <dgm:if name="Name120" func="var" arg="hierBranch" op="equ" val="l">
                    <dgm:choose name="Name121">
                      <dgm:if name="Name122" func="var" arg="dir" op="equ" val="norm">
                        <dgm:alg type="hierRoot">
                          <dgm:param type="hierAlign" val="lT"/>
                        </dgm:alg>
                        <dgm:constrLst>
                          <dgm:constr type="alignOff" val="0.75"/>
                        </dgm:constrLst>
                      </dgm:if>
                      <dgm:else name="Name123">
                        <dgm:alg type="hierRoot">
                          <dgm:param type="hierAlign" val="rT"/>
                        </dgm:alg>
                        <dgm:constrLst>
                          <dgm:constr type="alignOff" val="0.75"/>
                        </dgm:constrLst>
                      </dgm:else>
                    </dgm:choose>
                  </dgm:if>
                  <dgm:if name="Name124" func="var" arg="hierBranch" op="equ" val="r">
                    <dgm:choose name="Name125">
                      <dgm:if name="Name126" func="var" arg="dir" op="equ" val="norm">
                        <dgm:alg type="hierRoot">
                          <dgm:param type="hierAlign" val="lB"/>
                        </dgm:alg>
                        <dgm:constrLst>
                          <dgm:constr type="alignOff" val="0.75"/>
                        </dgm:constrLst>
                      </dgm:if>
                      <dgm:else name="Name127">
                        <dgm:alg type="hierRoot">
                          <dgm:param type="hierAlign" val="rB"/>
                        </dgm:alg>
                        <dgm:constrLst>
                          <dgm:constr type="alignOff" val="0.75"/>
                        </dgm:constrLst>
                      </dgm:else>
                    </dgm:choose>
                  </dgm:if>
                  <dgm:if name="Name128" func="var" arg="hierBranch" op="equ" val="hang">
                    <dgm:choose name="Name129">
                      <dgm:if name="Name130" func="var" arg="dir" op="equ" val="norm">
                        <dgm:alg type="hierRoot">
                          <dgm:param type="hierAlign" val="lCtrCh"/>
                        </dgm:alg>
                        <dgm:constrLst>
                          <dgm:constr type="alignOff" val="0.65"/>
                        </dgm:constrLst>
                      </dgm:if>
                      <dgm:else name="Name131">
                        <dgm:alg type="hierRoot">
                          <dgm:param type="hierAlign" val="rCtrCh"/>
                        </dgm:alg>
                        <dgm:constrLst>
                          <dgm:constr type="alignOff" val="0.65"/>
                        </dgm:constrLst>
                      </dgm:else>
                    </dgm:choose>
                  </dgm:if>
                  <dgm:else name="Name132">
                    <dgm:choose name="Name133">
                      <dgm:if name="Name134" func="var" arg="dir" op="equ" val="norm">
                        <dgm:alg type="hierRoot">
                          <dgm:param type="hierAlign" val="lCtrCh"/>
                        </dgm:alg>
                        <dgm:constrLst>
                          <dgm:constr type="alignOff"/>
                          <dgm:constr type="bendDist" for="des" ptType="parTrans" refType="sp" fact="0.5"/>
                        </dgm:constrLst>
                      </dgm:if>
                      <dgm:else name="Name135">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3">
                  <dgm:alg type="composite"/>
                  <dgm:shape xmlns:r="http://schemas.openxmlformats.org/officeDocument/2006/relationships" r:blip="">
                    <dgm:adjLst/>
                  </dgm:shape>
                  <dgm:presOf axis="self" ptType="node" cnt="1"/>
                  <dgm:choose name="Name136">
                    <dgm:if name="Name137"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38"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39"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40">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41">
                    <dgm:if name="Name142" func="var" arg="hierBranch" op="equ" val="l">
                      <dgm:choose name="Name143">
                        <dgm:if name="Name144" func="var" arg="dir" op="equ" val="norm">
                          <dgm:alg type="hierChild">
                            <dgm:param type="chAlign" val="t"/>
                            <dgm:param type="linDir" val="fromL"/>
                          </dgm:alg>
                        </dgm:if>
                        <dgm:else name="Name145">
                          <dgm:alg type="hierChild">
                            <dgm:param type="chAlign" val="t"/>
                            <dgm:param type="linDir" val="fromR"/>
                          </dgm:alg>
                        </dgm:else>
                      </dgm:choose>
                    </dgm:if>
                    <dgm:if name="Name146" func="var" arg="hierBranch" op="equ" val="r">
                      <dgm:choose name="Name147">
                        <dgm:if name="Name148" func="var" arg="dir" op="equ" val="norm">
                          <dgm:alg type="hierChild">
                            <dgm:param type="chAlign" val="b"/>
                            <dgm:param type="linDir" val="fromL"/>
                          </dgm:alg>
                        </dgm:if>
                        <dgm:else name="Name149">
                          <dgm:alg type="hierChild">
                            <dgm:param type="chAlign" val="b"/>
                            <dgm:param type="linDir" val="fromR"/>
                          </dgm:alg>
                        </dgm:else>
                      </dgm:choose>
                    </dgm:if>
                    <dgm:if name="Name150" func="var" arg="hierBranch" op="equ" val="hang">
                      <dgm:choose name="Name151">
                        <dgm:if name="Name152" func="var" arg="dir" op="equ" val="norm">
                          <dgm:alg type="hierChild">
                            <dgm:param type="chAlign" val="l"/>
                            <dgm:param type="linDir" val="fromT"/>
                            <dgm:param type="secChAlign" val="t"/>
                            <dgm:param type="secLinDir" val="fromL"/>
                          </dgm:alg>
                        </dgm:if>
                        <dgm:else name="Name153">
                          <dgm:alg type="hierChild">
                            <dgm:param type="chAlign" val="r"/>
                            <dgm:param type="linDir" val="fromT"/>
                            <dgm:param type="secChAlign" val="t"/>
                            <dgm:param type="secLinDir" val="fromR"/>
                          </dgm:alg>
                        </dgm:else>
                      </dgm:choose>
                    </dgm:if>
                    <dgm:else name="Name154">
                      <dgm:choose name="Name155">
                        <dgm:if name="Name156" func="var" arg="dir" op="equ" val="norm">
                          <dgm:alg type="hierChild">
                            <dgm:param type="linDir" val="fromT"/>
                            <dgm:param type="chAlign" val="l"/>
                          </dgm:alg>
                        </dgm:if>
                        <dgm:else name="Name157">
                          <dgm:alg type="hierChild">
                            <dgm:param type="linDir" val="fromT"/>
                            <dgm:param type="chAlign" val="r"/>
                          </dgm:alg>
                        </dgm:else>
                      </dgm:choose>
                    </dgm:else>
                  </dgm:choose>
                  <dgm:shape xmlns:r="http://schemas.openxmlformats.org/officeDocument/2006/relationships" r:blip="">
                    <dgm:adjLst/>
                  </dgm:shape>
                  <dgm:presOf/>
                  <dgm:constrLst/>
                  <dgm:ruleLst/>
                  <dgm:forEach name="Name158" ref="rep2a"/>
                </dgm:layoutNode>
                <dgm:layoutNode name="hierChild7">
                  <dgm:choose name="Name159">
                    <dgm:if name="Name160" func="var" arg="dir" op="equ" val="norm">
                      <dgm:alg type="hierChild">
                        <dgm:param type="chAlign" val="l"/>
                        <dgm:param type="linDir" val="fromT"/>
                        <dgm:param type="secChAlign" val="t"/>
                        <dgm:param type="secLinDir" val="fromL"/>
                      </dgm:alg>
                    </dgm:if>
                    <dgm:else name="Name161">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62" ref="rep2b"/>
                </dgm:layoutNode>
              </dgm:layoutNode>
            </dgm:forEach>
          </dgm:layoutNode>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5/8/layout/hList6">
  <dgm:title val=""/>
  <dgm:desc val=""/>
  <dgm:catLst>
    <dgm:cat type="list" pri="18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ptType="node" refType="h"/>
      <dgm:constr type="w" for="ch" ptType="node" refType="w"/>
      <dgm:constr type="primFontSz" for="ch" ptType="node" op="equ"/>
      <dgm:constr type="w" for="ch" forName="sibTrans" refType="w" fact="0.075"/>
    </dgm:constrLst>
    <dgm:ruleLst/>
    <dgm:forEach name="nodesForEach" axis="ch" ptType="node">
      <dgm:layoutNode name="node">
        <dgm:varLst>
          <dgm:bulletEnabled val="1"/>
        </dgm:varLst>
        <dgm:alg type="tx"/>
        <dgm:choose name="Name4">
          <dgm:if name="Name5" func="var" arg="dir" op="equ" val="norm">
            <dgm:shape xmlns:r="http://schemas.openxmlformats.org/officeDocument/2006/relationships" rot="-90" type="flowChartManualOperation" r:blip="">
              <dgm:adjLst/>
            </dgm:shape>
          </dgm:if>
          <dgm:else name="Name6">
            <dgm:shape xmlns:r="http://schemas.openxmlformats.org/officeDocument/2006/relationships" rot="90" type="flowChartManualOperation" r:blip="">
              <dgm:adjLst/>
            </dgm:shape>
          </dgm:else>
        </dgm:choose>
        <dgm:presOf axis="desOrSelf" ptType="node"/>
        <dgm:constrLst>
          <dgm:constr type="primFontSz" val="65"/>
          <dgm:constr type="tMarg"/>
          <dgm:constr type="bMarg"/>
          <dgm:constr type="lMarg" refType="primFontSz" fact="0.5"/>
          <dgm:constr type="rMarg" refType="lMarg"/>
        </dgm:constrLst>
        <dgm:ruleLst>
          <dgm:rule type="primFontSz" val="5" fact="NaN" max="NaN"/>
        </dgm:ruleLst>
      </dgm:layoutNode>
      <dgm:forEach name="sibTransForEach"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12.xml><?xml version="1.0" encoding="utf-8"?>
<dgm:layoutDef xmlns:dgm="http://schemas.openxmlformats.org/drawingml/2006/diagram" xmlns:a="http://schemas.openxmlformats.org/drawingml/2006/main" uniqueId="urn:microsoft.com/office/officeart/2005/8/layout/default#1">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13.xml><?xml version="1.0" encoding="utf-8"?>
<dgm:layoutDef xmlns:dgm="http://schemas.openxmlformats.org/drawingml/2006/diagram" xmlns:a="http://schemas.openxmlformats.org/drawingml/2006/main" uniqueId="urn:microsoft.com/office/officeart/2008/layout/SquareAccentList">
  <dgm:title val=""/>
  <dgm:desc val=""/>
  <dgm:catLst>
    <dgm:cat type="list" pri="5500"/>
  </dgm:catLst>
  <dgm:sampData>
    <dgm:dataModel>
      <dgm:ptLst>
        <dgm:pt modelId="0" type="doc"/>
        <dgm:pt modelId="10">
          <dgm:prSet phldr="1"/>
        </dgm:pt>
        <dgm:pt modelId="11">
          <dgm:prSet phldr="1"/>
        </dgm:pt>
        <dgm:pt modelId="12">
          <dgm:prSet phldr="1"/>
        </dgm:pt>
        <dgm:pt modelId="13">
          <dgm:prSet phldr="1"/>
        </dgm:pt>
        <dgm:pt modelId="20">
          <dgm:prSet phldr="1"/>
        </dgm:pt>
        <dgm:pt modelId="21">
          <dgm:prSet phldr="1"/>
        </dgm:pt>
        <dgm:pt modelId="22">
          <dgm:prSet phldr="1"/>
        </dgm:pt>
        <dgm:pt modelId="23">
          <dgm:prSet phldr="1"/>
        </dgm:pt>
      </dgm:ptLst>
      <dgm:cxnLst>
        <dgm:cxn modelId="1" srcId="0" destId="10" srcOrd="0" destOrd="0"/>
        <dgm:cxn modelId="2" srcId="10" destId="11" srcOrd="0" destOrd="0"/>
        <dgm:cxn modelId="3" srcId="10" destId="12" srcOrd="1" destOrd="0"/>
        <dgm:cxn modelId="4" srcId="10" destId="13" srcOrd="2" destOrd="0"/>
        <dgm:cxn modelId="5" srcId="0" destId="20" srcOrd="0" destOrd="0"/>
        <dgm:cxn modelId="6" srcId="20" destId="21" srcOrd="0" destOrd="0"/>
        <dgm:cxn modelId="7" srcId="20" destId="22" srcOrd="1" destOrd="0"/>
        <dgm:cxn modelId="8" srcId="20" destId="23" srcOrd="2" destOrd="0"/>
      </dgm:cxnLst>
      <dgm:bg/>
      <dgm:whole/>
    </dgm:dataModel>
  </dgm:sampData>
  <dgm:styleData>
    <dgm:dataModel>
      <dgm:ptLst>
        <dgm:pt modelId="0" type="doc"/>
        <dgm:pt modelId="10">
          <dgm:prSet phldr="1"/>
        </dgm:pt>
        <dgm:pt modelId="11">
          <dgm:prSet phldr="1"/>
        </dgm:pt>
        <dgm:pt modelId="12">
          <dgm:prSet phldr="1"/>
        </dgm:pt>
        <dgm:pt modelId="13">
          <dgm:prSet phldr="1"/>
        </dgm:pt>
        <dgm:pt modelId="20">
          <dgm:prSet phldr="1"/>
        </dgm:pt>
        <dgm:pt modelId="21">
          <dgm:prSet phldr="1"/>
        </dgm:pt>
        <dgm:pt modelId="22">
          <dgm:prSet phldr="1"/>
        </dgm:pt>
        <dgm:pt modelId="23">
          <dgm:prSet phldr="1"/>
        </dgm:pt>
      </dgm:ptLst>
      <dgm:cxnLst>
        <dgm:cxn modelId="1" srcId="0" destId="10" srcOrd="0" destOrd="0"/>
        <dgm:cxn modelId="2" srcId="10" destId="11" srcOrd="0" destOrd="0"/>
        <dgm:cxn modelId="3" srcId="10" destId="12" srcOrd="1" destOrd="0"/>
        <dgm:cxn modelId="4" srcId="10" destId="13" srcOrd="2" destOrd="0"/>
        <dgm:cxn modelId="5" srcId="0" destId="20" srcOrd="0" destOrd="0"/>
        <dgm:cxn modelId="6" srcId="20" destId="21" srcOrd="0" destOrd="0"/>
        <dgm:cxn modelId="7" srcId="20" destId="22" srcOrd="1" destOrd="0"/>
        <dgm:cxn modelId="8" srcId="20" destId="23" srcOrd="2" destOrd="0"/>
      </dgm:cxnLst>
      <dgm:bg/>
      <dgm:whole/>
    </dgm:dataModel>
  </dgm:styleData>
  <dgm:clrData>
    <dgm:dataModel>
      <dgm:ptLst>
        <dgm:pt modelId="0" type="doc"/>
        <dgm:pt modelId="10">
          <dgm:prSet phldr="1"/>
        </dgm:pt>
        <dgm:pt modelId="11">
          <dgm:prSet phldr="1"/>
        </dgm:pt>
        <dgm:pt modelId="12">
          <dgm:prSet phldr="1"/>
        </dgm:pt>
        <dgm:pt modelId="13">
          <dgm:prSet phldr="1"/>
        </dgm:pt>
        <dgm:pt modelId="20">
          <dgm:prSet phldr="1"/>
        </dgm:pt>
        <dgm:pt modelId="21">
          <dgm:prSet phldr="1"/>
        </dgm:pt>
        <dgm:pt modelId="22">
          <dgm:prSet phldr="1"/>
        </dgm:pt>
        <dgm:pt modelId="23">
          <dgm:prSet phldr="1"/>
        </dgm:pt>
      </dgm:ptLst>
      <dgm:cxnLst>
        <dgm:cxn modelId="1" srcId="0" destId="10" srcOrd="0" destOrd="0"/>
        <dgm:cxn modelId="2" srcId="10" destId="11" srcOrd="0" destOrd="0"/>
        <dgm:cxn modelId="3" srcId="10" destId="12" srcOrd="1" destOrd="0"/>
        <dgm:cxn modelId="4" srcId="10" destId="13" srcOrd="2" destOrd="0"/>
        <dgm:cxn modelId="5" srcId="0" destId="20" srcOrd="0" destOrd="0"/>
        <dgm:cxn modelId="6" srcId="20" destId="21" srcOrd="0" destOrd="0"/>
        <dgm:cxn modelId="7" srcId="20" destId="22" srcOrd="1" destOrd="0"/>
        <dgm:cxn modelId="8" srcId="20" destId="23" srcOrd="2" destOrd="0"/>
      </dgm:cxnLst>
      <dgm:bg/>
      <dgm:whole/>
    </dgm:dataModel>
  </dgm:clrData>
  <dgm:layoutNode name="layout">
    <dgm:varLst>
      <dgm:chMax/>
      <dgm:chPref/>
      <dgm:dir/>
      <dgm:resizeHandles/>
    </dgm:varLst>
    <dgm:choose name="Name0">
      <dgm:if name="Name1" func="var" arg="dir" op="equ" val="norm">
        <dgm:alg type="hierChild">
          <dgm:param type="linDir" val="fromL"/>
          <dgm:param type="vertAlign" val="t"/>
          <dgm:param type="nodeVertAlign" val="t"/>
          <dgm:param type="horzAlign" val="ctr"/>
          <dgm:param type="fallback" val="1D"/>
        </dgm:alg>
      </dgm:if>
      <dgm:else name="Name2">
        <dgm:alg type="hierChild">
          <dgm:param type="linDir" val="fromR"/>
          <dgm:param type="vertAlign" val="t"/>
          <dgm:param type="nodeVertAlign" val="t"/>
          <dgm:param type="horzAlign" val="ctr"/>
          <dgm:param type="fallback" val="1D"/>
        </dgm:alg>
      </dgm:else>
    </dgm:choose>
    <dgm:shape xmlns:r="http://schemas.openxmlformats.org/officeDocument/2006/relationships" r:blip="">
      <dgm:adjLst/>
    </dgm:shape>
    <dgm:presOf/>
    <dgm:constrLst>
      <dgm:constr type="primFontSz" for="des" forName="Parent" op="equ" val="65"/>
      <dgm:constr type="primFontSz" for="des" forName="Child" op="equ" val="65"/>
      <dgm:constr type="primFontSz" for="des" forName="Child" refType="primFontSz" refFor="des" refForName="Parent" op="lte"/>
      <dgm:constr type="w" for="des" forName="rootComposite" refType="h" refFor="des" refForName="rootComposite" fact="3.0396"/>
      <dgm:constr type="h" for="des" forName="rootComposite" refType="h"/>
      <dgm:constr type="w" for="des" forName="childComposite" refType="w" refFor="des" refForName="rootComposite"/>
      <dgm:constr type="h" for="des" forName="childComposite" refType="h" refFor="des" refForName="rootComposite" fact="0.5205"/>
      <dgm:constr type="sibSp" refType="w" refFor="des" refForName="rootComposite" fact="0.05"/>
      <dgm:constr type="sp" for="des" forName="root" refType="h" refFor="des" refForName="childComposite" fact="0.2855"/>
    </dgm:constrLst>
    <dgm:ruleLst/>
    <dgm:forEach name="Name3" axis="ch">
      <dgm:forEach name="Name4" axis="self" ptType="node" cnt="1">
        <dgm:layoutNode name="root">
          <dgm:varLst>
            <dgm:chMax/>
            <dgm:chPref/>
          </dgm:varLst>
          <dgm:alg type="hierRoot">
            <dgm:param type="hierAlign" val="tL"/>
          </dgm:alg>
          <dgm:shape xmlns:r="http://schemas.openxmlformats.org/officeDocument/2006/relationships" r:blip="">
            <dgm:adjLst/>
          </dgm:shape>
          <dgm:presOf/>
          <dgm:constrLst/>
          <dgm:ruleLst/>
          <dgm:layoutNode name="rootComposite">
            <dgm:varLst/>
            <dgm:alg type="composite"/>
            <dgm:shape xmlns:r="http://schemas.openxmlformats.org/officeDocument/2006/relationships" r:blip="">
              <dgm:adjLst/>
            </dgm:shape>
            <dgm:presOf axis="self" ptType="node" cnt="1"/>
            <dgm:choose name="Name5">
              <dgm:if name="Name6" func="var" arg="dir" op="equ" val="norm">
                <dgm:constrLst>
                  <dgm:constr type="l" for="ch" forName="Parent" refType="w" fact="0"/>
                  <dgm:constr type="t" for="ch" forName="Parent" refType="h" fact="0"/>
                  <dgm:constr type="w" for="ch" forName="Parent" refType="w"/>
                  <dgm:constr type="h" for="ch" forName="Parent" refType="h" fact="0.6424"/>
                  <dgm:constr type="l" for="ch" forName="ParentAccent" refType="w" fact="0"/>
                  <dgm:constr type="b" for="ch" forName="ParentAccent" refType="h"/>
                  <dgm:constr type="w" for="ch" forName="ParentAccent" refType="w"/>
                  <dgm:constr type="h" for="ch" forName="ParentAccent" refType="h" fact="0.3576"/>
                  <dgm:constr type="l" for="ch" forName="ParentSmallAccent" refType="w" fact="0"/>
                  <dgm:constr type="b" for="ch" forName="ParentSmallAccent" refType="h"/>
                  <dgm:constr type="w" for="ch" forName="ParentSmallAccent" refType="h" fact="0.2233"/>
                  <dgm:constr type="h" for="ch" forName="ParentSmallAccent" refType="h" fact="0.2233"/>
                </dgm:constrLst>
              </dgm:if>
              <dgm:else name="Name7">
                <dgm:constrLst>
                  <dgm:constr type="l" for="ch" forName="Parent" refType="w" fact="0"/>
                  <dgm:constr type="t" for="ch" forName="Parent" refType="h" fact="0"/>
                  <dgm:constr type="w" for="ch" forName="Parent" refType="w"/>
                  <dgm:constr type="h" for="ch" forName="Parent" refType="h" fact="0.6424"/>
                  <dgm:constr type="l" for="ch" forName="ParentAccent" refType="w" fact="0"/>
                  <dgm:constr type="b" for="ch" forName="ParentAccent" refType="h"/>
                  <dgm:constr type="w" for="ch" forName="ParentAccent" refType="w"/>
                  <dgm:constr type="h" for="ch" forName="ParentAccent" refType="h" fact="0.3576"/>
                  <dgm:constr type="r" for="ch" forName="ParentSmallAccent" refType="w"/>
                  <dgm:constr type="b" for="ch" forName="ParentSmallAccent" refType="h"/>
                  <dgm:constr type="w" for="ch" forName="ParentSmallAccent" refType="h" fact="0.2233"/>
                  <dgm:constr type="h" for="ch" forName="ParentSmallAccent" refType="h" fact="0.2233"/>
                </dgm:constrLst>
              </dgm:else>
            </dgm:choose>
            <dgm:ruleLst/>
            <dgm:layoutNode name="ParentAccent" styleLbl="alignNode1">
              <dgm:alg type="sp"/>
              <dgm:shape xmlns:r="http://schemas.openxmlformats.org/officeDocument/2006/relationships" type="rect" r:blip="">
                <dgm:adjLst/>
              </dgm:shape>
              <dgm:presOf/>
            </dgm:layoutNode>
            <dgm:layoutNode name="ParentSmallAccent" styleLbl="fgAcc1">
              <dgm:alg type="sp"/>
              <dgm:shape xmlns:r="http://schemas.openxmlformats.org/officeDocument/2006/relationships" type="rect" r:blip="">
                <dgm:adjLst/>
              </dgm:shape>
              <dgm:presOf/>
            </dgm:layoutNode>
            <dgm:layoutNode name="Parent" styleLbl="revTx">
              <dgm:varLst>
                <dgm:chMax/>
                <dgm:chPref val="4"/>
                <dgm:bulletEnabled val="1"/>
              </dgm:varLst>
              <dgm:choose name="Name8">
                <dgm:if name="Name9" func="var" arg="dir" op="equ" val="norm">
                  <dgm:alg type="tx">
                    <dgm:param type="txAnchorVertCh" val="mid"/>
                    <dgm:param type="parTxLTRAlign" val="l"/>
                  </dgm:alg>
                </dgm:if>
                <dgm:else name="Name10">
                  <dgm:alg type="tx">
                    <dgm:param type="txAnchorVertCh" val="mid"/>
                    <dgm:param type="parTxLTRAlign" val="r"/>
                  </dgm:alg>
                </dgm:else>
              </dgm:choose>
              <dgm:shape xmlns:r="http://schemas.openxmlformats.org/officeDocument/2006/relationships" type="rect" r:blip="">
                <dgm:adjLst/>
              </dgm:shape>
              <dgm:presOf axis="self" ptType="node"/>
              <dgm:constrLst>
                <dgm:constr type="tMarg" refType="primFontSz" fact="0.1"/>
                <dgm:constr type="bMarg" refType="primFontSz" fact="0.1"/>
                <dgm:constr type="lMarg" refType="primFontSz" fact="0.15"/>
                <dgm:constr type="rMarg" refType="primFontSz" fact="0.15"/>
              </dgm:constrLst>
              <dgm:ruleLst>
                <dgm:rule type="primFontSz" val="5" fact="NaN" max="NaN"/>
                <dgm:rule type="primFontSz" val="65" fact="NaN" max="NaN"/>
              </dgm:ruleLst>
            </dgm:layoutNode>
          </dgm:layoutNode>
          <dgm:layoutNode name="childShape">
            <dgm:varLst>
              <dgm:chMax val="0"/>
              <dgm:chPref val="0"/>
            </dgm:varLst>
            <dgm:alg type="hierChild">
              <dgm:param type="chAlign" val="r"/>
              <dgm:param type="linDir" val="fromT"/>
              <dgm:param type="fallback" val="2D"/>
            </dgm:alg>
            <dgm:shape xmlns:r="http://schemas.openxmlformats.org/officeDocument/2006/relationships" r:blip="">
              <dgm:adjLst/>
            </dgm:shape>
            <dgm:presOf/>
            <dgm:constrLst/>
            <dgm:ruleLst/>
            <dgm:forEach name="Name11" axis="ch">
              <dgm:forEach name="Name12" axis="self" ptType="node">
                <dgm:layoutNode name="childComposite">
                  <dgm:varLst>
                    <dgm:chMax val="0"/>
                    <dgm:chPref val="0"/>
                  </dgm:varLst>
                  <dgm:alg type="composite"/>
                  <dgm:shape xmlns:r="http://schemas.openxmlformats.org/officeDocument/2006/relationships" r:blip="">
                    <dgm:adjLst/>
                  </dgm:shape>
                  <dgm:presOf/>
                  <dgm:choose name="Name13">
                    <dgm:if name="Name14" func="var" arg="dir" op="equ" val="norm">
                      <dgm:constrLst>
                        <dgm:constr type="w" for="ch" forName="ChildAccent" refType="h" fact="0.429"/>
                        <dgm:constr type="h" for="ch" forName="ChildAccent" refType="h" fact="0.429"/>
                        <dgm:constr type="l" for="ch" forName="ChildAccent" refType="w" fact="0"/>
                        <dgm:constr type="t" for="ch" forName="ChildAccent" refType="h" fact="0.2855"/>
                        <dgm:constr type="w" for="ch" forName="Child" refType="w" fact="0.93"/>
                        <dgm:constr type="h" for="ch" forName="Child" refType="h"/>
                        <dgm:constr type="l" for="ch" forName="Child" refType="w" fact="0.07"/>
                        <dgm:constr type="t" for="ch" forName="Child" refType="h" fact="0"/>
                      </dgm:constrLst>
                    </dgm:if>
                    <dgm:else name="Name15">
                      <dgm:constrLst>
                        <dgm:constr type="w" for="ch" forName="ChildAccent" refType="h" fact="0.429"/>
                        <dgm:constr type="h" for="ch" forName="ChildAccent" refType="h" fact="0.429"/>
                        <dgm:constr type="r" for="ch" forName="ChildAccent" refType="w"/>
                        <dgm:constr type="t" for="ch" forName="ChildAccent" refType="h" fact="0.2855"/>
                        <dgm:constr type="w" for="ch" forName="Child" refType="w" fact="0.93"/>
                        <dgm:constr type="h" for="ch" forName="Child" refType="h"/>
                        <dgm:constr type="r" for="ch" forName="Child" refType="w" fact="0.93"/>
                        <dgm:constr type="t" for="ch" forName="Child" refType="h" fact="0"/>
                      </dgm:constrLst>
                    </dgm:else>
                  </dgm:choose>
                  <dgm:ruleLst/>
                  <dgm:layoutNode name="ChildAccent" styleLbl="solidFgAcc1">
                    <dgm:alg type="sp"/>
                    <dgm:shape xmlns:r="http://schemas.openxmlformats.org/officeDocument/2006/relationships" type="rect" r:blip="">
                      <dgm:adjLst/>
                    </dgm:shape>
                    <dgm:presOf/>
                  </dgm:layoutNode>
                  <dgm:layoutNode name="Child" styleLbl="revTx">
                    <dgm:varLst>
                      <dgm:chMax val="0"/>
                      <dgm:chPref val="0"/>
                      <dgm:bulletEnabled val="1"/>
                    </dgm:varLst>
                    <dgm:choose name="Name16">
                      <dgm:if name="Name17" func="var" arg="dir" op="equ" val="norm">
                        <dgm:alg type="tx">
                          <dgm:param type="txAnchorVertCh" val="mid"/>
                          <dgm:param type="parTxLTRAlign" val="l"/>
                        </dgm:alg>
                      </dgm:if>
                      <dgm:else name="Name18">
                        <dgm:alg type="tx">
                          <dgm:param type="txAnchorVertCh" val="mid"/>
                          <dgm:param type="parTxLTRAlign" val="r"/>
                        </dgm:alg>
                      </dgm:else>
                    </dgm:choose>
                    <dgm:shape xmlns:r="http://schemas.openxmlformats.org/officeDocument/2006/relationships" type="rect" r:blip="">
                      <dgm:adjLst/>
                    </dgm:shape>
                    <dgm:presOf axis="desOrSelf" ptType="node node"/>
                    <dgm:ruleLst>
                      <dgm:rule type="primFontSz" val="5" fact="NaN" max="NaN"/>
                    </dgm:ruleLst>
                  </dgm:layoutNode>
                </dgm:layoutNode>
              </dgm:forEach>
            </dgm:forEach>
          </dgm:layoutNode>
        </dgm:layoutNode>
      </dgm:forEach>
    </dgm:forEach>
  </dgm:layoutNode>
</dgm:layoutDef>
</file>

<file path=word/diagrams/layout14.xml><?xml version="1.0" encoding="utf-8"?>
<dgm:layoutDef xmlns:dgm="http://schemas.openxmlformats.org/drawingml/2006/diagram" xmlns:a="http://schemas.openxmlformats.org/drawingml/2006/main" uniqueId="urn:microsoft.com/office/officeart/2009/3/layout/PieProcess">
  <dgm:title val=""/>
  <dgm:desc val=""/>
  <dgm:catLst>
    <dgm:cat type="list" pri="8600"/>
    <dgm:cat type="process" pri="4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7"/>
      <dgm:chPref val="7"/>
      <dgm:dir/>
      <dgm:animOne val="branch"/>
      <dgm:animLvl val="lvl"/>
    </dgm:varLst>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constrLst>
      <dgm:constr type="primFontSz" for="des" forName="Parent" val="65"/>
      <dgm:constr type="primFontSz" for="des" forName="Child" refType="primFontSz" refFor="des" refForName="Parent" op="lte"/>
      <dgm:constr type="w" for="ch" forName="composite" refType="w"/>
      <dgm:constr type="h" for="ch" forName="composite" refType="h"/>
      <dgm:constr type="w" for="ch" forName="ParentComposite" refType="w" fact="0.5"/>
      <dgm:constr type="h" for="ch" forName="ParentComposite" refType="h"/>
      <dgm:constr type="w" for="ch" forName="negSibTrans" refType="h" refFor="ch" refForName="composite" fact="-0.075"/>
      <dgm:constr type="w" for="ch" forName="sibTrans" refType="w" refFor="ch" refForName="composite" fact="0.0425"/>
    </dgm:constrLst>
    <dgm:forEach name="nodesForEach" axis="ch" ptType="node" cnt="7">
      <dgm:layoutNode name="ParentComposite">
        <dgm:alg type="composite">
          <dgm:param type="ar" val="0.25"/>
        </dgm:alg>
        <dgm:shape xmlns:r="http://schemas.openxmlformats.org/officeDocument/2006/relationships" r:blip="">
          <dgm:adjLst/>
        </dgm:shape>
        <dgm:choose name="Name4">
          <dgm:if name="Name5" func="var" arg="dir" op="equ" val="norm">
            <dgm:constrLst>
              <dgm:constr type="l" for="ch" forName="Parent" refType="w" fact="0"/>
              <dgm:constr type="t" for="ch" forName="Parent" refType="h" fact="0.275"/>
              <dgm:constr type="w" for="ch" forName="Parent" refType="w" fact="0.6"/>
              <dgm:constr type="h" for="ch" forName="Parent" refType="h" fact="0.725"/>
              <dgm:constr type="l" for="ch" forName="Chord" refType="w" fact="0"/>
              <dgm:constr type="t" for="ch" forName="Chord" refType="h" fact="0"/>
              <dgm:constr type="w" for="ch" forName="Chord" refType="w"/>
              <dgm:constr type="h" for="ch" forName="Chord" refType="h" fact="0.25"/>
              <dgm:constr type="l" for="ch" forName="Pie" refType="w" fact="0.1"/>
              <dgm:constr type="t" for="ch" forName="Pie" refType="h" fact="0.025"/>
              <dgm:constr type="w" for="ch" forName="Pie" refType="w" fact="0.8"/>
              <dgm:constr type="h" for="ch" forName="Pie" refType="h" fact="0.2"/>
            </dgm:constrLst>
          </dgm:if>
          <dgm:else name="Name6">
            <dgm:constrLst>
              <dgm:constr type="r" for="ch" forName="Parent" refType="w"/>
              <dgm:constr type="t" for="ch" forName="Parent" refType="h" fact="0.275"/>
              <dgm:constr type="w" for="ch" forName="Parent" refType="w" fact="0.6"/>
              <dgm:constr type="h" for="ch" forName="Parent" refType="h" fact="0.725"/>
              <dgm:constr type="r" for="ch" forName="Chord" refType="w"/>
              <dgm:constr type="t" for="ch" forName="Chord" refType="h" fact="0"/>
              <dgm:constr type="w" for="ch" forName="Chord" refType="w"/>
              <dgm:constr type="h" for="ch" forName="Chord" refType="h" fact="0.25"/>
              <dgm:constr type="r" for="ch" forName="Pie" refType="w" fact="0.9"/>
              <dgm:constr type="t" for="ch" forName="Pie" refType="h" fact="0.025"/>
              <dgm:constr type="w" for="ch" forName="Pie" refType="w" fact="0.8"/>
              <dgm:constr type="h" for="ch" forName="Pie" refType="h" fact="0.2"/>
            </dgm:constrLst>
          </dgm:else>
        </dgm:choose>
        <dgm:layoutNode name="Chord" styleLbl="bgShp">
          <dgm:alg type="sp"/>
          <dgm:choose name="Name7">
            <dgm:if name="Name8" func="var" arg="dir" op="equ" val="norm">
              <dgm:shape xmlns:r="http://schemas.openxmlformats.org/officeDocument/2006/relationships" type="chord" r:blip="">
                <dgm:adjLst>
                  <dgm:adj idx="1" val="80"/>
                  <dgm:adj idx="2" val="-80"/>
                </dgm:adjLst>
              </dgm:shape>
            </dgm:if>
            <dgm:else name="Name9">
              <dgm:shape xmlns:r="http://schemas.openxmlformats.org/officeDocument/2006/relationships" rot="180" type="chord" r:blip="">
                <dgm:adjLst>
                  <dgm:adj idx="1" val="80"/>
                  <dgm:adj idx="2" val="-80"/>
                </dgm:adjLst>
              </dgm:shape>
            </dgm:else>
          </dgm:choose>
          <dgm:presOf/>
        </dgm:layoutNode>
        <dgm:layoutNode name="Pie" styleLbl="alignNode1">
          <dgm:alg type="sp"/>
          <dgm:choose name="Name10">
            <dgm:if name="Name11" func="var" arg="dir" op="equ" val="norm">
              <dgm:choose name="Name12">
                <dgm:if name="Name13" axis="precedSib" ptType="node" func="cnt" op="equ" val="0">
                  <dgm:choose name="Name14">
                    <dgm:if name="Name15" axis="followSib" ptType="node" func="cnt" op="equ" val="0">
                      <dgm:shape xmlns:r="http://schemas.openxmlformats.org/officeDocument/2006/relationships" type="pie" r:blip="">
                        <dgm:adjLst>
                          <dgm:adj idx="1" val="90"/>
                          <dgm:adj idx="2" val="-90"/>
                        </dgm:adjLst>
                      </dgm:shape>
                    </dgm:if>
                    <dgm:if name="Name16" axis="followSib" ptType="node" func="cnt" op="equ" val="1">
                      <dgm:shape xmlns:r="http://schemas.openxmlformats.org/officeDocument/2006/relationships" type="pie" r:blip="">
                        <dgm:adjLst>
                          <dgm:adj idx="1" val="180"/>
                          <dgm:adj idx="2" val="-90"/>
                        </dgm:adjLst>
                      </dgm:shape>
                    </dgm:if>
                    <dgm:if name="Name17" axis="followSib" ptType="node" func="cnt" op="equ" val="2">
                      <dgm:shape xmlns:r="http://schemas.openxmlformats.org/officeDocument/2006/relationships" type="pie" r:blip="">
                        <dgm:adjLst>
                          <dgm:adj idx="1" val="-150"/>
                          <dgm:adj idx="2" val="-90"/>
                        </dgm:adjLst>
                      </dgm:shape>
                    </dgm:if>
                    <dgm:if name="Name18" axis="followSib" ptType="node" func="cnt" op="equ" val="3">
                      <dgm:shape xmlns:r="http://schemas.openxmlformats.org/officeDocument/2006/relationships" type="pie" r:blip="">
                        <dgm:adjLst>
                          <dgm:adj idx="1" val="-135"/>
                          <dgm:adj idx="2" val="-90"/>
                        </dgm:adjLst>
                      </dgm:shape>
                    </dgm:if>
                    <dgm:if name="Name19" axis="followSib" ptType="node" func="cnt" op="equ" val="4">
                      <dgm:shape xmlns:r="http://schemas.openxmlformats.org/officeDocument/2006/relationships" type="pie" r:blip="">
                        <dgm:adjLst>
                          <dgm:adj idx="1" val="-126"/>
                          <dgm:adj idx="2" val="-90"/>
                        </dgm:adjLst>
                      </dgm:shape>
                    </dgm:if>
                    <dgm:if name="Name20" axis="followSib" ptType="node" func="cnt" op="equ" val="5">
                      <dgm:shape xmlns:r="http://schemas.openxmlformats.org/officeDocument/2006/relationships" type="pie" r:blip="">
                        <dgm:adjLst>
                          <dgm:adj idx="1" val="-120"/>
                          <dgm:adj idx="2" val="-90"/>
                        </dgm:adjLst>
                      </dgm:shape>
                    </dgm:if>
                    <dgm:else name="Name21">
                      <dgm:shape xmlns:r="http://schemas.openxmlformats.org/officeDocument/2006/relationships" type="pie" r:blip="">
                        <dgm:adjLst>
                          <dgm:adj idx="1" val="-115.7143"/>
                          <dgm:adj idx="2" val="-90"/>
                        </dgm:adjLst>
                      </dgm:shape>
                    </dgm:else>
                  </dgm:choose>
                </dgm:if>
                <dgm:if name="Name22" axis="precedSib" ptType="node" func="cnt" op="equ" val="1">
                  <dgm:choose name="Name23">
                    <dgm:if name="Name24" axis="followSib" ptType="node" func="cnt" op="equ" val="0">
                      <dgm:shape xmlns:r="http://schemas.openxmlformats.org/officeDocument/2006/relationships" type="pie" r:blip="">
                        <dgm:adjLst>
                          <dgm:adj idx="1" val="90"/>
                          <dgm:adj idx="2" val="-90"/>
                        </dgm:adjLst>
                      </dgm:shape>
                    </dgm:if>
                    <dgm:if name="Name25" axis="followSib" ptType="node" func="cnt" op="equ" val="1">
                      <dgm:shape xmlns:r="http://schemas.openxmlformats.org/officeDocument/2006/relationships" type="pie" r:blip="">
                        <dgm:adjLst>
                          <dgm:adj idx="1" val="150"/>
                          <dgm:adj idx="2" val="-90"/>
                        </dgm:adjLst>
                      </dgm:shape>
                    </dgm:if>
                    <dgm:if name="Name26" axis="followSib" ptType="node" func="cnt" op="equ" val="2">
                      <dgm:shape xmlns:r="http://schemas.openxmlformats.org/officeDocument/2006/relationships" type="pie" r:blip="">
                        <dgm:adjLst>
                          <dgm:adj idx="1" val="180"/>
                          <dgm:adj idx="2" val="-90"/>
                        </dgm:adjLst>
                      </dgm:shape>
                    </dgm:if>
                    <dgm:if name="Name27" axis="followSib" ptType="node" func="cnt" op="equ" val="3">
                      <dgm:shape xmlns:r="http://schemas.openxmlformats.org/officeDocument/2006/relationships" type="pie" r:blip="">
                        <dgm:adjLst>
                          <dgm:adj idx="1" val="-162"/>
                          <dgm:adj idx="2" val="-90"/>
                        </dgm:adjLst>
                      </dgm:shape>
                    </dgm:if>
                    <dgm:if name="Name28" axis="followSib" ptType="node" func="cnt" op="equ" val="4">
                      <dgm:shape xmlns:r="http://schemas.openxmlformats.org/officeDocument/2006/relationships" type="pie" r:blip="">
                        <dgm:adjLst>
                          <dgm:adj idx="1" val="-150"/>
                          <dgm:adj idx="2" val="-90"/>
                        </dgm:adjLst>
                      </dgm:shape>
                    </dgm:if>
                    <dgm:else name="Name29">
                      <dgm:shape xmlns:r="http://schemas.openxmlformats.org/officeDocument/2006/relationships" type="pie" r:blip="">
                        <dgm:adjLst>
                          <dgm:adj idx="1" val="-141.4286"/>
                          <dgm:adj idx="2" val="-90"/>
                        </dgm:adjLst>
                      </dgm:shape>
                    </dgm:else>
                  </dgm:choose>
                </dgm:if>
                <dgm:if name="Name30" axis="precedSib" ptType="node" func="cnt" op="equ" val="2">
                  <dgm:choose name="Name31">
                    <dgm:if name="Name32" axis="followSib" ptType="node" func="cnt" op="equ" val="0">
                      <dgm:shape xmlns:r="http://schemas.openxmlformats.org/officeDocument/2006/relationships" type="pie" r:blip="">
                        <dgm:adjLst>
                          <dgm:adj idx="1" val="90"/>
                          <dgm:adj idx="2" val="-90"/>
                        </dgm:adjLst>
                      </dgm:shape>
                    </dgm:if>
                    <dgm:if name="Name33" axis="followSib" ptType="node" func="cnt" op="equ" val="1">
                      <dgm:shape xmlns:r="http://schemas.openxmlformats.org/officeDocument/2006/relationships" type="pie" r:blip="">
                        <dgm:adjLst>
                          <dgm:adj idx="1" val="135"/>
                          <dgm:adj idx="2" val="-90"/>
                        </dgm:adjLst>
                      </dgm:shape>
                    </dgm:if>
                    <dgm:if name="Name34" axis="followSib" ptType="node" func="cnt" op="equ" val="2">
                      <dgm:shape xmlns:r="http://schemas.openxmlformats.org/officeDocument/2006/relationships" type="pie" r:blip="">
                        <dgm:adjLst>
                          <dgm:adj idx="1" val="162"/>
                          <dgm:adj idx="2" val="-90"/>
                        </dgm:adjLst>
                      </dgm:shape>
                    </dgm:if>
                    <dgm:if name="Name35" axis="followSib" ptType="node" func="cnt" op="equ" val="3">
                      <dgm:shape xmlns:r="http://schemas.openxmlformats.org/officeDocument/2006/relationships" type="pie" r:blip="">
                        <dgm:adjLst>
                          <dgm:adj idx="1" val="180"/>
                          <dgm:adj idx="2" val="-90"/>
                        </dgm:adjLst>
                      </dgm:shape>
                    </dgm:if>
                    <dgm:else name="Name36">
                      <dgm:shape xmlns:r="http://schemas.openxmlformats.org/officeDocument/2006/relationships" type="pie" r:blip="">
                        <dgm:adjLst>
                          <dgm:adj idx="1" val="-167.1429"/>
                          <dgm:adj idx="2" val="-90"/>
                        </dgm:adjLst>
                      </dgm:shape>
                    </dgm:else>
                  </dgm:choose>
                </dgm:if>
                <dgm:if name="Name37" axis="precedSib" ptType="node" func="cnt" op="equ" val="3">
                  <dgm:choose name="Name38">
                    <dgm:if name="Name39" axis="followSib" ptType="node" func="cnt" op="equ" val="0">
                      <dgm:shape xmlns:r="http://schemas.openxmlformats.org/officeDocument/2006/relationships" type="pie" r:blip="">
                        <dgm:adjLst>
                          <dgm:adj idx="1" val="90"/>
                          <dgm:adj idx="2" val="-90"/>
                        </dgm:adjLst>
                      </dgm:shape>
                    </dgm:if>
                    <dgm:if name="Name40" axis="followSib" ptType="node" func="cnt" op="equ" val="1">
                      <dgm:shape xmlns:r="http://schemas.openxmlformats.org/officeDocument/2006/relationships" type="pie" r:blip="">
                        <dgm:adjLst>
                          <dgm:adj idx="1" val="126"/>
                          <dgm:adj idx="2" val="-90"/>
                        </dgm:adjLst>
                      </dgm:shape>
                    </dgm:if>
                    <dgm:if name="Name41" axis="followSib" ptType="node" func="cnt" op="equ" val="2">
                      <dgm:shape xmlns:r="http://schemas.openxmlformats.org/officeDocument/2006/relationships" type="pie" r:blip="">
                        <dgm:adjLst>
                          <dgm:adj idx="1" val="150"/>
                          <dgm:adj idx="2" val="-90"/>
                        </dgm:adjLst>
                      </dgm:shape>
                    </dgm:if>
                    <dgm:else name="Name42">
                      <dgm:shape xmlns:r="http://schemas.openxmlformats.org/officeDocument/2006/relationships" type="pie" r:blip="">
                        <dgm:adjLst>
                          <dgm:adj idx="1" val="167.1429"/>
                          <dgm:adj idx="2" val="-90"/>
                        </dgm:adjLst>
                      </dgm:shape>
                    </dgm:else>
                  </dgm:choose>
                </dgm:if>
                <dgm:if name="Name43" axis="precedSib" ptType="node" func="cnt" op="equ" val="4">
                  <dgm:choose name="Name44">
                    <dgm:if name="Name45" axis="followSib" ptType="node" func="cnt" op="equ" val="0">
                      <dgm:shape xmlns:r="http://schemas.openxmlformats.org/officeDocument/2006/relationships" type="pie" r:blip="">
                        <dgm:adjLst>
                          <dgm:adj idx="1" val="90"/>
                          <dgm:adj idx="2" val="-90"/>
                        </dgm:adjLst>
                      </dgm:shape>
                    </dgm:if>
                    <dgm:if name="Name46" axis="followSib" ptType="node" func="cnt" op="equ" val="1">
                      <dgm:shape xmlns:r="http://schemas.openxmlformats.org/officeDocument/2006/relationships" type="pie" r:blip="">
                        <dgm:adjLst>
                          <dgm:adj idx="1" val="120"/>
                          <dgm:adj idx="2" val="-90"/>
                        </dgm:adjLst>
                      </dgm:shape>
                    </dgm:if>
                    <dgm:else name="Name47">
                      <dgm:shape xmlns:r="http://schemas.openxmlformats.org/officeDocument/2006/relationships" type="pie" r:blip="">
                        <dgm:adjLst>
                          <dgm:adj idx="1" val="141.4286"/>
                          <dgm:adj idx="2" val="-90"/>
                        </dgm:adjLst>
                      </dgm:shape>
                    </dgm:else>
                  </dgm:choose>
                </dgm:if>
                <dgm:if name="Name48" axis="precedSib" ptType="node" func="cnt" op="equ" val="5">
                  <dgm:choose name="Name49">
                    <dgm:if name="Name50" axis="followSib" ptType="node" func="cnt" op="equ" val="0">
                      <dgm:shape xmlns:r="http://schemas.openxmlformats.org/officeDocument/2006/relationships" type="pie" r:blip="">
                        <dgm:adjLst>
                          <dgm:adj idx="1" val="90"/>
                          <dgm:adj idx="2" val="-90"/>
                        </dgm:adjLst>
                      </dgm:shape>
                    </dgm:if>
                    <dgm:else name="Name51">
                      <dgm:shape xmlns:r="http://schemas.openxmlformats.org/officeDocument/2006/relationships" type="pie" r:blip="">
                        <dgm:adjLst>
                          <dgm:adj idx="1" val="115.7143"/>
                          <dgm:adj idx="2" val="-90"/>
                        </dgm:adjLst>
                      </dgm:shape>
                    </dgm:else>
                  </dgm:choose>
                </dgm:if>
                <dgm:else name="Name52">
                  <dgm:shape xmlns:r="http://schemas.openxmlformats.org/officeDocument/2006/relationships" type="pie" r:blip="">
                    <dgm:adjLst>
                      <dgm:adj idx="1" val="90"/>
                      <dgm:adj idx="2" val="-90"/>
                    </dgm:adjLst>
                  </dgm:shape>
                </dgm:else>
              </dgm:choose>
            </dgm:if>
            <dgm:else name="Name53">
              <dgm:choose name="Name54">
                <dgm:if name="Name55" axis="precedSib" ptType="node" func="cnt" op="equ" val="0">
                  <dgm:choose name="Name56">
                    <dgm:if name="Name57" axis="followSib" ptType="node" func="cnt" op="equ" val="0">
                      <dgm:shape xmlns:r="http://schemas.openxmlformats.org/officeDocument/2006/relationships" rot="180" type="pie" r:blip="">
                        <dgm:adjLst>
                          <dgm:adj idx="1" val="90"/>
                          <dgm:adj idx="2" val="-90"/>
                        </dgm:adjLst>
                      </dgm:shape>
                    </dgm:if>
                    <dgm:if name="Name58" axis="followSib" ptType="node" func="cnt" op="equ" val="1">
                      <dgm:shape xmlns:r="http://schemas.openxmlformats.org/officeDocument/2006/relationships" rot="180" type="pie" r:blip="">
                        <dgm:adjLst>
                          <dgm:adj idx="1" val="90"/>
                          <dgm:adj idx="2" val="180"/>
                        </dgm:adjLst>
                      </dgm:shape>
                    </dgm:if>
                    <dgm:if name="Name59" axis="followSib" ptType="node" func="cnt" op="equ" val="2">
                      <dgm:shape xmlns:r="http://schemas.openxmlformats.org/officeDocument/2006/relationships" rot="180" type="pie" r:blip="">
                        <dgm:adjLst>
                          <dgm:adj idx="1" val="90"/>
                          <dgm:adj idx="2" val="150"/>
                        </dgm:adjLst>
                      </dgm:shape>
                    </dgm:if>
                    <dgm:if name="Name60" axis="followSib" ptType="node" func="cnt" op="equ" val="3">
                      <dgm:shape xmlns:r="http://schemas.openxmlformats.org/officeDocument/2006/relationships" rot="180" type="pie" r:blip="">
                        <dgm:adjLst>
                          <dgm:adj idx="1" val="90"/>
                          <dgm:adj idx="2" val="135"/>
                        </dgm:adjLst>
                      </dgm:shape>
                    </dgm:if>
                    <dgm:if name="Name61" axis="followSib" ptType="node" func="cnt" op="equ" val="4">
                      <dgm:shape xmlns:r="http://schemas.openxmlformats.org/officeDocument/2006/relationships" rot="180" type="pie" r:blip="">
                        <dgm:adjLst>
                          <dgm:adj idx="1" val="90"/>
                          <dgm:adj idx="2" val="126"/>
                        </dgm:adjLst>
                      </dgm:shape>
                    </dgm:if>
                    <dgm:if name="Name62" axis="followSib" ptType="node" func="cnt" op="equ" val="5">
                      <dgm:shape xmlns:r="http://schemas.openxmlformats.org/officeDocument/2006/relationships" rot="180" type="pie" r:blip="">
                        <dgm:adjLst>
                          <dgm:adj idx="1" val="90"/>
                          <dgm:adj idx="2" val="120"/>
                        </dgm:adjLst>
                      </dgm:shape>
                    </dgm:if>
                    <dgm:else name="Name63">
                      <dgm:shape xmlns:r="http://schemas.openxmlformats.org/officeDocument/2006/relationships" rot="180" type="pie" r:blip="">
                        <dgm:adjLst>
                          <dgm:adj idx="1" val="90"/>
                          <dgm:adj idx="2" val="115.7143"/>
                        </dgm:adjLst>
                      </dgm:shape>
                    </dgm:else>
                  </dgm:choose>
                </dgm:if>
                <dgm:if name="Name64" axis="precedSib" ptType="node" func="cnt" op="equ" val="1">
                  <dgm:choose name="Name65">
                    <dgm:if name="Name66" axis="followSib" ptType="node" func="cnt" op="equ" val="0">
                      <dgm:shape xmlns:r="http://schemas.openxmlformats.org/officeDocument/2006/relationships" rot="180" type="pie" r:blip="">
                        <dgm:adjLst>
                          <dgm:adj idx="1" val="90"/>
                          <dgm:adj idx="2" val="-90"/>
                        </dgm:adjLst>
                      </dgm:shape>
                    </dgm:if>
                    <dgm:if name="Name67" axis="followSib" ptType="node" func="cnt" op="equ" val="1">
                      <dgm:shape xmlns:r="http://schemas.openxmlformats.org/officeDocument/2006/relationships" rot="180" type="pie" r:blip="">
                        <dgm:adjLst>
                          <dgm:adj idx="1" val="90"/>
                          <dgm:adj idx="2" val="-150"/>
                        </dgm:adjLst>
                      </dgm:shape>
                    </dgm:if>
                    <dgm:if name="Name68" axis="followSib" ptType="node" func="cnt" op="equ" val="2">
                      <dgm:shape xmlns:r="http://schemas.openxmlformats.org/officeDocument/2006/relationships" rot="180" type="pie" r:blip="">
                        <dgm:adjLst>
                          <dgm:adj idx="1" val="90"/>
                          <dgm:adj idx="2" val="180"/>
                        </dgm:adjLst>
                      </dgm:shape>
                    </dgm:if>
                    <dgm:if name="Name69" axis="followSib" ptType="node" func="cnt" op="equ" val="3">
                      <dgm:shape xmlns:r="http://schemas.openxmlformats.org/officeDocument/2006/relationships" rot="180" type="pie" r:blip="">
                        <dgm:adjLst>
                          <dgm:adj idx="1" val="90"/>
                          <dgm:adj idx="2" val="162"/>
                        </dgm:adjLst>
                      </dgm:shape>
                    </dgm:if>
                    <dgm:if name="Name70" axis="followSib" ptType="node" func="cnt" op="equ" val="4">
                      <dgm:shape xmlns:r="http://schemas.openxmlformats.org/officeDocument/2006/relationships" rot="180" type="pie" r:blip="">
                        <dgm:adjLst>
                          <dgm:adj idx="1" val="90"/>
                          <dgm:adj idx="2" val="150"/>
                        </dgm:adjLst>
                      </dgm:shape>
                    </dgm:if>
                    <dgm:else name="Name71">
                      <dgm:shape xmlns:r="http://schemas.openxmlformats.org/officeDocument/2006/relationships" rot="180" type="pie" r:blip="">
                        <dgm:adjLst>
                          <dgm:adj idx="1" val="90"/>
                          <dgm:adj idx="2" val="141.4286"/>
                        </dgm:adjLst>
                      </dgm:shape>
                    </dgm:else>
                  </dgm:choose>
                </dgm:if>
                <dgm:if name="Name72" axis="precedSib" ptType="node" func="cnt" op="equ" val="2">
                  <dgm:choose name="Name73">
                    <dgm:if name="Name74" axis="followSib" ptType="node" func="cnt" op="equ" val="0">
                      <dgm:shape xmlns:r="http://schemas.openxmlformats.org/officeDocument/2006/relationships" rot="180" type="pie" r:blip="">
                        <dgm:adjLst>
                          <dgm:adj idx="1" val="90"/>
                          <dgm:adj idx="2" val="-90"/>
                        </dgm:adjLst>
                      </dgm:shape>
                    </dgm:if>
                    <dgm:if name="Name75" axis="followSib" ptType="node" func="cnt" op="equ" val="1">
                      <dgm:shape xmlns:r="http://schemas.openxmlformats.org/officeDocument/2006/relationships" rot="180" type="pie" r:blip="">
                        <dgm:adjLst>
                          <dgm:adj idx="1" val="90"/>
                          <dgm:adj idx="2" val="-135"/>
                        </dgm:adjLst>
                      </dgm:shape>
                    </dgm:if>
                    <dgm:if name="Name76" axis="followSib" ptType="node" func="cnt" op="equ" val="2">
                      <dgm:shape xmlns:r="http://schemas.openxmlformats.org/officeDocument/2006/relationships" rot="180" type="pie" r:blip="">
                        <dgm:adjLst>
                          <dgm:adj idx="1" val="90"/>
                          <dgm:adj idx="2" val="-162"/>
                        </dgm:adjLst>
                      </dgm:shape>
                    </dgm:if>
                    <dgm:if name="Name77" axis="followSib" ptType="node" func="cnt" op="equ" val="3">
                      <dgm:shape xmlns:r="http://schemas.openxmlformats.org/officeDocument/2006/relationships" rot="180" type="pie" r:blip="">
                        <dgm:adjLst>
                          <dgm:adj idx="1" val="90"/>
                          <dgm:adj idx="2" val="180"/>
                        </dgm:adjLst>
                      </dgm:shape>
                    </dgm:if>
                    <dgm:else name="Name78">
                      <dgm:shape xmlns:r="http://schemas.openxmlformats.org/officeDocument/2006/relationships" rot="180" type="pie" r:blip="">
                        <dgm:adjLst>
                          <dgm:adj idx="1" val="90"/>
                          <dgm:adj idx="2" val="167.1429"/>
                        </dgm:adjLst>
                      </dgm:shape>
                    </dgm:else>
                  </dgm:choose>
                </dgm:if>
                <dgm:if name="Name79" axis="precedSib" ptType="node" func="cnt" op="equ" val="3">
                  <dgm:choose name="Name80">
                    <dgm:if name="Name81" axis="followSib" ptType="node" func="cnt" op="equ" val="0">
                      <dgm:shape xmlns:r="http://schemas.openxmlformats.org/officeDocument/2006/relationships" rot="180" type="pie" r:blip="">
                        <dgm:adjLst>
                          <dgm:adj idx="1" val="90"/>
                          <dgm:adj idx="2" val="-90"/>
                        </dgm:adjLst>
                      </dgm:shape>
                    </dgm:if>
                    <dgm:if name="Name82" axis="followSib" ptType="node" func="cnt" op="equ" val="1">
                      <dgm:shape xmlns:r="http://schemas.openxmlformats.org/officeDocument/2006/relationships" rot="180" type="pie" r:blip="">
                        <dgm:adjLst>
                          <dgm:adj idx="1" val="90"/>
                          <dgm:adj idx="2" val="-126"/>
                        </dgm:adjLst>
                      </dgm:shape>
                    </dgm:if>
                    <dgm:if name="Name83" axis="followSib" ptType="node" func="cnt" op="equ" val="2">
                      <dgm:shape xmlns:r="http://schemas.openxmlformats.org/officeDocument/2006/relationships" rot="180" type="pie" r:blip="">
                        <dgm:adjLst>
                          <dgm:adj idx="1" val="90"/>
                          <dgm:adj idx="2" val="-150"/>
                        </dgm:adjLst>
                      </dgm:shape>
                    </dgm:if>
                    <dgm:else name="Name84">
                      <dgm:shape xmlns:r="http://schemas.openxmlformats.org/officeDocument/2006/relationships" rot="180" type="pie" r:blip="">
                        <dgm:adjLst>
                          <dgm:adj idx="1" val="90"/>
                          <dgm:adj idx="2" val="-167.1429"/>
                        </dgm:adjLst>
                      </dgm:shape>
                    </dgm:else>
                  </dgm:choose>
                </dgm:if>
                <dgm:if name="Name85" axis="precedSib" ptType="node" func="cnt" op="equ" val="4">
                  <dgm:choose name="Name86">
                    <dgm:if name="Name87" axis="followSib" ptType="node" func="cnt" op="equ" val="0">
                      <dgm:shape xmlns:r="http://schemas.openxmlformats.org/officeDocument/2006/relationships" rot="180" type="pie" r:blip="">
                        <dgm:adjLst>
                          <dgm:adj idx="1" val="90"/>
                          <dgm:adj idx="2" val="-90"/>
                        </dgm:adjLst>
                      </dgm:shape>
                    </dgm:if>
                    <dgm:if name="Name88" axis="followSib" ptType="node" func="cnt" op="equ" val="1">
                      <dgm:shape xmlns:r="http://schemas.openxmlformats.org/officeDocument/2006/relationships" rot="180" type="pie" r:blip="">
                        <dgm:adjLst>
                          <dgm:adj idx="1" val="90"/>
                          <dgm:adj idx="2" val="-120"/>
                        </dgm:adjLst>
                      </dgm:shape>
                    </dgm:if>
                    <dgm:else name="Name89">
                      <dgm:shape xmlns:r="http://schemas.openxmlformats.org/officeDocument/2006/relationships" rot="180" type="pie" r:blip="">
                        <dgm:adjLst>
                          <dgm:adj idx="1" val="90"/>
                          <dgm:adj idx="2" val="-141.4286"/>
                        </dgm:adjLst>
                      </dgm:shape>
                    </dgm:else>
                  </dgm:choose>
                </dgm:if>
                <dgm:if name="Name90" axis="precedSib" ptType="node" func="cnt" op="equ" val="5">
                  <dgm:choose name="Name91">
                    <dgm:if name="Name92" axis="followSib" ptType="node" func="cnt" op="equ" val="0">
                      <dgm:shape xmlns:r="http://schemas.openxmlformats.org/officeDocument/2006/relationships" rot="180" type="pie" r:blip="">
                        <dgm:adjLst>
                          <dgm:adj idx="1" val="90"/>
                          <dgm:adj idx="2" val="-90"/>
                        </dgm:adjLst>
                      </dgm:shape>
                    </dgm:if>
                    <dgm:else name="Name93">
                      <dgm:shape xmlns:r="http://schemas.openxmlformats.org/officeDocument/2006/relationships" rot="180" type="pie" r:blip="">
                        <dgm:adjLst>
                          <dgm:adj idx="1" val="90"/>
                          <dgm:adj idx="2" val="-115.7143"/>
                        </dgm:adjLst>
                      </dgm:shape>
                    </dgm:else>
                  </dgm:choose>
                </dgm:if>
                <dgm:else name="Name94">
                  <dgm:shape xmlns:r="http://schemas.openxmlformats.org/officeDocument/2006/relationships" rot="180" type="pie" r:blip="">
                    <dgm:adjLst>
                      <dgm:adj idx="1" val="90"/>
                      <dgm:adj idx="2" val="-90"/>
                    </dgm:adjLst>
                  </dgm:shape>
                </dgm:else>
              </dgm:choose>
            </dgm:else>
          </dgm:choose>
          <dgm:presOf/>
        </dgm:layoutNode>
        <dgm:layoutNode name="Parent" styleLbl="revTx">
          <dgm:varLst>
            <dgm:chMax val="1"/>
            <dgm:chPref val="1"/>
            <dgm:bulletEnabled val="1"/>
          </dgm:varLst>
          <dgm:choose name="Name95">
            <dgm:if name="Name96" func="var" arg="dir" op="equ" val="norm">
              <dgm:alg type="tx">
                <dgm:param type="parTxLTRAlign" val="r"/>
                <dgm:param type="parTxRTLAlign" val="r"/>
                <dgm:param type="shpTxLTRAlignCh" val="r"/>
                <dgm:param type="shpTxRTLAlignCh" val="r"/>
                <dgm:param type="txAnchorVert" val="b"/>
                <dgm:param type="autoTxRot" val="grav"/>
              </dgm:alg>
            </dgm:if>
            <dgm:else name="Name97">
              <dgm:alg type="tx">
                <dgm:param type="parTxLTRAlign" val="l"/>
                <dgm:param type="parTxRTLAlign" val="l"/>
                <dgm:param type="shpTxLTRAlignCh" val="l"/>
                <dgm:param type="shpTxRTLAlignCh" val="l"/>
                <dgm:param type="txAnchorVert" val="b"/>
                <dgm:param type="autoTxRot" val="grav"/>
              </dgm:alg>
            </dgm:else>
          </dgm:choose>
          <dgm:choose name="Name98">
            <dgm:if name="Name99" func="var" arg="dir" op="equ" val="norm">
              <dgm:shape xmlns:r="http://schemas.openxmlformats.org/officeDocument/2006/relationships" rot="-90" type="rect" r:blip="">
                <dgm:adjLst/>
              </dgm:shape>
            </dgm:if>
            <dgm:else name="Name100">
              <dgm:shape xmlns:r="http://schemas.openxmlformats.org/officeDocument/2006/relationships" rot="90" type="rect" r:blip="">
                <dgm:adjLst/>
              </dgm:shape>
            </dgm:else>
          </dgm:choose>
          <dgm:presOf axis="self" ptType="node"/>
          <dgm:constrLst>
            <dgm:constr type="lMarg" refType="primFontSz" fact="0"/>
            <dgm:constr type="rMarg" refType="primFontSz" fact="0"/>
            <dgm:constr type="tMarg" refType="primFontSz" fact="0"/>
            <dgm:constr type="bMarg" refType="primFontSz" fact="0"/>
          </dgm:constrLst>
          <dgm:ruleLst>
            <dgm:rule type="primFontSz" val="5" fact="NaN" max="NaN"/>
          </dgm:ruleLst>
        </dgm:layoutNode>
      </dgm:layoutNode>
      <dgm:choose name="Name101">
        <dgm:if name="Name102" axis="ch" ptType="node" func="cnt" op="gte" val="1">
          <dgm:forEach name="negSibTransForEach" axis="ch" ptType="sibTrans" hideLastTrans="0" cnt="1">
            <dgm:layoutNode name="negSibTrans">
              <dgm:alg type="sp"/>
              <dgm:shape xmlns:r="http://schemas.openxmlformats.org/officeDocument/2006/relationships" r:blip="">
                <dgm:adjLst/>
              </dgm:shape>
            </dgm:layoutNode>
          </dgm:forEach>
          <dgm:layoutNode name="composite">
            <dgm:alg type="composite">
              <dgm:param type="ar" val="0.5"/>
            </dgm:alg>
            <dgm:shape xmlns:r="http://schemas.openxmlformats.org/officeDocument/2006/relationships" r:blip="">
              <dgm:adjLst/>
            </dgm:shape>
            <dgm:choose name="Name103">
              <dgm:if name="Name104" func="var" arg="dir" op="equ" val="norm">
                <dgm:constrLst>
                  <dgm:constr type="l" for="ch" forName="Child" refType="w" fact="0"/>
                  <dgm:constr type="t" for="ch" forName="Child" refType="h" fact="0"/>
                  <dgm:constr type="w" for="ch" forName="Child" refType="w"/>
                  <dgm:constr type="h" for="ch" forName="Child" refType="h"/>
                </dgm:constrLst>
              </dgm:if>
              <dgm:else name="Name105">
                <dgm:constrLst>
                  <dgm:constr type="r" for="ch" forName="Child" refType="w"/>
                  <dgm:constr type="t" for="ch" forName="Child" refType="h" fact="0"/>
                  <dgm:constr type="w" for="ch" forName="Child" refType="w"/>
                  <dgm:constr type="h" for="ch" forName="Child" refType="h"/>
                </dgm:constrLst>
              </dgm:else>
            </dgm:choose>
            <dgm:ruleLst/>
            <dgm:layoutNode name="Child" styleLbl="revTx">
              <dgm:varLst>
                <dgm:chMax val="0"/>
                <dgm:chPref val="0"/>
                <dgm:bulletEnabled val="1"/>
              </dgm:varLst>
              <dgm:choose name="Name106">
                <dgm:if name="Name107" func="var" arg="dir" op="equ" val="norm">
                  <dgm:alg type="tx">
                    <dgm:param type="parTxLTRAlign" val="l"/>
                    <dgm:param type="parTxRTLAlign" val="r"/>
                    <dgm:param type="txAnchorVert" val="t"/>
                  </dgm:alg>
                </dgm:if>
                <dgm:else name="Name108">
                  <dgm:alg type="tx">
                    <dgm:param type="parTxLTRAlign" val="r"/>
                    <dgm:param type="parTxRTLAlign" val="l"/>
                    <dgm:param type="txAnchorVert" val="t"/>
                  </dgm:alg>
                </dgm:else>
              </dgm:choose>
              <dgm:shape xmlns:r="http://schemas.openxmlformats.org/officeDocument/2006/relationships" type="rect" r:blip="">
                <dgm:adjLst/>
              </dgm:shape>
              <dgm:presOf axis="des" ptType="node"/>
              <dgm:constrLst>
                <dgm:constr type="lMarg" refType="primFontSz" fact="0"/>
                <dgm:constr type="rMarg" refType="primFontSz" fact="0"/>
                <dgm:constr type="tMarg" refType="primFontSz" fact="0"/>
                <dgm:constr type="bMarg" refType="primFontSz" fact="0"/>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if>
        <dgm:else name="Name109"/>
      </dgm:choose>
    </dgm:forEach>
  </dgm:layoutNode>
</dgm:layoutDef>
</file>

<file path=word/diagrams/layout15.xml><?xml version="1.0" encoding="utf-8"?>
<dgm:layoutDef xmlns:dgm="http://schemas.openxmlformats.org/drawingml/2006/diagram" xmlns:a="http://schemas.openxmlformats.org/drawingml/2006/main" uniqueId="urn:microsoft.com/office/officeart/2005/8/layout/matrix2">
  <dgm:title val=""/>
  <dgm:desc val=""/>
  <dgm:catLst>
    <dgm:cat type="matrix" pri="3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primFontSz" for="ch" ptType="node" op="equ" val="65"/>
          <dgm:constr type="w" for="ch" forName="axisShape" refType="w"/>
          <dgm:constr type="h" for="ch" forName="axisShape" refType="h"/>
          <dgm:constr type="w" for="ch" forName="rect1" refType="w" fact="0.4"/>
          <dgm:constr type="h" for="ch" forName="rect1" refType="w" fact="0.4"/>
          <dgm:constr type="l" for="ch" forName="rect1" refType="w" fact="0.065"/>
          <dgm:constr type="t" for="ch" forName="rect1" refType="h" fact="0.065"/>
          <dgm:constr type="w" for="ch" forName="rect2" refType="w" fact="0.4"/>
          <dgm:constr type="h" for="ch" forName="rect2" refType="h" fact="0.4"/>
          <dgm:constr type="r" for="ch" forName="rect2" refType="w" fact="0.935"/>
          <dgm:constr type="t" for="ch" forName="rect2" refType="h" fact="0.065"/>
          <dgm:constr type="w" for="ch" forName="rect3" refType="w" fact="0.4"/>
          <dgm:constr type="h" for="ch" forName="rect3" refType="w" fact="0.4"/>
          <dgm:constr type="l" for="ch" forName="rect3" refType="w" fact="0.065"/>
          <dgm:constr type="b" for="ch" forName="rect3" refType="h" fact="0.935"/>
          <dgm:constr type="w" for="ch" forName="rect4" refType="w" fact="0.4"/>
          <dgm:constr type="h" for="ch" forName="rect4" refType="h" fact="0.4"/>
          <dgm:constr type="r" for="ch" forName="rect4" refType="w" fact="0.935"/>
          <dgm:constr type="b" for="ch" forName="rect4" refType="h" fact="0.935"/>
        </dgm:constrLst>
      </dgm:if>
      <dgm:else name="Name2">
        <dgm:constrLst>
          <dgm:constr type="primFontSz" for="ch" ptType="node" op="equ" val="65"/>
          <dgm:constr type="w" for="ch" forName="axisShape" refType="w"/>
          <dgm:constr type="h" for="ch" forName="axisShape" refType="h"/>
          <dgm:constr type="w" for="ch" forName="rect1" refType="w" fact="0.4"/>
          <dgm:constr type="h" for="ch" forName="rect1" refType="w" fact="0.4"/>
          <dgm:constr type="r" for="ch" forName="rect1" refType="w" fact="0.935"/>
          <dgm:constr type="t" for="ch" forName="rect1" refType="h" fact="0.065"/>
          <dgm:constr type="w" for="ch" forName="rect2" refType="w" fact="0.4"/>
          <dgm:constr type="h" for="ch" forName="rect2" refType="h" fact="0.4"/>
          <dgm:constr type="l" for="ch" forName="rect2" refType="w" fact="0.065"/>
          <dgm:constr type="t" for="ch" forName="rect2" refType="h" fact="0.065"/>
          <dgm:constr type="w" for="ch" forName="rect3" refType="w" fact="0.4"/>
          <dgm:constr type="h" for="ch" forName="rect3" refType="w" fact="0.4"/>
          <dgm:constr type="r" for="ch" forName="rect3" refType="w" fact="0.935"/>
          <dgm:constr type="b" for="ch" forName="rect3" refType="h" fact="0.935"/>
          <dgm:constr type="w" for="ch" forName="rect4" refType="w" fact="0.4"/>
          <dgm:constr type="h" for="ch" forName="rect4" refType="h" fact="0.4"/>
          <dgm:constr type="l" for="ch" forName="rect4" refType="w" fact="0.065"/>
          <dgm:constr type="b" for="ch" forName="rect4" refType="h" fact="0.935"/>
        </dgm:constrLst>
      </dgm:else>
    </dgm:choose>
    <dgm:ruleLst/>
    <dgm:choose name="Name3">
      <dgm:if name="Name4" axis="ch" ptType="node" func="cnt" op="gte" val="1">
        <dgm:layoutNode name="axisShape" styleLbl="bgShp">
          <dgm:alg type="sp"/>
          <dgm:shape xmlns:r="http://schemas.openxmlformats.org/officeDocument/2006/relationships" type="quadArrow" r:blip="">
            <dgm:adjLst>
              <dgm:adj idx="1" val="0.02"/>
              <dgm:adj idx="2" val="0.04"/>
              <dgm:adj idx="3" val="0.05"/>
            </dgm:adjLst>
          </dgm:shape>
          <dgm:presOf/>
          <dgm:constrLst/>
          <dgm:ruleLst/>
        </dgm:layoutNode>
        <dgm:layoutNode name="rect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layout16.xml><?xml version="1.0" encoding="utf-8"?>
<dgm:layoutDef xmlns:dgm="http://schemas.openxmlformats.org/drawingml/2006/diagram" xmlns:a="http://schemas.openxmlformats.org/drawingml/2006/main" uniqueId="urn:microsoft.com/office/officeart/2009/3/layout/HorizontalOrganizationChart">
  <dgm:title val=""/>
  <dgm:desc val=""/>
  <dgm:catLst>
    <dgm:cat type="hierarchy" pri="43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305"/>
      <dgm:constr type="w" for="des" forName="rootComposite" refType="w" fact="10"/>
      <dgm:constr type="h" for="des" forName="rootComposite" refType="w" refFor="des" refForName="rootComposite1" fact="0.305"/>
      <dgm:constr type="w" for="des" forName="rootComposite3" refType="w" fact="10"/>
      <dgm:constr type="h" for="des" forName="rootComposite3" refType="w" refFor="des" refForName="rootComposite1" fact="0.305"/>
      <dgm:constr type="primFontSz" for="des" ptType="node" op="equ"/>
      <dgm:constr type="sp" for="des" op="equ"/>
      <dgm:constr type="sp" for="des" forName="hierRoot1" refType="w" refFor="des" refForName="rootComposite1" fact="0.2"/>
      <dgm:constr type="sp" for="des" forName="hierRoot2" refType="sp" refFor="des" refForName="hierRoot1"/>
      <dgm:constr type="sp" for="des" forName="hierRoot3" refType="sp" refFor="des" refForName="hierRoot1"/>
      <dgm:constr type="sibSp" refType="w" refFor="des" refForName="rootComposite1" fact="0.125"/>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125"/>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func="var" arg="dir" op="equ" val="norm">
                  <dgm:alg type="hierRoot">
                    <dgm:param type="hierAlign" val="lT"/>
                  </dgm:alg>
                  <dgm:constrLst>
                    <dgm:constr type="alignOff" val="0.75"/>
                  </dgm:constrLst>
                </dgm:if>
                <dgm:else name="Name9">
                  <dgm:alg type="hierRoot">
                    <dgm:param type="hierAlign" val="rT"/>
                  </dgm:alg>
                  <dgm:constrLst>
                    <dgm:constr type="alignOff" val="0.75"/>
                  </dgm:constrLst>
                </dgm:else>
              </dgm:choose>
            </dgm:if>
            <dgm:if name="Name10" func="var" arg="hierBranch" op="equ" val="r">
              <dgm:choose name="Name11">
                <dgm:if name="Name12" func="var" arg="dir" op="equ" val="norm">
                  <dgm:alg type="hierRoot">
                    <dgm:param type="hierAlign" val="lB"/>
                  </dgm:alg>
                  <dgm:constrLst>
                    <dgm:constr type="alignOff" val="0.75"/>
                  </dgm:constrLst>
                </dgm:if>
                <dgm:else name="Name13">
                  <dgm:alg type="hierRoot">
                    <dgm:param type="hierAlign" val="rB"/>
                  </dgm:alg>
                  <dgm:constrLst>
                    <dgm:constr type="alignOff" val="0.75"/>
                  </dgm:constrLst>
                </dgm:else>
              </dgm:choose>
            </dgm:if>
            <dgm:if name="Name14" func="var" arg="hierBranch" op="equ" val="hang">
              <dgm:choose name="Name15">
                <dgm:if name="Name16" func="var" arg="dir" op="equ" val="norm">
                  <dgm:alg type="hierRoot">
                    <dgm:param type="hierAlign" val="lCtrCh"/>
                  </dgm:alg>
                  <dgm:constrLst>
                    <dgm:constr type="alignOff" val="0.65"/>
                  </dgm:constrLst>
                </dgm:if>
                <dgm:else name="Name17">
                  <dgm:alg type="hierRoot">
                    <dgm:param type="hierAlign" val="rCtrCh"/>
                  </dgm:alg>
                  <dgm:constrLst>
                    <dgm:constr type="alignOff" val="0.65"/>
                  </dgm:constrLst>
                </dgm:else>
              </dgm:choose>
            </dgm:if>
            <dgm:else name="Name18">
              <dgm:choose name="Name19">
                <dgm:if name="Name20" func="var" arg="dir" op="equ" val="norm">
                  <dgm:alg type="hierRoot">
                    <dgm:param type="hierAlign" val="lCtrCh"/>
                  </dgm:alg>
                  <dgm:constrLst>
                    <dgm:constr type="alignOff"/>
                    <dgm:constr type="bendDist" for="des" ptType="parTrans" refType="sp" fact="0.5"/>
                  </dgm:constrLst>
                </dgm:if>
                <dgm:else name="Name21">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22">
              <dgm:if name="Name23"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24"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25"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6">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7">
              <dgm:if name="Name28" func="var" arg="hierBranch" op="equ" val="l">
                <dgm:choose name="Name29">
                  <dgm:if name="Name30" func="var" arg="dir" op="equ" val="norm">
                    <dgm:alg type="hierChild">
                      <dgm:param type="chAlign" val="t"/>
                      <dgm:param type="linDir" val="fromL"/>
                    </dgm:alg>
                  </dgm:if>
                  <dgm:else name="Name31">
                    <dgm:alg type="hierChild">
                      <dgm:param type="chAlign" val="t"/>
                      <dgm:param type="linDir" val="fromR"/>
                    </dgm:alg>
                  </dgm:else>
                </dgm:choose>
              </dgm:if>
              <dgm:if name="Name32" func="var" arg="hierBranch" op="equ" val="r">
                <dgm:choose name="Name33">
                  <dgm:if name="Name34" func="var" arg="dir" op="equ" val="norm">
                    <dgm:alg type="hierChild">
                      <dgm:param type="chAlign" val="b"/>
                      <dgm:param type="linDir" val="fromL"/>
                    </dgm:alg>
                  </dgm:if>
                  <dgm:else name="Name35">
                    <dgm:alg type="hierChild">
                      <dgm:param type="chAlign" val="b"/>
                      <dgm:param type="linDir" val="fromR"/>
                    </dgm:alg>
                  </dgm:else>
                </dgm:choose>
              </dgm:if>
              <dgm:if name="Name36" func="var" arg="hierBranch" op="equ" val="hang">
                <dgm:choose name="Name37">
                  <dgm:if name="Name38" func="var" arg="dir" op="equ" val="norm">
                    <dgm:alg type="hierChild">
                      <dgm:param type="chAlign" val="l"/>
                      <dgm:param type="linDir" val="fromT"/>
                      <dgm:param type="secChAlign" val="t"/>
                      <dgm:param type="secLinDir" val="fromL"/>
                    </dgm:alg>
                  </dgm:if>
                  <dgm:else name="Name39">
                    <dgm:alg type="hierChild">
                      <dgm:param type="chAlign" val="r"/>
                      <dgm:param type="linDir" val="fromT"/>
                      <dgm:param type="secChAlign" val="t"/>
                      <dgm:param type="secLinDir" val="fromR"/>
                    </dgm:alg>
                  </dgm:else>
                </dgm:choose>
              </dgm:if>
              <dgm:else name="Name40">
                <dgm:choose name="Name41">
                  <dgm:if name="Name42" func="var" arg="dir" op="equ" val="norm">
                    <dgm:alg type="hierChild">
                      <dgm:param type="linDir" val="fromT"/>
                      <dgm:param type="chAlign" val="l"/>
                    </dgm:alg>
                  </dgm:if>
                  <dgm:else name="Name43">
                    <dgm:alg type="hierChild">
                      <dgm:param type="linDir" val="fromT"/>
                      <dgm:param type="chAlign" val="r"/>
                    </dgm:alg>
                  </dgm:else>
                </dgm:choose>
              </dgm:else>
            </dgm:choose>
            <dgm:shape xmlns:r="http://schemas.openxmlformats.org/officeDocument/2006/relationships" r:blip="">
              <dgm:adjLst/>
            </dgm:shape>
            <dgm:presOf/>
            <dgm:constrLst/>
            <dgm:ruleLst/>
            <dgm:forEach name="rep2a" axis="ch" ptType="nonAsst">
              <dgm:forEach name="Name44" axis="precedSib" ptType="parTrans" st="-1" cnt="1">
                <dgm:choose name="Name45">
                  <dgm:if name="Name46" func="var" arg="hierBranch" op="equ" val="hang">
                    <dgm:layoutNode name="Name47">
                      <dgm:choose name="Name48">
                        <dgm:if name="Name49" func="var" arg="dir" op="equ" val="norm">
                          <dgm:alg type="conn">
                            <dgm:param type="connRout" val="bend"/>
                            <dgm:param type="dim" val="1D"/>
                            <dgm:param type="endSty" val="noArr"/>
                            <dgm:param type="begPts" val="midR"/>
                            <dgm:param type="endPts" val="bCtr tCtr"/>
                          </dgm:alg>
                        </dgm:if>
                        <dgm:else name="Name50">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1" func="var" arg="hierBranch" op="equ" val="l">
                    <dgm:layoutNode name="Name52">
                      <dgm:choose name="Name53">
                        <dgm:if name="Name54" func="var" arg="dir" op="equ" val="norm">
                          <dgm:alg type="conn">
                            <dgm:param type="connRout" val="bend"/>
                            <dgm:param type="dim" val="1D"/>
                            <dgm:param type="endSty" val="noArr"/>
                            <dgm:param type="begPts" val="midR"/>
                            <dgm:param type="endPts" val="tCtr"/>
                          </dgm:alg>
                        </dgm:if>
                        <dgm:else name="Name55">
                          <dgm:alg type="conn">
                            <dgm:param type="connRout" val="bend"/>
                            <dgm:param type="dim" val="1D"/>
                            <dgm:param type="endSty" val="noArr"/>
                            <dgm:param type="begPts" val="midL"/>
                            <dgm:param type="endPts" val="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6" func="var" arg="hierBranch" op="equ" val="r">
                    <dgm:layoutNode name="Name57">
                      <dgm:choose name="Name58">
                        <dgm:if name="Name59" func="var" arg="dir" op="equ" val="norm">
                          <dgm:alg type="conn">
                            <dgm:param type="connRout" val="bend"/>
                            <dgm:param type="dim" val="1D"/>
                            <dgm:param type="endSty" val="noArr"/>
                            <dgm:param type="begPts" val="midR"/>
                            <dgm:param type="endPts" val="bCtr"/>
                          </dgm:alg>
                        </dgm:if>
                        <dgm:else name="Name60">
                          <dgm:alg type="conn">
                            <dgm:param type="connRout" val="bend"/>
                            <dgm:param type="dim" val="1D"/>
                            <dgm:param type="endSty" val="noArr"/>
                            <dgm:param type="begPts" val="midL"/>
                            <dgm:param type="endPts" val="bCtr"/>
                          </dgm:alg>
                        </dgm:else>
                      </dgm:choose>
                      <dgm:shape xmlns:r="http://schemas.openxmlformats.org/officeDocument/2006/relationships" type="conn" r:blip="" zOrderOff="-99999">
                        <dgm:adjLst/>
                      </dgm:shape>
                      <dgm:presOf axis="self"/>
                      <dgm:constrLst>
                        <dgm:constr type="begPad"/>
                        <dgm:constr type="endPad"/>
                      </dgm:constrLst>
                      <dgm:ruleLst/>
                    </dgm:layoutNode>
                  </dgm:if>
                  <dgm:else name="Name61">
                    <dgm:choose name="Name62">
                      <dgm:if name="Name63" func="var" arg="dir" op="equ" val="norm">
                        <dgm:layoutNode name="Name64">
                          <dgm:alg type="conn">
                            <dgm:param type="connRout" val="bend"/>
                            <dgm:param type="dim" val="1D"/>
                            <dgm:param type="endSty" val="noArr"/>
                            <dgm:param type="begPts" val="midR"/>
                            <dgm:param type="endPts" val="midL"/>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else name="Name65">
                        <dgm:layoutNode name="Name66">
                          <dgm:alg type="conn">
                            <dgm:param type="connRout" val="bend"/>
                            <dgm:param type="dim" val="1D"/>
                            <dgm:param type="endSty" val="noArr"/>
                            <dgm:param type="begPts" val="midL"/>
                            <dgm:param type="endPts" val="midR"/>
                            <dgm:param type="bendPt" val="end"/>
                          </dgm:alg>
                          <dgm:shape xmlns:r="http://schemas.openxmlformats.org/officeDocument/2006/relationships" type="conn" r:blip="" zOrderOff="-99999">
                            <dgm:adjLst/>
                          </dgm:shape>
                          <dgm:presOf axis="self"/>
                          <dgm:constrLst>
                            <dgm:constr type="begPad"/>
                            <dgm:constr type="endPad"/>
                          </dgm:constrLst>
                          <dgm:ruleLst/>
                        </dgm:layoutNode>
                      </dgm:else>
                    </dgm:choose>
                  </dgm:else>
                </dgm:choose>
              </dgm:forEach>
              <dgm:layoutNode name="hierRoot2">
                <dgm:varLst>
                  <dgm:hierBranch val="init"/>
                </dgm:varLst>
                <dgm:choose name="Name67">
                  <dgm:if name="Name68" func="var" arg="hierBranch" op="equ" val="l">
                    <dgm:choose name="Name69">
                      <dgm:if name="Name70" func="var" arg="dir" op="equ" val="norm">
                        <dgm:alg type="hierRoot">
                          <dgm:param type="hierAlign" val="lT"/>
                        </dgm:alg>
                        <dgm:constrLst>
                          <dgm:constr type="alignOff" val="0.75"/>
                        </dgm:constrLst>
                      </dgm:if>
                      <dgm:else name="Name71">
                        <dgm:alg type="hierRoot">
                          <dgm:param type="hierAlign" val="rT"/>
                        </dgm:alg>
                        <dgm:constrLst>
                          <dgm:constr type="alignOff" val="0.75"/>
                        </dgm:constrLst>
                      </dgm:else>
                    </dgm:choose>
                  </dgm:if>
                  <dgm:if name="Name72" func="var" arg="hierBranch" op="equ" val="r">
                    <dgm:choose name="Name73">
                      <dgm:if name="Name74" func="var" arg="dir" op="equ" val="norm">
                        <dgm:alg type="hierRoot">
                          <dgm:param type="hierAlign" val="lB"/>
                        </dgm:alg>
                        <dgm:constrLst>
                          <dgm:constr type="alignOff" val="0.75"/>
                        </dgm:constrLst>
                      </dgm:if>
                      <dgm:else name="Name75">
                        <dgm:alg type="hierRoot">
                          <dgm:param type="hierAlign" val="rB"/>
                        </dgm:alg>
                        <dgm:constrLst>
                          <dgm:constr type="alignOff" val="0.75"/>
                        </dgm:constrLst>
                      </dgm:else>
                    </dgm:choose>
                  </dgm:if>
                  <dgm:if name="Name76" func="var" arg="hierBranch" op="equ" val="hang">
                    <dgm:choose name="Name77">
                      <dgm:if name="Name78" func="var" arg="dir" op="equ" val="norm">
                        <dgm:alg type="hierRoot">
                          <dgm:param type="hierAlign" val="lCtrCh"/>
                        </dgm:alg>
                        <dgm:constrLst>
                          <dgm:constr type="alignOff" val="0.65"/>
                        </dgm:constrLst>
                      </dgm:if>
                      <dgm:else name="Name79">
                        <dgm:alg type="hierRoot">
                          <dgm:param type="hierAlign" val="rCtrCh"/>
                        </dgm:alg>
                        <dgm:constrLst>
                          <dgm:constr type="alignOff" val="0.65"/>
                        </dgm:constrLst>
                      </dgm:else>
                    </dgm:choose>
                  </dgm:if>
                  <dgm:else name="Name80">
                    <dgm:choose name="Name81">
                      <dgm:if name="Name82" func="var" arg="dir" op="equ" val="norm">
                        <dgm:alg type="hierRoot">
                          <dgm:param type="hierAlign" val="lCtrCh"/>
                        </dgm:alg>
                        <dgm:constrLst>
                          <dgm:constr type="alignOff"/>
                          <dgm:constr type="bendDist" for="des" ptType="parTrans" refType="sp" fact="0.5"/>
                        </dgm:constrLst>
                      </dgm:if>
                      <dgm:else name="Name83">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
                  <dgm:alg type="composite"/>
                  <dgm:shape xmlns:r="http://schemas.openxmlformats.org/officeDocument/2006/relationships" r:blip="">
                    <dgm:adjLst/>
                  </dgm:shape>
                  <dgm:presOf axis="self" ptType="node" cnt="1"/>
                  <dgm:choose name="Name84">
                    <dgm:if name="Name85"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6"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7"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8">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9">
                    <dgm:if name="Name90" func="var" arg="hierBranch" op="equ" val="l">
                      <dgm:choose name="Name91">
                        <dgm:if name="Name92" func="var" arg="dir" op="equ" val="norm">
                          <dgm:alg type="hierChild">
                            <dgm:param type="chAlign" val="t"/>
                            <dgm:param type="linDir" val="fromL"/>
                          </dgm:alg>
                        </dgm:if>
                        <dgm:else name="Name93">
                          <dgm:alg type="hierChild">
                            <dgm:param type="chAlign" val="t"/>
                            <dgm:param type="linDir" val="fromR"/>
                          </dgm:alg>
                        </dgm:else>
                      </dgm:choose>
                    </dgm:if>
                    <dgm:if name="Name94" func="var" arg="hierBranch" op="equ" val="r">
                      <dgm:choose name="Name95">
                        <dgm:if name="Name96" func="var" arg="dir" op="equ" val="norm">
                          <dgm:alg type="hierChild">
                            <dgm:param type="chAlign" val="b"/>
                            <dgm:param type="linDir" val="fromL"/>
                          </dgm:alg>
                        </dgm:if>
                        <dgm:else name="Name97">
                          <dgm:alg type="hierChild">
                            <dgm:param type="chAlign" val="b"/>
                            <dgm:param type="linDir" val="fromR"/>
                          </dgm:alg>
                        </dgm:else>
                      </dgm:choose>
                    </dgm:if>
                    <dgm:if name="Name98" func="var" arg="hierBranch" op="equ" val="hang">
                      <dgm:choose name="Name99">
                        <dgm:if name="Name100" func="var" arg="dir" op="equ" val="norm">
                          <dgm:alg type="hierChild">
                            <dgm:param type="chAlign" val="l"/>
                            <dgm:param type="linDir" val="fromT"/>
                            <dgm:param type="secChAlign" val="t"/>
                            <dgm:param type="secLinDir" val="fromL"/>
                          </dgm:alg>
                        </dgm:if>
                        <dgm:else name="Name101">
                          <dgm:alg type="hierChild">
                            <dgm:param type="chAlign" val="r"/>
                            <dgm:param type="linDir" val="fromT"/>
                            <dgm:param type="secChAlign" val="t"/>
                            <dgm:param type="secLinDir" val="fromR"/>
                          </dgm:alg>
                        </dgm:else>
                      </dgm:choose>
                    </dgm:if>
                    <dgm:else name="Name102">
                      <dgm:choose name="Name103">
                        <dgm:if name="Name104" func="var" arg="dir" op="equ" val="norm">
                          <dgm:alg type="hierChild">
                            <dgm:param type="linDir" val="fromT"/>
                            <dgm:param type="chAlign" val="l"/>
                          </dgm:alg>
                        </dgm:if>
                        <dgm:else name="Name105">
                          <dgm:alg type="hierChild">
                            <dgm:param type="linDir" val="fromT"/>
                            <dgm:param type="chAlign" val="r"/>
                          </dgm:alg>
                        </dgm:else>
                      </dgm:choose>
                    </dgm:else>
                  </dgm:choose>
                  <dgm:shape xmlns:r="http://schemas.openxmlformats.org/officeDocument/2006/relationships" r:blip="">
                    <dgm:adjLst/>
                  </dgm:shape>
                  <dgm:presOf/>
                  <dgm:constrLst/>
                  <dgm:ruleLst/>
                  <dgm:forEach name="Name106" ref="rep2a"/>
                </dgm:layoutNode>
                <dgm:layoutNode name="hierChild5">
                  <dgm:choose name="Name107">
                    <dgm:if name="Name108" func="var" arg="dir" op="equ" val="norm">
                      <dgm:alg type="hierChild">
                        <dgm:param type="chAlign" val="l"/>
                        <dgm:param type="linDir" val="fromT"/>
                        <dgm:param type="secChAlign" val="t"/>
                        <dgm:param type="secLinDir" val="fromL"/>
                      </dgm:alg>
                    </dgm:if>
                    <dgm:else name="Name109">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10" ref="rep2b"/>
                </dgm:layoutNode>
              </dgm:layoutNode>
            </dgm:forEach>
          </dgm:layoutNode>
          <dgm:layoutNode name="hierChild3">
            <dgm:choose name="Name111">
              <dgm:if name="Name112" func="var" arg="dir" op="equ" val="norm">
                <dgm:alg type="hierChild">
                  <dgm:param type="chAlign" val="l"/>
                  <dgm:param type="linDir" val="fromT"/>
                  <dgm:param type="secChAlign" val="t"/>
                  <dgm:param type="secLinDir" val="fromL"/>
                </dgm:alg>
              </dgm:if>
              <dgm:else name="Name113">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rep2b" axis="ch" ptType="asst">
              <dgm:forEach name="Name114" axis="precedSib" ptType="parTrans" st="-1" cnt="1">
                <dgm:layoutNode name="Name115">
                  <dgm:choose name="Name116">
                    <dgm:if name="Name117" func="var" arg="dir" op="equ" val="norm">
                      <dgm:alg type="conn">
                        <dgm:param type="connRout" val="bend"/>
                        <dgm:param type="dim" val="1D"/>
                        <dgm:param type="endSty" val="noArr"/>
                        <dgm:param type="begPts" val="midR"/>
                        <dgm:param type="endPts" val="bCtr tCtr"/>
                      </dgm:alg>
                    </dgm:if>
                    <dgm:else name="Name118">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9">
                  <dgm:if name="Name120" func="var" arg="hierBranch" op="equ" val="l">
                    <dgm:choose name="Name121">
                      <dgm:if name="Name122" func="var" arg="dir" op="equ" val="norm">
                        <dgm:alg type="hierRoot">
                          <dgm:param type="hierAlign" val="lT"/>
                        </dgm:alg>
                        <dgm:constrLst>
                          <dgm:constr type="alignOff" val="0.75"/>
                        </dgm:constrLst>
                      </dgm:if>
                      <dgm:else name="Name123">
                        <dgm:alg type="hierRoot">
                          <dgm:param type="hierAlign" val="rT"/>
                        </dgm:alg>
                        <dgm:constrLst>
                          <dgm:constr type="alignOff" val="0.75"/>
                        </dgm:constrLst>
                      </dgm:else>
                    </dgm:choose>
                  </dgm:if>
                  <dgm:if name="Name124" func="var" arg="hierBranch" op="equ" val="r">
                    <dgm:choose name="Name125">
                      <dgm:if name="Name126" func="var" arg="dir" op="equ" val="norm">
                        <dgm:alg type="hierRoot">
                          <dgm:param type="hierAlign" val="lB"/>
                        </dgm:alg>
                        <dgm:constrLst>
                          <dgm:constr type="alignOff" val="0.75"/>
                        </dgm:constrLst>
                      </dgm:if>
                      <dgm:else name="Name127">
                        <dgm:alg type="hierRoot">
                          <dgm:param type="hierAlign" val="rB"/>
                        </dgm:alg>
                        <dgm:constrLst>
                          <dgm:constr type="alignOff" val="0.75"/>
                        </dgm:constrLst>
                      </dgm:else>
                    </dgm:choose>
                  </dgm:if>
                  <dgm:if name="Name128" func="var" arg="hierBranch" op="equ" val="hang">
                    <dgm:choose name="Name129">
                      <dgm:if name="Name130" func="var" arg="dir" op="equ" val="norm">
                        <dgm:alg type="hierRoot">
                          <dgm:param type="hierAlign" val="lCtrCh"/>
                        </dgm:alg>
                        <dgm:constrLst>
                          <dgm:constr type="alignOff" val="0.65"/>
                        </dgm:constrLst>
                      </dgm:if>
                      <dgm:else name="Name131">
                        <dgm:alg type="hierRoot">
                          <dgm:param type="hierAlign" val="rCtrCh"/>
                        </dgm:alg>
                        <dgm:constrLst>
                          <dgm:constr type="alignOff" val="0.65"/>
                        </dgm:constrLst>
                      </dgm:else>
                    </dgm:choose>
                  </dgm:if>
                  <dgm:else name="Name132">
                    <dgm:choose name="Name133">
                      <dgm:if name="Name134" func="var" arg="dir" op="equ" val="norm">
                        <dgm:alg type="hierRoot">
                          <dgm:param type="hierAlign" val="lCtrCh"/>
                        </dgm:alg>
                        <dgm:constrLst>
                          <dgm:constr type="alignOff"/>
                          <dgm:constr type="bendDist" for="des" ptType="parTrans" refType="sp" fact="0.5"/>
                        </dgm:constrLst>
                      </dgm:if>
                      <dgm:else name="Name135">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3">
                  <dgm:alg type="composite"/>
                  <dgm:shape xmlns:r="http://schemas.openxmlformats.org/officeDocument/2006/relationships" r:blip="">
                    <dgm:adjLst/>
                  </dgm:shape>
                  <dgm:presOf axis="self" ptType="node" cnt="1"/>
                  <dgm:choose name="Name136">
                    <dgm:if name="Name137"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38"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39"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40">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41">
                    <dgm:if name="Name142" func="var" arg="hierBranch" op="equ" val="l">
                      <dgm:choose name="Name143">
                        <dgm:if name="Name144" func="var" arg="dir" op="equ" val="norm">
                          <dgm:alg type="hierChild">
                            <dgm:param type="chAlign" val="t"/>
                            <dgm:param type="linDir" val="fromL"/>
                          </dgm:alg>
                        </dgm:if>
                        <dgm:else name="Name145">
                          <dgm:alg type="hierChild">
                            <dgm:param type="chAlign" val="t"/>
                            <dgm:param type="linDir" val="fromR"/>
                          </dgm:alg>
                        </dgm:else>
                      </dgm:choose>
                    </dgm:if>
                    <dgm:if name="Name146" func="var" arg="hierBranch" op="equ" val="r">
                      <dgm:choose name="Name147">
                        <dgm:if name="Name148" func="var" arg="dir" op="equ" val="norm">
                          <dgm:alg type="hierChild">
                            <dgm:param type="chAlign" val="b"/>
                            <dgm:param type="linDir" val="fromL"/>
                          </dgm:alg>
                        </dgm:if>
                        <dgm:else name="Name149">
                          <dgm:alg type="hierChild">
                            <dgm:param type="chAlign" val="b"/>
                            <dgm:param type="linDir" val="fromR"/>
                          </dgm:alg>
                        </dgm:else>
                      </dgm:choose>
                    </dgm:if>
                    <dgm:if name="Name150" func="var" arg="hierBranch" op="equ" val="hang">
                      <dgm:choose name="Name151">
                        <dgm:if name="Name152" func="var" arg="dir" op="equ" val="norm">
                          <dgm:alg type="hierChild">
                            <dgm:param type="chAlign" val="l"/>
                            <dgm:param type="linDir" val="fromT"/>
                            <dgm:param type="secChAlign" val="t"/>
                            <dgm:param type="secLinDir" val="fromL"/>
                          </dgm:alg>
                        </dgm:if>
                        <dgm:else name="Name153">
                          <dgm:alg type="hierChild">
                            <dgm:param type="chAlign" val="r"/>
                            <dgm:param type="linDir" val="fromT"/>
                            <dgm:param type="secChAlign" val="t"/>
                            <dgm:param type="secLinDir" val="fromR"/>
                          </dgm:alg>
                        </dgm:else>
                      </dgm:choose>
                    </dgm:if>
                    <dgm:else name="Name154">
                      <dgm:choose name="Name155">
                        <dgm:if name="Name156" func="var" arg="dir" op="equ" val="norm">
                          <dgm:alg type="hierChild">
                            <dgm:param type="linDir" val="fromT"/>
                            <dgm:param type="chAlign" val="l"/>
                          </dgm:alg>
                        </dgm:if>
                        <dgm:else name="Name157">
                          <dgm:alg type="hierChild">
                            <dgm:param type="linDir" val="fromT"/>
                            <dgm:param type="chAlign" val="r"/>
                          </dgm:alg>
                        </dgm:else>
                      </dgm:choose>
                    </dgm:else>
                  </dgm:choose>
                  <dgm:shape xmlns:r="http://schemas.openxmlformats.org/officeDocument/2006/relationships" r:blip="">
                    <dgm:adjLst/>
                  </dgm:shape>
                  <dgm:presOf/>
                  <dgm:constrLst/>
                  <dgm:ruleLst/>
                  <dgm:forEach name="Name158" ref="rep2a"/>
                </dgm:layoutNode>
                <dgm:layoutNode name="hierChild7">
                  <dgm:choose name="Name159">
                    <dgm:if name="Name160" func="var" arg="dir" op="equ" val="norm">
                      <dgm:alg type="hierChild">
                        <dgm:param type="chAlign" val="l"/>
                        <dgm:param type="linDir" val="fromT"/>
                        <dgm:param type="secChAlign" val="t"/>
                        <dgm:param type="secLinDir" val="fromL"/>
                      </dgm:alg>
                    </dgm:if>
                    <dgm:else name="Name161">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62" ref="rep2b"/>
                </dgm:layoutNode>
              </dgm:layoutNode>
            </dgm:forEach>
          </dgm:layoutNode>
        </dgm:layoutNode>
      </dgm:forEach>
    </dgm:forEach>
  </dgm:layoutNode>
</dgm:layoutDef>
</file>

<file path=word/diagrams/layout17.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8/layout/RadialCluster">
  <dgm:title val=""/>
  <dgm:desc val=""/>
  <dgm:catLst>
    <dgm:cat type="relationship" pri="19500"/>
    <dgm:cat type="cycle" pri="15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useDef="1">
    <dgm:dataModel>
      <dgm:ptLst/>
      <dgm:bg/>
      <dgm:whole/>
    </dgm:dataModel>
  </dgm:styleData>
  <dgm:clrData useDef="1">
    <dgm:dataModel>
      <dgm:ptLst/>
      <dgm:bg/>
      <dgm:whole/>
    </dgm:dataModel>
  </dgm:clrData>
  <dgm:layoutNode name="Name0">
    <dgm:varLst>
      <dgm:chMax val="1"/>
      <dgm:chPref val="1"/>
      <dgm:dir/>
      <dgm:animOne val="branch"/>
      <dgm:animLvl val="lvl"/>
    </dgm:varLst>
    <dgm:alg type="composite">
      <dgm:param type="ar" val="1.00"/>
    </dgm:alg>
    <dgm:shape xmlns:r="http://schemas.openxmlformats.org/officeDocument/2006/relationships" r:blip="">
      <dgm:adjLst/>
    </dgm:shape>
    <dgm:choose name="Name1">
      <dgm:if name="Name2" func="var" arg="dir" op="equ" val="norm">
        <dgm:choose name="Name3">
          <dgm:if name="Name4" axis="ch ch" ptType="node node" cnt="1 0" func="cnt" op="equ" val="1">
            <dgm:constrLst>
              <dgm:constr type="l" for="ch" forName="textCenter"/>
              <dgm:constr type="ctrY" for="ch" forName="textCenter" refType="h" fact="0.5"/>
              <dgm:constr type="w" for="ch" forName="textCenter" refType="w" fact="0.32"/>
              <dgm:constr type="h" for="ch" forName="textCenter" refType="w" refFor="ch" refForName="textCenter"/>
              <dgm:constr type="r" for="ch" forName="cycle_1" refType="w"/>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5" axis="ch ch" ptType="node node" cnt="1 0"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6" axis="ch ch" ptType="node node" cnt="1 0" func="cnt" op="equ" val="3">
            <dgm:choose name="Name7">
              <dgm:if name="Name8" axis="ch ch ch" ptType="node node node" st="1 2 0" cnt="1 1 0" func="cnt" op="equ" val="1">
                <dgm:choose name="Name9">
                  <dgm:if name="Name10"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12">
                <dgm:choose name="Name13">
                  <dgm:if name="Name14"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5">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16" axis="ch ch" ptType="node node" cnt="1 0"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r" for="ch" forName="cycle_2" refType="w"/>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l" for="ch" forName="cycle_4"/>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17" axis="ch ch" ptType="node node" cnt="1 0"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24"/>
              <dgm:constr type="w" for="ch" forName="cycle_2" refType="w" fact="0.33"/>
              <dgm:constr type="h" for="ch" forName="cycle_2" refType="w" refFor="ch" refForName="cycle_2"/>
              <dgm:constr type="r" for="ch" forName="cycle_3" refType="w" fact="0.89"/>
              <dgm:constr type="b" for="ch" forName="cycle_3" refType="h"/>
              <dgm:constr type="w" for="ch" forName="cycle_3" refType="w" fact="0.33"/>
              <dgm:constr type="h" for="ch" forName="cycle_3" refType="w" refFor="ch" refForName="cycle_3"/>
              <dgm:constr type="l" for="ch" forName="cycle_4" refType="w" fact="0.11"/>
              <dgm:constr type="b" for="ch" forName="cycle_4" refType="h"/>
              <dgm:constr type="w" for="ch" forName="cycle_4" refType="w" fact="0.33"/>
              <dgm:constr type="h" for="ch" forName="cycle_4" refType="w" refFor="ch" refForName="cycle_4"/>
              <dgm:constr type="l" for="ch" forName="cycle_5"/>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18" axis="ch ch" ptType="node node" cnt="1 0"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17"/>
              <dgm:constr type="w" for="ch" forName="cycle_2" refType="w" fact="0.33"/>
              <dgm:constr type="h" for="ch" forName="cycle_2" refType="w" refFor="ch" refForName="cycle_2"/>
              <dgm:constr type="r" for="ch" forName="cycle_3" refType="w"/>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l" for="ch" forName="cycle_5"/>
              <dgm:constr type="b" for="ch" forName="cycle_5" refType="h" fact="0.83"/>
              <dgm:constr type="w" for="ch" forName="cycle_5" refType="w" fact="0.33"/>
              <dgm:constr type="h" for="ch" forName="cycle_5" refType="w" refFor="ch" refForName="cycle_5"/>
              <dgm:constr type="l" for="ch" forName="cycle_6"/>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19">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r" for="ch" forName="cycle_2" refType="w" fact="0.938"/>
              <dgm:constr type="t" for="ch" forName="cycle_2" refType="h" fact="0.141"/>
              <dgm:constr type="w" for="ch" forName="cycle_2" refType="w" fact="0.263"/>
              <dgm:constr type="h" for="ch" forName="cycle_2" refType="w" refFor="ch" refForName="cycle_2"/>
              <dgm:constr type="r" for="ch" forName="cycle_3" refType="w"/>
              <dgm:constr type="b" for="ch" forName="cycle_3" refType="h" fact="0.74"/>
              <dgm:constr type="w" for="ch" forName="cycle_3" refType="w" fact="0.263"/>
              <dgm:constr type="h" for="ch" forName="cycle_3" refType="w" refFor="ch" refForName="cycle_3"/>
              <dgm:constr type="r" for="ch" forName="cycle_4" refType="w" fact="0.8"/>
              <dgm:constr type="b" for="ch" forName="cycle_4" refType="h"/>
              <dgm:constr type="w" for="ch" forName="cycle_4" refType="w" fact="0.263"/>
              <dgm:constr type="h" for="ch" forName="cycle_4" refType="w" refFor="ch" refForName="cycle_4"/>
              <dgm:constr type="l" for="ch" forName="cycle_5" refType="w" fact="0.2"/>
              <dgm:constr type="b" for="ch" forName="cycle_5" refType="h"/>
              <dgm:constr type="w" for="ch" forName="cycle_5" refType="w" fact="0.263"/>
              <dgm:constr type="h" for="ch" forName="cycle_5" refType="w" refFor="ch" refForName="cycle_5"/>
              <dgm:constr type="l" for="ch" forName="cycle_6"/>
              <dgm:constr type="b" for="ch" forName="cycle_6" refType="h" fact="0.74"/>
              <dgm:constr type="w" for="ch" forName="cycle_6" refType="w" fact="0.263"/>
              <dgm:constr type="h" for="ch" forName="cycle_6" refType="w" refFor="ch" refForName="cycle_6"/>
              <dgm:constr type="l" for="ch" forName="cycle_7" refType="w" fact="0.062"/>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if>
      <dgm:else name="Name20">
        <dgm:choose name="Name21">
          <dgm:if name="Name22" axis="ch ch" ptType="node node" func="cnt" op="equ" val="1">
            <dgm:constrLst>
              <dgm:constr type="r" for="ch" forName="textCenter" refType="w"/>
              <dgm:constr type="ctrY" for="ch" forName="textCenter" refType="h" fact="0.5"/>
              <dgm:constr type="w" for="ch" forName="textCenter" refType="w" fact="0.32"/>
              <dgm:constr type="h" for="ch" forName="textCenter" refType="w" refFor="ch" refForName="textCenter"/>
              <dgm:constr type="l" for="ch" forName="cycle_1"/>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23" axis="ch ch" ptType="node node"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24" axis="ch ch" ptType="node node" func="cnt" op="equ" val="3">
            <dgm:choose name="Name25">
              <dgm:if name="Name26" axis="ch ch ch" ptType="node node node" st="1 2 0" cnt="1 1 0" func="cnt" op="equ" val="1">
                <dgm:choose name="Name27">
                  <dgm:if name="Name28"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29">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30">
                <dgm:choose name="Name31">
                  <dgm:if name="Name32"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33">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34" axis="ch ch" ptType="node node"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l" for="ch" forName="cycle_2"/>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r" for="ch" forName="cycle_4" refType="w"/>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35" axis="ch ch" ptType="node node"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24"/>
              <dgm:constr type="w" for="ch" forName="cycle_2" refType="w" fact="0.33"/>
              <dgm:constr type="h" for="ch" forName="cycle_2" refType="w" refFor="ch" refForName="cycle_2"/>
              <dgm:constr type="l" for="ch" forName="cycle_3" refType="w" fact="0.11"/>
              <dgm:constr type="b" for="ch" forName="cycle_3" refType="h"/>
              <dgm:constr type="w" for="ch" forName="cycle_3" refType="w" fact="0.33"/>
              <dgm:constr type="h" for="ch" forName="cycle_3" refType="w" refFor="ch" refForName="cycle_3"/>
              <dgm:constr type="r" for="ch" forName="cycle_4" refType="w" fact="0.89"/>
              <dgm:constr type="b" for="ch" forName="cycle_4" refType="h"/>
              <dgm:constr type="w" for="ch" forName="cycle_4" refType="w" fact="0.33"/>
              <dgm:constr type="h" for="ch" forName="cycle_4" refType="w" refFor="ch" refForName="cycle_4"/>
              <dgm:constr type="r" for="ch" forName="cycle_5" refType="w"/>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36" axis="ch ch" ptType="node node"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17"/>
              <dgm:constr type="w" for="ch" forName="cycle_2" refType="w" fact="0.33"/>
              <dgm:constr type="h" for="ch" forName="cycle_2" refType="w" refFor="ch" refForName="cycle_2"/>
              <dgm:constr type="l" for="ch" forName="cycle_3"/>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r" for="ch" forName="cycle_5" refType="w"/>
              <dgm:constr type="b" for="ch" forName="cycle_5" refType="h" fact="0.83"/>
              <dgm:constr type="w" for="ch" forName="cycle_5" refType="w" fact="0.33"/>
              <dgm:constr type="h" for="ch" forName="cycle_5" refType="w" refFor="ch" refForName="cycle_5"/>
              <dgm:constr type="r" for="ch" forName="cycle_6" refType="w"/>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37">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l" for="ch" forName="cycle_2" refType="w" fact="0.062"/>
              <dgm:constr type="t" for="ch" forName="cycle_2" refType="h" fact="0.141"/>
              <dgm:constr type="w" for="ch" forName="cycle_2" refType="w" fact="0.263"/>
              <dgm:constr type="h" for="ch" forName="cycle_2" refType="w" refFor="ch" refForName="cycle_2"/>
              <dgm:constr type="l" for="ch" forName="cycle_3"/>
              <dgm:constr type="b" for="ch" forName="cycle_3" refType="h" fact="0.74"/>
              <dgm:constr type="w" for="ch" forName="cycle_3" refType="w" fact="0.263"/>
              <dgm:constr type="h" for="ch" forName="cycle_3" refType="w" refFor="ch" refForName="cycle_3"/>
              <dgm:constr type="l" for="ch" forName="cycle_4" refType="w" fact="0.2"/>
              <dgm:constr type="b" for="ch" forName="cycle_4" refType="h"/>
              <dgm:constr type="w" for="ch" forName="cycle_4" refType="w" fact="0.263"/>
              <dgm:constr type="h" for="ch" forName="cycle_4" refType="w" refFor="ch" refForName="cycle_4"/>
              <dgm:constr type="r" for="ch" forName="cycle_5" refType="w" fact="0.8"/>
              <dgm:constr type="b" for="ch" forName="cycle_5" refType="h"/>
              <dgm:constr type="w" for="ch" forName="cycle_5" refType="w" fact="0.263"/>
              <dgm:constr type="h" for="ch" forName="cycle_5" refType="w" refFor="ch" refForName="cycle_5"/>
              <dgm:constr type="r" for="ch" forName="cycle_6" refType="w"/>
              <dgm:constr type="b" for="ch" forName="cycle_6" refType="h" fact="0.74"/>
              <dgm:constr type="w" for="ch" forName="cycle_6" refType="w" fact="0.263"/>
              <dgm:constr type="h" for="ch" forName="cycle_6" refType="w" refFor="ch" refForName="cycle_6"/>
              <dgm:constr type="r" for="ch" forName="cycle_7" refType="w" fact="0.938"/>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else>
    </dgm:choose>
    <dgm:forEach name="Name38" axis="ch" ptType="node" cnt="1">
      <dgm:choose name="Name39">
        <dgm:if name="Name40" axis="des" func="maxDepth" op="lte" val="1">
          <dgm:layoutNode name="singleCycle">
            <dgm:choose name="Name41">
              <dgm:if name="Name42" axis="ch" ptType="node" func="cnt" op="equ" val="1">
                <dgm:choose name="Name43">
                  <dgm:if name="Name44" func="var" arg="dir" op="equ" val="norm">
                    <dgm:alg type="cycle">
                      <dgm:param type="stAng" val="90"/>
                      <dgm:param type="ctrShpMap" val="fNode"/>
                    </dgm:alg>
                  </dgm:if>
                  <dgm:else name="Name45">
                    <dgm:alg type="cycle">
                      <dgm:param type="stAng" val="-90"/>
                      <dgm:param type="spanAng" val="-360"/>
                      <dgm:param type="ctrShpMap" val="fNode"/>
                    </dgm:alg>
                  </dgm:else>
                </dgm:choose>
              </dgm:if>
              <dgm:else name="Name46">
                <dgm:choose name="Name47">
                  <dgm:if name="Name48" func="var" arg="dir" op="equ" val="norm">
                    <dgm:alg type="cycle">
                      <dgm:param type="ctrShpMap" val="fNode"/>
                    </dgm:alg>
                  </dgm:if>
                  <dgm:else name="Name49">
                    <dgm:alg type="cycle">
                      <dgm:param type="spanAng" val="-360"/>
                      <dgm:param type="ctrShpMap" val="fNode"/>
                    </dgm:alg>
                  </dgm:else>
                </dgm:choose>
              </dgm:else>
            </dgm:choose>
            <dgm:shape xmlns:r="http://schemas.openxmlformats.org/officeDocument/2006/relationships" r:blip="">
              <dgm:adjLst/>
            </dgm:shape>
            <dgm:presOf/>
            <dgm:choose name="Name50">
              <dgm:if name="Name51" axis="ch" ptType="node" func="cnt" op="equ" val="0">
                <dgm:constrLst>
                  <dgm:constr type="w" for="ch" forName="singleCenter" refType="w"/>
                  <dgm:constr type="h" for="ch" forName="singleCenter" refType="w" refFor="ch" refForName="singleCenter"/>
                </dgm:constrLst>
              </dgm:if>
              <dgm:if name="Name52" axis="ch" ptType="node" func="cnt" op="equ" val="1">
                <dgm:constrLst>
                  <dgm:constr type="w" for="ch" forName="singleCenter" refType="w" fact="0.5"/>
                  <dgm:constr type="h" for="ch" forName="singleCenter" refType="w" refFor="ch" refForName="singleCenter"/>
                  <dgm:constr type="userS" for="ch" ptType="node" refType="w" refFor="ch" refForName="singleCenter" fact="0.67"/>
                </dgm:constrLst>
              </dgm:if>
              <dgm:else name="Name53">
                <dgm:constrLst>
                  <dgm:constr type="w" for="ch" forName="singleCenter" refType="w" fact="0.3"/>
                  <dgm:constr type="h" for="ch" forName="singleCenter" refType="w" refFor="ch" refForName="singleCenter"/>
                  <dgm:constr type="userS" for="ch" ptType="node" refType="w" refFor="ch" refForName="singleCenter" fact="0.67"/>
                </dgm:constrLst>
              </dgm:else>
            </dgm:choose>
            <dgm:layoutNode name="singleCenter" styleLbl="node1">
              <dgm:varLst>
                <dgm:chMax val="7"/>
                <dgm:chPref val="7"/>
              </dgm:varLst>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54" axis="ch" cnt="21">
              <dgm:forEach name="Name55" axis="self" ptType="parTrans">
                <dgm:layoutNode name="Name5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57" axis="self" ptType="node">
                <dgm:layoutNode name="text0"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layoutNode>
        </dgm:if>
        <dgm:else name="Name58">
          <dgm:layoutNode name="textCenter" styleLbl="node1">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choose name="Name59">
            <dgm:if name="Name60" axis="ch" ptType="node" func="cnt" op="gte" val="1">
              <dgm:layoutNode name="cycle_1">
                <dgm:choose name="Name61">
                  <dgm:if name="Name62" func="var" arg="dir" op="equ" val="norm">
                    <dgm:choose name="Name63">
                      <dgm:if name="Name64" axis="ch" ptType="node" func="cnt" op="equ" val="1">
                        <dgm:choose name="Name65">
                          <dgm:if name="Name66" axis="ch ch" ptType="node node" st="1 1" cnt="1 0" func="cnt" op="equ" val="1">
                            <dgm:alg type="cycle">
                              <dgm:param type="ctrShpMap" val="fNode"/>
                              <dgm:param type="stAng" val="90"/>
                            </dgm:alg>
                          </dgm:if>
                          <dgm:if name="Name67" axis="ch ch" ptType="node node" st="1 1" cnt="1 0" func="cnt" op="equ" val="2">
                            <dgm:alg type="cycle">
                              <dgm:param type="ctrShpMap" val="fNode"/>
                              <dgm:param type="stAng" val="45"/>
                              <dgm:param type="spanAng" val="90"/>
                            </dgm:alg>
                          </dgm:if>
                          <dgm:else name="Name68">
                            <dgm:alg type="cycle">
                              <dgm:param type="ctrShpMap" val="fNode"/>
                              <dgm:param type="stAng" val="0"/>
                              <dgm:param type="spanAng" val="180"/>
                            </dgm:alg>
                          </dgm:else>
                        </dgm:choose>
                      </dgm:if>
                      <dgm:if name="Name69" axis="ch" ptType="node" func="cnt" op="equ" val="2">
                        <dgm:choose name="Name70">
                          <dgm:if name="Name71" axis="ch ch" ptType="node node" st="1 1" cnt="1 0" func="cnt" op="equ" val="1">
                            <dgm:alg type="cycle">
                              <dgm:param type="ctrShpMap" val="fNode"/>
                              <dgm:param type="stAng" val="0"/>
                            </dgm:alg>
                          </dgm:if>
                          <dgm:if name="Name72" axis="ch ch" ptType="node node" st="1 1" cnt="1 0" func="cnt" op="equ" val="2">
                            <dgm:alg type="cycle">
                              <dgm:param type="ctrShpMap" val="fNode"/>
                              <dgm:param type="stAng" val="315"/>
                              <dgm:param type="spanAng" val="90"/>
                            </dgm:alg>
                          </dgm:if>
                          <dgm:else name="Name73">
                            <dgm:alg type="cycle">
                              <dgm:param type="ctrShpMap" val="fNode"/>
                              <dgm:param type="stAng" val="270"/>
                              <dgm:param type="spanAng" val="180"/>
                            </dgm:alg>
                          </dgm:else>
                        </dgm:choose>
                      </dgm:if>
                      <dgm:if name="Name74" axis="ch" ptType="node" func="cnt" op="equ" val="3">
                        <dgm:choose name="Name75">
                          <dgm:if name="Name76" axis="ch ch" ptType="node node" st="1 1" cnt="1 0" func="cnt" op="equ" val="1">
                            <dgm:alg type="cycle">
                              <dgm:param type="ctrShpMap" val="fNode"/>
                              <dgm:param type="stAng" val="0"/>
                            </dgm:alg>
                          </dgm:if>
                          <dgm:if name="Name77" axis="ch ch" ptType="node node" st="1 1" cnt="1 0" func="cnt" op="equ" val="2">
                            <dgm:alg type="cycle">
                              <dgm:param type="ctrShpMap" val="fNode"/>
                              <dgm:param type="stAng" val="315"/>
                              <dgm:param type="spanAng" val="90"/>
                            </dgm:alg>
                          </dgm:if>
                          <dgm:else name="Name78">
                            <dgm:alg type="cycle">
                              <dgm:param type="ctrShpMap" val="fNode"/>
                              <dgm:param type="stAng" val="270"/>
                              <dgm:param type="spanAng" val="180"/>
                            </dgm:alg>
                          </dgm:else>
                        </dgm:choose>
                      </dgm:if>
                      <dgm:if name="Name79" axis="ch" ptType="node" func="cnt" op="equ" val="4">
                        <dgm:choose name="Name80">
                          <dgm:if name="Name81" axis="ch ch" ptType="node node" st="1 1" cnt="1 0" func="cnt" op="equ" val="1">
                            <dgm:alg type="cycle">
                              <dgm:param type="ctrShpMap" val="fNode"/>
                              <dgm:param type="stAng" val="0"/>
                            </dgm:alg>
                          </dgm:if>
                          <dgm:if name="Name82" axis="ch ch" ptType="node node" st="1 1" cnt="1 0" func="cnt" op="equ" val="2">
                            <dgm:alg type="cycle">
                              <dgm:param type="ctrShpMap" val="fNode"/>
                              <dgm:param type="stAng" val="315"/>
                              <dgm:param type="spanAng" val="90"/>
                            </dgm:alg>
                          </dgm:if>
                          <dgm:else name="Name83">
                            <dgm:alg type="cycle">
                              <dgm:param type="ctrShpMap" val="fNode"/>
                              <dgm:param type="stAng" val="292.5"/>
                              <dgm:param type="spanAng" val="135"/>
                            </dgm:alg>
                          </dgm:else>
                        </dgm:choose>
                      </dgm:if>
                      <dgm:if name="Name84" axis="ch" ptType="node" func="cnt" op="equ" val="5">
                        <dgm:choose name="Name85">
                          <dgm:if name="Name86" axis="ch ch" ptType="node node" st="1 1" cnt="1 0" func="cnt" op="equ" val="1">
                            <dgm:alg type="cycle">
                              <dgm:param type="ctrShpMap" val="fNode"/>
                              <dgm:param type="stAng" val="0"/>
                            </dgm:alg>
                          </dgm:if>
                          <dgm:if name="Name87" axis="ch ch" ptType="node node" st="1 1" cnt="1 0" func="cnt" op="equ" val="2">
                            <dgm:alg type="cycle">
                              <dgm:param type="ctrShpMap" val="fNode"/>
                              <dgm:param type="stAng" val="315"/>
                              <dgm:param type="spanAng" val="90"/>
                            </dgm:alg>
                          </dgm:if>
                          <dgm:else name="Name88">
                            <dgm:alg type="cycle">
                              <dgm:param type="ctrShpMap" val="fNode"/>
                              <dgm:param type="stAng" val="0"/>
                              <dgm:param type="spanAng" val="360"/>
                            </dgm:alg>
                          </dgm:else>
                        </dgm:choose>
                      </dgm:if>
                      <dgm:if name="Name89" axis="ch" ptType="node" func="cnt" op="equ" val="6">
                        <dgm:choose name="Name90">
                          <dgm:if name="Name91" axis="ch ch" ptType="node node" st="1 1" cnt="1 0" func="cnt" op="equ" val="1">
                            <dgm:alg type="cycle">
                              <dgm:param type="ctrShpMap" val="fNode"/>
                              <dgm:param type="stAng" val="0"/>
                            </dgm:alg>
                          </dgm:if>
                          <dgm:if name="Name92" axis="ch ch" ptType="node node" st="1 1" cnt="1 0" func="cnt" op="equ" val="2">
                            <dgm:alg type="cycle">
                              <dgm:param type="ctrShpMap" val="fNode"/>
                              <dgm:param type="stAng" val="315"/>
                              <dgm:param type="spanAng" val="90"/>
                            </dgm:alg>
                          </dgm:if>
                          <dgm:else name="Name93">
                            <dgm:alg type="cycle">
                              <dgm:param type="ctrShpMap" val="fNode"/>
                              <dgm:param type="stAng" val="0"/>
                              <dgm:param type="spanAng" val="360"/>
                            </dgm:alg>
                          </dgm:else>
                        </dgm:choose>
                      </dgm:if>
                      <dgm:if name="Name94" axis="ch" ptType="node" func="cnt" op="gte" val="7">
                        <dgm:choose name="Name95">
                          <dgm:if name="Name96" axis="ch ch" ptType="node node" st="1 1" cnt="1 0" func="cnt" op="equ" val="1">
                            <dgm:alg type="cycle">
                              <dgm:param type="ctrShpMap" val="fNode"/>
                              <dgm:param type="stAng" val="0"/>
                            </dgm:alg>
                          </dgm:if>
                          <dgm:if name="Name97" axis="ch ch" ptType="node node" st="1 1" cnt="1 0" func="cnt" op="equ" val="2">
                            <dgm:alg type="cycle">
                              <dgm:param type="ctrShpMap" val="fNode"/>
                              <dgm:param type="stAng" val="315"/>
                              <dgm:param type="spanAng" val="90"/>
                            </dgm:alg>
                          </dgm:if>
                          <dgm:else name="Name98">
                            <dgm:alg type="cycle">
                              <dgm:param type="ctrShpMap" val="fNode"/>
                              <dgm:param type="stAng" val="0"/>
                              <dgm:param type="spanAng" val="360"/>
                            </dgm:alg>
                          </dgm:else>
                        </dgm:choose>
                      </dgm:if>
                      <dgm:else name="Name99"/>
                    </dgm:choose>
                  </dgm:if>
                  <dgm:else name="Name100">
                    <dgm:choose name="Name101">
                      <dgm:if name="Name102" axis="ch" ptType="node" func="cnt" op="equ" val="1">
                        <dgm:choose name="Name103">
                          <dgm:if name="Name104" axis="ch ch" ptType="node node" st="1 1" cnt="1 0" func="cnt" op="equ" val="1">
                            <dgm:alg type="cycle">
                              <dgm:param type="ctrShpMap" val="fNode"/>
                              <dgm:param type="stAng" val="270"/>
                            </dgm:alg>
                          </dgm:if>
                          <dgm:if name="Name105" axis="ch ch" ptType="node node" st="1 1" cnt="1 0" func="cnt" op="equ" val="2">
                            <dgm:alg type="cycle">
                              <dgm:param type="ctrShpMap" val="fNode"/>
                              <dgm:param type="stAng" val="315"/>
                              <dgm:param type="spanAng" val="-90"/>
                            </dgm:alg>
                          </dgm:if>
                          <dgm:else name="Name106">
                            <dgm:alg type="cycle">
                              <dgm:param type="ctrShpMap" val="fNode"/>
                              <dgm:param type="stAng" val="0"/>
                              <dgm:param type="spanAng" val="-180"/>
                            </dgm:alg>
                          </dgm:else>
                        </dgm:choose>
                      </dgm:if>
                      <dgm:if name="Name107" axis="ch" ptType="node" func="cnt" op="equ" val="2">
                        <dgm:choose name="Name108">
                          <dgm:if name="Name109" axis="ch ch" ptType="node node" st="1 1" cnt="1 0" func="cnt" op="equ" val="1">
                            <dgm:alg type="cycle">
                              <dgm:param type="ctrShpMap" val="fNode"/>
                              <dgm:param type="stAng" val="0"/>
                            </dgm:alg>
                          </dgm:if>
                          <dgm:if name="Name110" axis="ch ch" ptType="node node" st="1 1" cnt="1 0" func="cnt" op="equ" val="2">
                            <dgm:alg type="cycle">
                              <dgm:param type="ctrShpMap" val="fNode"/>
                              <dgm:param type="stAng" val="45"/>
                              <dgm:param type="spanAng" val="-90"/>
                            </dgm:alg>
                          </dgm:if>
                          <dgm:else name="Name111">
                            <dgm:alg type="cycle">
                              <dgm:param type="ctrShpMap" val="fNode"/>
                              <dgm:param type="stAng" val="90"/>
                              <dgm:param type="spanAng" val="-180"/>
                            </dgm:alg>
                          </dgm:else>
                        </dgm:choose>
                      </dgm:if>
                      <dgm:if name="Name112" axis="ch" ptType="node" func="cnt" op="equ" val="3">
                        <dgm:choose name="Name113">
                          <dgm:if name="Name114" axis="ch ch" ptType="node node" st="1 1" cnt="1 0" func="cnt" op="equ" val="1">
                            <dgm:alg type="cycle">
                              <dgm:param type="ctrShpMap" val="fNode"/>
                              <dgm:param type="stAng" val="0"/>
                            </dgm:alg>
                          </dgm:if>
                          <dgm:if name="Name115" axis="ch ch" ptType="node node" st="1 1" cnt="1 0" func="cnt" op="equ" val="2">
                            <dgm:alg type="cycle">
                              <dgm:param type="ctrShpMap" val="fNode"/>
                              <dgm:param type="stAng" val="45"/>
                              <dgm:param type="spanAng" val="-90"/>
                            </dgm:alg>
                          </dgm:if>
                          <dgm:else name="Name116">
                            <dgm:alg type="cycle">
                              <dgm:param type="ctrShpMap" val="fNode"/>
                              <dgm:param type="stAng" val="90"/>
                              <dgm:param type="spanAng" val="-180"/>
                            </dgm:alg>
                          </dgm:else>
                        </dgm:choose>
                      </dgm:if>
                      <dgm:if name="Name117" axis="ch" ptType="node" func="cnt" op="equ" val="4">
                        <dgm:choose name="Name118">
                          <dgm:if name="Name119" axis="ch ch" ptType="node node" st="1 1" cnt="1 0" func="cnt" op="equ" val="1">
                            <dgm:alg type="cycle">
                              <dgm:param type="ctrShpMap" val="fNode"/>
                              <dgm:param type="stAng" val="0"/>
                            </dgm:alg>
                          </dgm:if>
                          <dgm:if name="Name120" axis="ch ch" ptType="node node" st="1 1" cnt="1 0" func="cnt" op="equ" val="2">
                            <dgm:alg type="cycle">
                              <dgm:param type="ctrShpMap" val="fNode"/>
                              <dgm:param type="stAng" val="45"/>
                              <dgm:param type="spanAng" val="-90"/>
                            </dgm:alg>
                          </dgm:if>
                          <dgm:else name="Name121">
                            <dgm:alg type="cycle">
                              <dgm:param type="ctrShpMap" val="fNode"/>
                              <dgm:param type="stAng" val="67.5"/>
                              <dgm:param type="spanAng" val="-135"/>
                            </dgm:alg>
                          </dgm:else>
                        </dgm:choose>
                      </dgm:if>
                      <dgm:if name="Name122" axis="ch" ptType="node" func="cnt" op="equ" val="5">
                        <dgm:choose name="Name123">
                          <dgm:if name="Name124" axis="ch ch" ptType="node node" st="1 1" cnt="1 0" func="cnt" op="equ" val="1">
                            <dgm:alg type="cycle">
                              <dgm:param type="ctrShpMap" val="fNode"/>
                              <dgm:param type="stAng" val="0"/>
                            </dgm:alg>
                          </dgm:if>
                          <dgm:if name="Name125" axis="ch ch" ptType="node node" st="1 1" cnt="1 0" func="cnt" op="equ" val="2">
                            <dgm:alg type="cycle">
                              <dgm:param type="ctrShpMap" val="fNode"/>
                              <dgm:param type="stAng" val="45"/>
                              <dgm:param type="spanAng" val="-90"/>
                            </dgm:alg>
                          </dgm:if>
                          <dgm:else name="Name126">
                            <dgm:alg type="cycle">
                              <dgm:param type="ctrShpMap" val="fNode"/>
                              <dgm:param type="stAng" val="0"/>
                              <dgm:param type="spanAng" val="-360"/>
                            </dgm:alg>
                          </dgm:else>
                        </dgm:choose>
                      </dgm:if>
                      <dgm:if name="Name127" axis="ch" ptType="node" func="cnt" op="equ" val="6">
                        <dgm:choose name="Name128">
                          <dgm:if name="Name129" axis="ch ch" ptType="node node" st="1 1" cnt="1 0" func="cnt" op="equ" val="1">
                            <dgm:alg type="cycle">
                              <dgm:param type="ctrShpMap" val="fNode"/>
                              <dgm:param type="stAng" val="0"/>
                            </dgm:alg>
                          </dgm:if>
                          <dgm:if name="Name130" axis="ch ch" ptType="node node" st="1 1" cnt="1 0" func="cnt" op="equ" val="2">
                            <dgm:alg type="cycle">
                              <dgm:param type="ctrShpMap" val="fNode"/>
                              <dgm:param type="stAng" val="45"/>
                              <dgm:param type="spanAng" val="-90"/>
                            </dgm:alg>
                          </dgm:if>
                          <dgm:else name="Name131">
                            <dgm:alg type="cycle">
                              <dgm:param type="ctrShpMap" val="fNode"/>
                              <dgm:param type="stAng" val="0"/>
                              <dgm:param type="spanAng" val="-360"/>
                            </dgm:alg>
                          </dgm:else>
                        </dgm:choose>
                      </dgm:if>
                      <dgm:if name="Name132" axis="ch" ptType="node" func="cnt" op="gte" val="7">
                        <dgm:choose name="Name133">
                          <dgm:if name="Name134" axis="ch ch" ptType="node node" st="1 1" cnt="1 0" func="cnt" op="equ" val="1">
                            <dgm:alg type="cycle">
                              <dgm:param type="ctrShpMap" val="fNode"/>
                              <dgm:param type="stAng" val="0"/>
                            </dgm:alg>
                          </dgm:if>
                          <dgm:if name="Name135" axis="ch ch" ptType="node node" st="1 1" cnt="1 0" func="cnt" op="equ" val="2">
                            <dgm:alg type="cycle">
                              <dgm:param type="ctrShpMap" val="fNode"/>
                              <dgm:param type="stAng" val="45"/>
                              <dgm:param type="spanAng" val="-90"/>
                            </dgm:alg>
                          </dgm:if>
                          <dgm:else name="Name136">
                            <dgm:alg type="cycle">
                              <dgm:param type="ctrShpMap" val="fNode"/>
                              <dgm:param type="stAng" val="0"/>
                              <dgm:param type="spanAng" val="-360"/>
                            </dgm:alg>
                          </dgm:else>
                        </dgm:choose>
                      </dgm:if>
                      <dgm:else name="Name137"/>
                    </dgm:choose>
                  </dgm:else>
                </dgm:choose>
                <dgm:shape xmlns:r="http://schemas.openxmlformats.org/officeDocument/2006/relationships" r:blip="">
                  <dgm:adjLst/>
                </dgm:shape>
                <dgm:presOf/>
                <dgm:constrLst>
                  <dgm:constr type="sp" refType="w" fact="0.1"/>
                  <dgm:constr type="sibSp" refType="w" fact="0.1"/>
                </dgm:constrLst>
                <dgm:forEach name="Name138" axis="ch" ptType="node" cnt="1">
                  <dgm:layoutNode name="childCenter1"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139" axis="ch">
                    <dgm:forEach name="Name140" axis="self" ptType="parTrans">
                      <dgm:layoutNode name="Name141">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142" axis="self" ptType="node">
                      <dgm:layoutNode name="text1"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143" axis="ch" ptType="parTrans" cnt="1">
                <dgm:layoutNode name="Name144">
                  <dgm:alg type="conn">
                    <dgm:param type="dim" val="1D"/>
                    <dgm:param type="begPts" val="auto"/>
                    <dgm:param type="endPts" val="auto"/>
                    <dgm:param type="endSty" val="noArr"/>
                    <dgm:param type="srcNode" val="textCenter"/>
                    <dgm:param type="dstNode" val="childCenter1"/>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145"/>
          </dgm:choose>
          <dgm:choose name="Name146">
            <dgm:if name="Name147" axis="ch" ptType="node" func="cnt" op="gte" val="2">
              <dgm:layoutNode name="cycle_2">
                <dgm:choose name="Name148">
                  <dgm:if name="Name149" func="var" arg="dir" op="equ" val="norm">
                    <dgm:choose name="Name150">
                      <dgm:if name="Name151" axis="ch" ptType="node" func="cnt" op="equ" val="2">
                        <dgm:choose name="Name152">
                          <dgm:if name="Name153" axis="ch ch" ptType="node node" st="2 1" cnt="1 0" func="cnt" op="equ" val="1">
                            <dgm:alg type="cycle">
                              <dgm:param type="ctrShpMap" val="fNode"/>
                              <dgm:param type="stAng" val="180"/>
                            </dgm:alg>
                          </dgm:if>
                          <dgm:if name="Name154" axis="ch ch" ptType="node node" st="2 1" cnt="1 0" func="cnt" op="equ" val="2">
                            <dgm:alg type="cycle">
                              <dgm:param type="ctrShpMap" val="fNode"/>
                              <dgm:param type="stAng" val="135"/>
                              <dgm:param type="spanAng" val="90"/>
                            </dgm:alg>
                          </dgm:if>
                          <dgm:else name="Name155">
                            <dgm:alg type="cycle">
                              <dgm:param type="ctrShpMap" val="fNode"/>
                              <dgm:param type="stAng" val="90"/>
                              <dgm:param type="spanAng" val="180"/>
                            </dgm:alg>
                          </dgm:else>
                        </dgm:choose>
                      </dgm:if>
                      <dgm:if name="Name156" axis="ch" ptType="node" func="cnt" op="equ" val="3">
                        <dgm:choose name="Name157">
                          <dgm:if name="Name158" axis="ch ch" ptType="node node" st="2 1" cnt="1 0" func="cnt" op="equ" val="1">
                            <dgm:alg type="cycle">
                              <dgm:param type="ctrShpMap" val="fNode"/>
                              <dgm:param type="stAng" val="120"/>
                              <dgm:param type="horzAlign" val="r"/>
                              <dgm:param type="vertAlign" val="b"/>
                            </dgm:alg>
                          </dgm:if>
                          <dgm:if name="Name159" axis="ch ch" ptType="node node" st="2 1" cnt="1 0" func="cnt" op="equ" val="2">
                            <dgm:alg type="cycle">
                              <dgm:param type="ctrShpMap" val="fNode"/>
                              <dgm:param type="stAng" val="75"/>
                              <dgm:param type="spanAng" val="90"/>
                              <dgm:param type="horzAlign" val="r"/>
                              <dgm:param type="vertAlign" val="b"/>
                            </dgm:alg>
                          </dgm:if>
                          <dgm:else name="Name160">
                            <dgm:alg type="cycle">
                              <dgm:param type="ctrShpMap" val="fNode"/>
                              <dgm:param type="stAng" val="30"/>
                              <dgm:param type="spanAng" val="180"/>
                            </dgm:alg>
                          </dgm:else>
                        </dgm:choose>
                      </dgm:if>
                      <dgm:if name="Name161" axis="ch" ptType="node" func="cnt" op="equ" val="4">
                        <dgm:choose name="Name162">
                          <dgm:if name="Name163" axis="ch ch" ptType="node node" st="2 1" cnt="1 0" func="cnt" op="equ" val="1">
                            <dgm:alg type="cycle">
                              <dgm:param type="ctrShpMap" val="fNode"/>
                              <dgm:param type="stAng" val="90"/>
                            </dgm:alg>
                          </dgm:if>
                          <dgm:if name="Name164" axis="ch ch" ptType="node node" st="2 1" cnt="1 0" func="cnt" op="equ" val="2">
                            <dgm:alg type="cycle">
                              <dgm:param type="ctrShpMap" val="fNode"/>
                              <dgm:param type="stAng" val="45"/>
                              <dgm:param type="spanAng" val="90"/>
                            </dgm:alg>
                          </dgm:if>
                          <dgm:else name="Name165">
                            <dgm:alg type="cycle">
                              <dgm:param type="ctrShpMap" val="fNode"/>
                              <dgm:param type="stAng" val="22.5"/>
                              <dgm:param type="spanAng" val="135"/>
                            </dgm:alg>
                          </dgm:else>
                        </dgm:choose>
                      </dgm:if>
                      <dgm:if name="Name166" axis="ch" ptType="node" func="cnt" op="equ" val="5">
                        <dgm:choose name="Name167">
                          <dgm:if name="Name168" axis="ch ch" ptType="node node" st="2 1" cnt="1 0" func="cnt" op="equ" val="1">
                            <dgm:alg type="cycle">
                              <dgm:param type="ctrShpMap" val="fNode"/>
                              <dgm:param type="stAng" val="72"/>
                            </dgm:alg>
                          </dgm:if>
                          <dgm:if name="Name169" axis="ch ch" ptType="node node" st="2 1" cnt="1 0" func="cnt" op="equ" val="2">
                            <dgm:alg type="cycle">
                              <dgm:param type="ctrShpMap" val="fNode"/>
                              <dgm:param type="stAng" val="27"/>
                              <dgm:param type="spanAng" val="90"/>
                            </dgm:alg>
                          </dgm:if>
                          <dgm:else name="Name170">
                            <dgm:alg type="cycle">
                              <dgm:param type="ctrShpMap" val="fNode"/>
                              <dgm:param type="stAng" val="0"/>
                              <dgm:param type="spanAng" val="360"/>
                            </dgm:alg>
                          </dgm:else>
                        </dgm:choose>
                      </dgm:if>
                      <dgm:if name="Name171" axis="ch" ptType="node" func="cnt" op="equ" val="6">
                        <dgm:choose name="Name172">
                          <dgm:if name="Name173" axis="ch ch" ptType="node node" st="2 1" cnt="1 0" func="cnt" op="equ" val="1">
                            <dgm:alg type="cycle">
                              <dgm:param type="ctrShpMap" val="fNode"/>
                              <dgm:param type="stAng" val="60"/>
                            </dgm:alg>
                          </dgm:if>
                          <dgm:if name="Name174" axis="ch ch" ptType="node node" st="2 1" cnt="1 0" func="cnt" op="equ" val="2">
                            <dgm:alg type="cycle">
                              <dgm:param type="ctrShpMap" val="fNode"/>
                              <dgm:param type="stAng" val="15"/>
                              <dgm:param type="spanAng" val="90"/>
                            </dgm:alg>
                          </dgm:if>
                          <dgm:else name="Name175">
                            <dgm:alg type="cycle">
                              <dgm:param type="ctrShpMap" val="fNode"/>
                              <dgm:param type="stAng" val="0"/>
                              <dgm:param type="spanAng" val="360"/>
                            </dgm:alg>
                          </dgm:else>
                        </dgm:choose>
                      </dgm:if>
                      <dgm:if name="Name176" axis="ch" ptType="node" func="cnt" op="gte" val="7">
                        <dgm:choose name="Name177">
                          <dgm:if name="Name178" axis="ch ch" ptType="node node" st="2 1" cnt="1 0" func="cnt" op="equ" val="1">
                            <dgm:alg type="cycle">
                              <dgm:param type="ctrShpMap" val="fNode"/>
                              <dgm:param type="stAng" val="51"/>
                            </dgm:alg>
                          </dgm:if>
                          <dgm:if name="Name179" axis="ch ch" ptType="node node" st="2 1" cnt="1 0" func="cnt" op="equ" val="2">
                            <dgm:alg type="cycle">
                              <dgm:param type="ctrShpMap" val="fNode"/>
                              <dgm:param type="stAng" val="6"/>
                              <dgm:param type="spanAng" val="90"/>
                            </dgm:alg>
                          </dgm:if>
                          <dgm:else name="Name180">
                            <dgm:alg type="cycle">
                              <dgm:param type="ctrShpMap" val="fNode"/>
                              <dgm:param type="stAng" val="0"/>
                              <dgm:param type="spanAng" val="360"/>
                            </dgm:alg>
                          </dgm:else>
                        </dgm:choose>
                      </dgm:if>
                      <dgm:else name="Name181"/>
                    </dgm:choose>
                  </dgm:if>
                  <dgm:else name="Name182">
                    <dgm:choose name="Name183">
                      <dgm:if name="Name184" axis="ch" ptType="node" func="cnt" op="equ" val="2">
                        <dgm:choose name="Name185">
                          <dgm:if name="Name186" axis="ch ch" ptType="node node" st="2 1" cnt="1 0" func="cnt" op="equ" val="1">
                            <dgm:alg type="cycle">
                              <dgm:param type="ctrShpMap" val="fNode"/>
                              <dgm:param type="stAng" val="180"/>
                            </dgm:alg>
                          </dgm:if>
                          <dgm:if name="Name187" axis="ch ch" ptType="node node" st="2 1" cnt="1 0" func="cnt" op="equ" val="2">
                            <dgm:alg type="cycle">
                              <dgm:param type="ctrShpMap" val="fNode"/>
                              <dgm:param type="stAng" val="225"/>
                              <dgm:param type="spanAng" val="-90"/>
                            </dgm:alg>
                          </dgm:if>
                          <dgm:else name="Name188">
                            <dgm:alg type="cycle">
                              <dgm:param type="ctrShpMap" val="fNode"/>
                              <dgm:param type="stAng" val="270"/>
                              <dgm:param type="spanAng" val="-180"/>
                            </dgm:alg>
                          </dgm:else>
                        </dgm:choose>
                      </dgm:if>
                      <dgm:if name="Name189" axis="ch" ptType="node" func="cnt" op="equ" val="3">
                        <dgm:choose name="Name190">
                          <dgm:if name="Name191" axis="ch ch" ptType="node node" st="2 1" cnt="1 0" func="cnt" op="equ" val="1">
                            <dgm:alg type="cycle">
                              <dgm:param type="ctrShpMap" val="fNode"/>
                              <dgm:param type="stAng" val="240"/>
                              <dgm:param type="horzAlign" val="l"/>
                              <dgm:param type="vertAlign" val="b"/>
                            </dgm:alg>
                          </dgm:if>
                          <dgm:if name="Name192" axis="ch ch" ptType="node node" st="2 1" cnt="1 0" func="cnt" op="equ" val="2">
                            <dgm:alg type="cycle">
                              <dgm:param type="ctrShpMap" val="fNode"/>
                              <dgm:param type="stAng" val="285"/>
                              <dgm:param type="spanAng" val="-90"/>
                              <dgm:param type="horzAlign" val="l"/>
                              <dgm:param type="vertAlign" val="b"/>
                            </dgm:alg>
                          </dgm:if>
                          <dgm:else name="Name193">
                            <dgm:alg type="cycle">
                              <dgm:param type="ctrShpMap" val="fNode"/>
                              <dgm:param type="stAng" val="330"/>
                              <dgm:param type="spanAng" val="-180"/>
                            </dgm:alg>
                          </dgm:else>
                        </dgm:choose>
                      </dgm:if>
                      <dgm:if name="Name194" axis="ch" ptType="node" func="cnt" op="equ" val="4">
                        <dgm:choose name="Name195">
                          <dgm:if name="Name196" axis="ch ch" ptType="node node" st="2 1" cnt="1 0" func="cnt" op="equ" val="1">
                            <dgm:alg type="cycle">
                              <dgm:param type="ctrShpMap" val="fNode"/>
                              <dgm:param type="stAng" val="270"/>
                            </dgm:alg>
                          </dgm:if>
                          <dgm:if name="Name197" axis="ch ch" ptType="node node" st="2 1" cnt="1 0" func="cnt" op="equ" val="2">
                            <dgm:alg type="cycle">
                              <dgm:param type="ctrShpMap" val="fNode"/>
                              <dgm:param type="stAng" val="315"/>
                              <dgm:param type="spanAng" val="-90"/>
                            </dgm:alg>
                          </dgm:if>
                          <dgm:else name="Name198">
                            <dgm:alg type="cycle">
                              <dgm:param type="ctrShpMap" val="fNode"/>
                              <dgm:param type="stAng" val="337.5"/>
                              <dgm:param type="spanAng" val="-135"/>
                            </dgm:alg>
                          </dgm:else>
                        </dgm:choose>
                      </dgm:if>
                      <dgm:if name="Name199" axis="ch" ptType="node" func="cnt" op="equ" val="5">
                        <dgm:choose name="Name200">
                          <dgm:if name="Name201" axis="ch ch" ptType="node node" st="2 1" cnt="1 0" func="cnt" op="equ" val="1">
                            <dgm:alg type="cycle">
                              <dgm:param type="ctrShpMap" val="fNode"/>
                              <dgm:param type="stAng" val="288"/>
                            </dgm:alg>
                          </dgm:if>
                          <dgm:if name="Name202" axis="ch ch" ptType="node node" st="2 1" cnt="1 0" func="cnt" op="equ" val="2">
                            <dgm:alg type="cycle">
                              <dgm:param type="ctrShpMap" val="fNode"/>
                              <dgm:param type="stAng" val="333"/>
                              <dgm:param type="spanAng" val="-90"/>
                            </dgm:alg>
                          </dgm:if>
                          <dgm:else name="Name203">
                            <dgm:alg type="cycle">
                              <dgm:param type="ctrShpMap" val="fNode"/>
                              <dgm:param type="stAng" val="0"/>
                              <dgm:param type="spanAng" val="-360"/>
                            </dgm:alg>
                          </dgm:else>
                        </dgm:choose>
                      </dgm:if>
                      <dgm:if name="Name204" axis="ch" ptType="node" func="cnt" op="equ" val="6">
                        <dgm:choose name="Name205">
                          <dgm:if name="Name206" axis="ch ch" ptType="node node" st="2 1" cnt="1 0" func="cnt" op="equ" val="1">
                            <dgm:alg type="cycle">
                              <dgm:param type="ctrShpMap" val="fNode"/>
                              <dgm:param type="stAng" val="300"/>
                            </dgm:alg>
                          </dgm:if>
                          <dgm:if name="Name207" axis="ch ch" ptType="node node" st="2 1" cnt="1 0" func="cnt" op="equ" val="2">
                            <dgm:alg type="cycle">
                              <dgm:param type="ctrShpMap" val="fNode"/>
                              <dgm:param type="stAng" val="345"/>
                              <dgm:param type="spanAng" val="-90"/>
                            </dgm:alg>
                          </dgm:if>
                          <dgm:else name="Name208">
                            <dgm:alg type="cycle">
                              <dgm:param type="ctrShpMap" val="fNode"/>
                              <dgm:param type="stAng" val="0"/>
                              <dgm:param type="spanAng" val="-360"/>
                            </dgm:alg>
                          </dgm:else>
                        </dgm:choose>
                      </dgm:if>
                      <dgm:if name="Name209" axis="ch" ptType="node" func="cnt" op="gte" val="7">
                        <dgm:choose name="Name210">
                          <dgm:if name="Name211" axis="ch ch" ptType="node node" st="2 1" cnt="1 0" func="cnt" op="equ" val="1">
                            <dgm:alg type="cycle">
                              <dgm:param type="ctrShpMap" val="fNode"/>
                              <dgm:param type="stAng" val="308"/>
                            </dgm:alg>
                          </dgm:if>
                          <dgm:if name="Name212" axis="ch ch" ptType="node node" st="2 1" cnt="1 0" func="cnt" op="equ" val="2">
                            <dgm:alg type="cycle">
                              <dgm:param type="ctrShpMap" val="fNode"/>
                              <dgm:param type="stAng" val="353"/>
                              <dgm:param type="spanAng" val="-90"/>
                            </dgm:alg>
                          </dgm:if>
                          <dgm:else name="Name213">
                            <dgm:alg type="cycle">
                              <dgm:param type="ctrShpMap" val="fNode"/>
                              <dgm:param type="stAng" val="0"/>
                              <dgm:param type="spanAng" val="-360"/>
                            </dgm:alg>
                          </dgm:else>
                        </dgm:choose>
                      </dgm:if>
                      <dgm:else name="Name214"/>
                    </dgm:choose>
                  </dgm:else>
                </dgm:choose>
                <dgm:shape xmlns:r="http://schemas.openxmlformats.org/officeDocument/2006/relationships" r:blip="">
                  <dgm:adjLst/>
                </dgm:shape>
                <dgm:presOf/>
                <dgm:constrLst>
                  <dgm:constr type="sp" refType="w" fact="0.1"/>
                  <dgm:constr type="sibSp" refType="w" fact="0.1"/>
                </dgm:constrLst>
                <dgm:forEach name="Name215" axis="ch" ptType="node" st="2" cnt="1">
                  <dgm:layoutNode name="childCenter2"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16" axis="ch">
                    <dgm:forEach name="Name217" axis="self" ptType="parTrans">
                      <dgm:layoutNode name="Name218">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19" axis="self" ptType="node">
                      <dgm:layoutNode name="text2"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20" axis="ch" ptType="parTrans" st="2" cnt="1">
                <dgm:layoutNode name="Name221">
                  <dgm:alg type="conn">
                    <dgm:param type="dim" val="1D"/>
                    <dgm:param type="begPts" val="auto"/>
                    <dgm:param type="endPts" val="auto"/>
                    <dgm:param type="endSty" val="noArr"/>
                    <dgm:param type="srcNode" val="textCenter"/>
                    <dgm:param type="dstNode" val="childCenter2"/>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22"/>
          </dgm:choose>
          <dgm:choose name="Name223">
            <dgm:if name="Name224" axis="ch" ptType="node" func="cnt" op="gte" val="3">
              <dgm:layoutNode name="cycle_3">
                <dgm:choose name="Name225">
                  <dgm:if name="Name226" func="var" arg="dir" op="equ" val="norm">
                    <dgm:choose name="Name227">
                      <dgm:if name="Name228" axis="ch" ptType="node" func="cnt" op="equ" val="3">
                        <dgm:choose name="Name229">
                          <dgm:if name="Name230" axis="ch ch" ptType="node node" st="3 1" cnt="1 0" func="cnt" op="equ" val="1">
                            <dgm:alg type="cycle">
                              <dgm:param type="ctrShpMap" val="fNode"/>
                              <dgm:param type="stAng" val="240"/>
                              <dgm:param type="horzAlign" val="l"/>
                              <dgm:param type="vertAlign" val="b"/>
                            </dgm:alg>
                          </dgm:if>
                          <dgm:if name="Name231" axis="ch ch" ptType="node node" st="3 1" cnt="1 0" func="cnt" op="equ" val="2">
                            <dgm:alg type="cycle">
                              <dgm:param type="ctrShpMap" val="fNode"/>
                              <dgm:param type="stAng" val="195"/>
                              <dgm:param type="spanAng" val="90"/>
                              <dgm:param type="horzAlign" val="l"/>
                              <dgm:param type="vertAlign" val="b"/>
                            </dgm:alg>
                          </dgm:if>
                          <dgm:else name="Name232">
                            <dgm:alg type="cycle">
                              <dgm:param type="ctrShpMap" val="fNode"/>
                              <dgm:param type="stAng" val="150"/>
                              <dgm:param type="spanAng" val="180"/>
                            </dgm:alg>
                          </dgm:else>
                        </dgm:choose>
                      </dgm:if>
                      <dgm:if name="Name233" axis="ch" ptType="node" func="cnt" op="equ" val="4">
                        <dgm:choose name="Name234">
                          <dgm:if name="Name235" axis="ch ch" ptType="node node" st="3 1" cnt="1 0" func="cnt" op="equ" val="1">
                            <dgm:alg type="cycle">
                              <dgm:param type="ctrShpMap" val="fNode"/>
                              <dgm:param type="stAng" val="180"/>
                            </dgm:alg>
                          </dgm:if>
                          <dgm:if name="Name236" axis="ch ch" ptType="node node" st="3 1" cnt="1 0" func="cnt" op="equ" val="2">
                            <dgm:alg type="cycle">
                              <dgm:param type="ctrShpMap" val="fNode"/>
                              <dgm:param type="stAng" val="135"/>
                              <dgm:param type="spanAng" val="90"/>
                            </dgm:alg>
                          </dgm:if>
                          <dgm:else name="Name237">
                            <dgm:alg type="cycle">
                              <dgm:param type="ctrShpMap" val="fNode"/>
                              <dgm:param type="stAng" val="112.5"/>
                              <dgm:param type="spanAng" val="135"/>
                            </dgm:alg>
                          </dgm:else>
                        </dgm:choose>
                      </dgm:if>
                      <dgm:if name="Name238" axis="ch" ptType="node" func="cnt" op="equ" val="5">
                        <dgm:choose name="Name239">
                          <dgm:if name="Name240" axis="ch ch" ptType="node node" st="3 1" cnt="1 0" func="cnt" op="equ" val="1">
                            <dgm:alg type="cycle">
                              <dgm:param type="ctrShpMap" val="fNode"/>
                              <dgm:param type="stAng" val="144"/>
                            </dgm:alg>
                          </dgm:if>
                          <dgm:if name="Name241" axis="ch ch" ptType="node node" st="3 1" cnt="1 0" func="cnt" op="equ" val="2">
                            <dgm:alg type="cycle">
                              <dgm:param type="ctrShpMap" val="fNode"/>
                              <dgm:param type="stAng" val="99"/>
                              <dgm:param type="spanAng" val="90"/>
                            </dgm:alg>
                          </dgm:if>
                          <dgm:else name="Name242">
                            <dgm:alg type="cycle">
                              <dgm:param type="ctrShpMap" val="fNode"/>
                              <dgm:param type="stAng" val="0"/>
                              <dgm:param type="spanAng" val="360"/>
                            </dgm:alg>
                          </dgm:else>
                        </dgm:choose>
                      </dgm:if>
                      <dgm:if name="Name243" axis="ch" ptType="node" func="cnt" op="equ" val="6">
                        <dgm:choose name="Name244">
                          <dgm:if name="Name245" axis="ch ch" ptType="node node" st="3 1" cnt="1 0" func="cnt" op="equ" val="1">
                            <dgm:alg type="cycle">
                              <dgm:param type="ctrShpMap" val="fNode"/>
                              <dgm:param type="stAng" val="120"/>
                            </dgm:alg>
                          </dgm:if>
                          <dgm:if name="Name246" axis="ch ch" ptType="node node" st="3 1" cnt="1 0" func="cnt" op="equ" val="2">
                            <dgm:alg type="cycle">
                              <dgm:param type="ctrShpMap" val="fNode"/>
                              <dgm:param type="stAng" val="75"/>
                              <dgm:param type="spanAng" val="90"/>
                            </dgm:alg>
                          </dgm:if>
                          <dgm:else name="Name247">
                            <dgm:alg type="cycle">
                              <dgm:param type="ctrShpMap" val="fNode"/>
                              <dgm:param type="stAng" val="0"/>
                              <dgm:param type="spanAng" val="360"/>
                            </dgm:alg>
                          </dgm:else>
                        </dgm:choose>
                      </dgm:if>
                      <dgm:if name="Name248" axis="ch" ptType="node" func="cnt" op="gte" val="7">
                        <dgm:choose name="Name249">
                          <dgm:if name="Name250" axis="ch ch" ptType="node node" st="3 1" cnt="1 0" func="cnt" op="equ" val="1">
                            <dgm:alg type="cycle">
                              <dgm:param type="ctrShpMap" val="fNode"/>
                              <dgm:param type="stAng" val="102"/>
                            </dgm:alg>
                          </dgm:if>
                          <dgm:if name="Name251" axis="ch ch" ptType="node node" st="3 1" cnt="1 0" func="cnt" op="equ" val="2">
                            <dgm:alg type="cycle">
                              <dgm:param type="ctrShpMap" val="fNode"/>
                              <dgm:param type="stAng" val="57"/>
                              <dgm:param type="spanAng" val="90"/>
                            </dgm:alg>
                          </dgm:if>
                          <dgm:else name="Name252">
                            <dgm:alg type="cycle">
                              <dgm:param type="ctrShpMap" val="fNode"/>
                              <dgm:param type="stAng" val="0"/>
                              <dgm:param type="spanAng" val="360"/>
                            </dgm:alg>
                          </dgm:else>
                        </dgm:choose>
                      </dgm:if>
                      <dgm:else name="Name253"/>
                    </dgm:choose>
                  </dgm:if>
                  <dgm:else name="Name254">
                    <dgm:choose name="Name255">
                      <dgm:if name="Name256" axis="ch" ptType="node" func="cnt" op="equ" val="3">
                        <dgm:choose name="Name257">
                          <dgm:if name="Name258" axis="ch ch" ptType="node node" st="3 1" cnt="1 0" func="cnt" op="equ" val="1">
                            <dgm:alg type="cycle">
                              <dgm:param type="ctrShpMap" val="fNode"/>
                              <dgm:param type="stAng" val="120"/>
                              <dgm:param type="horzAlign" val="r"/>
                              <dgm:param type="vertAlign" val="b"/>
                            </dgm:alg>
                          </dgm:if>
                          <dgm:if name="Name259" axis="ch ch" ptType="node node" st="3 1" cnt="1 0" func="cnt" op="equ" val="2">
                            <dgm:alg type="cycle">
                              <dgm:param type="ctrShpMap" val="fNode"/>
                              <dgm:param type="stAng" val="165"/>
                              <dgm:param type="spanAng" val="-90"/>
                              <dgm:param type="horzAlign" val="r"/>
                              <dgm:param type="vertAlign" val="b"/>
                            </dgm:alg>
                          </dgm:if>
                          <dgm:else name="Name260">
                            <dgm:alg type="cycle">
                              <dgm:param type="ctrShpMap" val="fNode"/>
                              <dgm:param type="stAng" val="210"/>
                              <dgm:param type="spanAng" val="-180"/>
                            </dgm:alg>
                          </dgm:else>
                        </dgm:choose>
                      </dgm:if>
                      <dgm:if name="Name261" axis="ch" ptType="node" func="cnt" op="equ" val="4">
                        <dgm:choose name="Name262">
                          <dgm:if name="Name263" axis="ch ch" ptType="node node" st="3 1" cnt="1 0" func="cnt" op="equ" val="1">
                            <dgm:alg type="cycle">
                              <dgm:param type="ctrShpMap" val="fNode"/>
                              <dgm:param type="stAng" val="180"/>
                            </dgm:alg>
                          </dgm:if>
                          <dgm:if name="Name264" axis="ch ch" ptType="node node" st="3 1" cnt="1 0" func="cnt" op="equ" val="2">
                            <dgm:alg type="cycle">
                              <dgm:param type="ctrShpMap" val="fNode"/>
                              <dgm:param type="stAng" val="225"/>
                              <dgm:param type="spanAng" val="-90"/>
                            </dgm:alg>
                          </dgm:if>
                          <dgm:else name="Name265">
                            <dgm:alg type="cycle">
                              <dgm:param type="ctrShpMap" val="fNode"/>
                              <dgm:param type="stAng" val="247.5"/>
                              <dgm:param type="spanAng" val="-135"/>
                            </dgm:alg>
                          </dgm:else>
                        </dgm:choose>
                      </dgm:if>
                      <dgm:if name="Name266" axis="ch" ptType="node" func="cnt" op="equ" val="5">
                        <dgm:choose name="Name267">
                          <dgm:if name="Name268" axis="ch ch" ptType="node node" st="3 1" cnt="1 0" func="cnt" op="equ" val="1">
                            <dgm:alg type="cycle">
                              <dgm:param type="ctrShpMap" val="fNode"/>
                              <dgm:param type="stAng" val="216"/>
                            </dgm:alg>
                          </dgm:if>
                          <dgm:if name="Name269" axis="ch ch" ptType="node node" st="3 1" cnt="1 0" func="cnt" op="equ" val="2">
                            <dgm:alg type="cycle">
                              <dgm:param type="ctrShpMap" val="fNode"/>
                              <dgm:param type="stAng" val="261"/>
                              <dgm:param type="spanAng" val="-90"/>
                            </dgm:alg>
                          </dgm:if>
                          <dgm:else name="Name270">
                            <dgm:alg type="cycle">
                              <dgm:param type="ctrShpMap" val="fNode"/>
                              <dgm:param type="stAng" val="0"/>
                              <dgm:param type="spanAng" val="-360"/>
                            </dgm:alg>
                          </dgm:else>
                        </dgm:choose>
                      </dgm:if>
                      <dgm:if name="Name271" axis="ch" ptType="node" func="cnt" op="equ" val="6">
                        <dgm:choose name="Name272">
                          <dgm:if name="Name273" axis="ch ch" ptType="node node" st="3 1" cnt="1 0" func="cnt" op="equ" val="1">
                            <dgm:alg type="cycle">
                              <dgm:param type="ctrShpMap" val="fNode"/>
                              <dgm:param type="stAng" val="240"/>
                            </dgm:alg>
                          </dgm:if>
                          <dgm:if name="Name274" axis="ch ch" ptType="node node" st="3 1" cnt="1 0" func="cnt" op="equ" val="2">
                            <dgm:alg type="cycle">
                              <dgm:param type="ctrShpMap" val="fNode"/>
                              <dgm:param type="stAng" val="285"/>
                              <dgm:param type="spanAng" val="-90"/>
                            </dgm:alg>
                          </dgm:if>
                          <dgm:else name="Name275">
                            <dgm:alg type="cycle">
                              <dgm:param type="ctrShpMap" val="fNode"/>
                              <dgm:param type="stAng" val="0"/>
                              <dgm:param type="spanAng" val="-360"/>
                            </dgm:alg>
                          </dgm:else>
                        </dgm:choose>
                      </dgm:if>
                      <dgm:if name="Name276" axis="ch" ptType="node" func="cnt" op="gte" val="7">
                        <dgm:choose name="Name277">
                          <dgm:if name="Name278" axis="ch ch" ptType="node node" st="3 1" cnt="1 0" func="cnt" op="equ" val="1">
                            <dgm:alg type="cycle">
                              <dgm:param type="ctrShpMap" val="fNode"/>
                              <dgm:param type="stAng" val="257"/>
                            </dgm:alg>
                          </dgm:if>
                          <dgm:if name="Name279" axis="ch ch" ptType="node node" st="3 1" cnt="1 0" func="cnt" op="equ" val="2">
                            <dgm:alg type="cycle">
                              <dgm:param type="ctrShpMap" val="fNode"/>
                              <dgm:param type="stAng" val="302"/>
                              <dgm:param type="spanAng" val="-90"/>
                            </dgm:alg>
                          </dgm:if>
                          <dgm:else name="Name280">
                            <dgm:alg type="cycle">
                              <dgm:param type="ctrShpMap" val="fNode"/>
                              <dgm:param type="stAng" val="0"/>
                              <dgm:param type="spanAng" val="-360"/>
                            </dgm:alg>
                          </dgm:else>
                        </dgm:choose>
                      </dgm:if>
                      <dgm:else name="Name281"/>
                    </dgm:choose>
                  </dgm:else>
                </dgm:choose>
                <dgm:shape xmlns:r="http://schemas.openxmlformats.org/officeDocument/2006/relationships" r:blip="">
                  <dgm:adjLst/>
                </dgm:shape>
                <dgm:presOf/>
                <dgm:constrLst>
                  <dgm:constr type="sp" refType="w" fact="0.1"/>
                  <dgm:constr type="sibSp" refType="w" fact="0.1"/>
                </dgm:constrLst>
                <dgm:forEach name="Name282" axis="ch" ptType="node" st="3" cnt="1">
                  <dgm:layoutNode name="childCenter3"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83" axis="ch">
                    <dgm:forEach name="Name284" axis="self" ptType="parTrans">
                      <dgm:layoutNode name="Name285">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86" axis="self" ptType="node">
                      <dgm:layoutNode name="text3"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87" axis="ch" ptType="parTrans" st="3" cnt="1">
                <dgm:layoutNode name="Name288">
                  <dgm:alg type="conn">
                    <dgm:param type="dim" val="1D"/>
                    <dgm:param type="begPts" val="auto"/>
                    <dgm:param type="endPts" val="auto"/>
                    <dgm:param type="endSty" val="noArr"/>
                    <dgm:param type="srcNode" val="textCenter"/>
                    <dgm:param type="dstNode" val="childCenter3"/>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89"/>
          </dgm:choose>
          <dgm:choose name="Name290">
            <dgm:if name="Name291" axis="ch" ptType="node" func="cnt" op="gte" val="4">
              <dgm:layoutNode name="cycle_4">
                <dgm:choose name="Name292">
                  <dgm:if name="Name293" func="var" arg="dir" op="equ" val="norm">
                    <dgm:choose name="Name294">
                      <dgm:if name="Name295" axis="ch" ptType="node" func="cnt" op="equ" val="4">
                        <dgm:choose name="Name296">
                          <dgm:if name="Name297" axis="ch ch" ptType="node node" st="4 1" cnt="1 0" func="cnt" op="equ" val="1">
                            <dgm:alg type="cycle">
                              <dgm:param type="ctrShpMap" val="fNode"/>
                              <dgm:param type="stAng" val="270"/>
                            </dgm:alg>
                          </dgm:if>
                          <dgm:if name="Name298" axis="ch ch" ptType="node node" st="4 1" cnt="1 0" func="cnt" op="equ" val="2">
                            <dgm:alg type="cycle">
                              <dgm:param type="ctrShpMap" val="fNode"/>
                              <dgm:param type="stAng" val="225"/>
                              <dgm:param type="spanAng" val="90"/>
                            </dgm:alg>
                          </dgm:if>
                          <dgm:else name="Name299">
                            <dgm:alg type="cycle">
                              <dgm:param type="ctrShpMap" val="fNode"/>
                              <dgm:param type="stAng" val="202.5"/>
                              <dgm:param type="spanAng" val="135"/>
                            </dgm:alg>
                          </dgm:else>
                        </dgm:choose>
                      </dgm:if>
                      <dgm:if name="Name300" axis="ch" ptType="node" func="cnt" op="equ" val="5">
                        <dgm:choose name="Name301">
                          <dgm:if name="Name302" axis="ch ch" ptType="node node" st="4 1" cnt="1 0" func="cnt" op="equ" val="1">
                            <dgm:alg type="cycle">
                              <dgm:param type="ctrShpMap" val="fNode"/>
                              <dgm:param type="stAng" val="216"/>
                            </dgm:alg>
                          </dgm:if>
                          <dgm:if name="Name303" axis="ch ch" ptType="node node" st="4 1" cnt="1 0" func="cnt" op="equ" val="2">
                            <dgm:alg type="cycle">
                              <dgm:param type="ctrShpMap" val="fNode"/>
                              <dgm:param type="stAng" val="171"/>
                              <dgm:param type="spanAng" val="90"/>
                            </dgm:alg>
                          </dgm:if>
                          <dgm:else name="Name304">
                            <dgm:alg type="cycle">
                              <dgm:param type="ctrShpMap" val="fNode"/>
                              <dgm:param type="stAng" val="0"/>
                              <dgm:param type="spanAng" val="360"/>
                            </dgm:alg>
                          </dgm:else>
                        </dgm:choose>
                      </dgm:if>
                      <dgm:if name="Name305" axis="ch" ptType="node" func="cnt" op="equ" val="6">
                        <dgm:choose name="Name306">
                          <dgm:if name="Name307" axis="ch ch" ptType="node node" st="4 1" cnt="1 0" func="cnt" op="equ" val="1">
                            <dgm:alg type="cycle">
                              <dgm:param type="ctrShpMap" val="fNode"/>
                              <dgm:param type="stAng" val="180"/>
                            </dgm:alg>
                          </dgm:if>
                          <dgm:if name="Name308" axis="ch ch" ptType="node node" st="4 1" cnt="1 0" func="cnt" op="equ" val="2">
                            <dgm:alg type="cycle">
                              <dgm:param type="ctrShpMap" val="fNode"/>
                              <dgm:param type="stAng" val="135"/>
                              <dgm:param type="spanAng" val="90"/>
                            </dgm:alg>
                          </dgm:if>
                          <dgm:else name="Name309">
                            <dgm:alg type="cycle">
                              <dgm:param type="ctrShpMap" val="fNode"/>
                              <dgm:param type="stAng" val="0"/>
                              <dgm:param type="spanAng" val="360"/>
                            </dgm:alg>
                          </dgm:else>
                        </dgm:choose>
                      </dgm:if>
                      <dgm:if name="Name310" axis="ch" ptType="node" func="cnt" op="gte" val="7">
                        <dgm:choose name="Name311">
                          <dgm:if name="Name312" axis="ch ch" ptType="node node" st="4 1" cnt="1 0" func="cnt" op="equ" val="1">
                            <dgm:alg type="cycle">
                              <dgm:param type="ctrShpMap" val="fNode"/>
                              <dgm:param type="stAng" val="154"/>
                            </dgm:alg>
                          </dgm:if>
                          <dgm:if name="Name313" axis="ch ch" ptType="node node" st="4 1" cnt="1 0" func="cnt" op="equ" val="2">
                            <dgm:alg type="cycle">
                              <dgm:param type="ctrShpMap" val="fNode"/>
                              <dgm:param type="stAng" val="109"/>
                              <dgm:param type="spanAng" val="90"/>
                            </dgm:alg>
                          </dgm:if>
                          <dgm:else name="Name314">
                            <dgm:alg type="cycle">
                              <dgm:param type="ctrShpMap" val="fNode"/>
                              <dgm:param type="stAng" val="0"/>
                              <dgm:param type="spanAng" val="360"/>
                            </dgm:alg>
                          </dgm:else>
                        </dgm:choose>
                      </dgm:if>
                      <dgm:else name="Name315"/>
                    </dgm:choose>
                  </dgm:if>
                  <dgm:else name="Name316">
                    <dgm:choose name="Name317">
                      <dgm:if name="Name318" axis="ch" ptType="node" func="cnt" op="equ" val="4">
                        <dgm:choose name="Name319">
                          <dgm:if name="Name320" axis="ch ch" ptType="node node" st="4 1" cnt="1 0" func="cnt" op="equ" val="1">
                            <dgm:alg type="cycle">
                              <dgm:param type="ctrShpMap" val="fNode"/>
                              <dgm:param type="stAng" val="90"/>
                            </dgm:alg>
                          </dgm:if>
                          <dgm:if name="Name321" axis="ch ch" ptType="node node" st="4 1" cnt="1 0" func="cnt" op="equ" val="2">
                            <dgm:alg type="cycle">
                              <dgm:param type="ctrShpMap" val="fNode"/>
                              <dgm:param type="stAng" val="135"/>
                              <dgm:param type="spanAng" val="-90"/>
                            </dgm:alg>
                          </dgm:if>
                          <dgm:else name="Name322">
                            <dgm:alg type="cycle">
                              <dgm:param type="ctrShpMap" val="fNode"/>
                              <dgm:param type="stAng" val="157.5"/>
                              <dgm:param type="spanAng" val="-135"/>
                            </dgm:alg>
                          </dgm:else>
                        </dgm:choose>
                      </dgm:if>
                      <dgm:if name="Name323" axis="ch" ptType="node" func="cnt" op="equ" val="5">
                        <dgm:choose name="Name324">
                          <dgm:if name="Name325" axis="ch ch" ptType="node node" st="4 1" cnt="1 0" func="cnt" op="equ" val="1">
                            <dgm:alg type="cycle">
                              <dgm:param type="ctrShpMap" val="fNode"/>
                              <dgm:param type="stAng" val="144"/>
                            </dgm:alg>
                          </dgm:if>
                          <dgm:if name="Name326" axis="ch ch" ptType="node node" st="4 1" cnt="1 0" func="cnt" op="equ" val="2">
                            <dgm:alg type="cycle">
                              <dgm:param type="ctrShpMap" val="fNode"/>
                              <dgm:param type="stAng" val="189"/>
                              <dgm:param type="spanAng" val="-90"/>
                            </dgm:alg>
                          </dgm:if>
                          <dgm:else name="Name327">
                            <dgm:alg type="cycle">
                              <dgm:param type="ctrShpMap" val="fNode"/>
                              <dgm:param type="stAng" val="0"/>
                              <dgm:param type="spanAng" val="-360"/>
                            </dgm:alg>
                          </dgm:else>
                        </dgm:choose>
                      </dgm:if>
                      <dgm:if name="Name328" axis="ch" ptType="node" func="cnt" op="equ" val="6">
                        <dgm:choose name="Name329">
                          <dgm:if name="Name330" axis="ch ch" ptType="node node" st="4 1" cnt="1 0" func="cnt" op="equ" val="1">
                            <dgm:alg type="cycle">
                              <dgm:param type="ctrShpMap" val="fNode"/>
                              <dgm:param type="stAng" val="180"/>
                            </dgm:alg>
                          </dgm:if>
                          <dgm:if name="Name331" axis="ch ch" ptType="node node" st="4 1" cnt="1 0" func="cnt" op="equ" val="2">
                            <dgm:alg type="cycle">
                              <dgm:param type="ctrShpMap" val="fNode"/>
                              <dgm:param type="stAng" val="225"/>
                              <dgm:param type="spanAng" val="-90"/>
                            </dgm:alg>
                          </dgm:if>
                          <dgm:else name="Name332">
                            <dgm:alg type="cycle">
                              <dgm:param type="ctrShpMap" val="fNode"/>
                              <dgm:param type="stAng" val="0"/>
                              <dgm:param type="spanAng" val="-360"/>
                            </dgm:alg>
                          </dgm:else>
                        </dgm:choose>
                      </dgm:if>
                      <dgm:if name="Name333" axis="ch" ptType="node" func="cnt" op="gte" val="7">
                        <dgm:choose name="Name334">
                          <dgm:if name="Name335" axis="ch ch" ptType="node node" st="4 1" cnt="1 0" func="cnt" op="equ" val="1">
                            <dgm:alg type="cycle">
                              <dgm:param type="ctrShpMap" val="fNode"/>
                              <dgm:param type="stAng" val="205"/>
                            </dgm:alg>
                          </dgm:if>
                          <dgm:if name="Name336" axis="ch ch" ptType="node node" st="4 1" cnt="1 0" func="cnt" op="equ" val="2">
                            <dgm:alg type="cycle">
                              <dgm:param type="ctrShpMap" val="fNode"/>
                              <dgm:param type="stAng" val="250"/>
                              <dgm:param type="spanAng" val="-90"/>
                            </dgm:alg>
                          </dgm:if>
                          <dgm:else name="Name337">
                            <dgm:alg type="cycle">
                              <dgm:param type="ctrShpMap" val="fNode"/>
                              <dgm:param type="stAng" val="0"/>
                              <dgm:param type="spanAng" val="-360"/>
                            </dgm:alg>
                          </dgm:else>
                        </dgm:choose>
                      </dgm:if>
                      <dgm:else name="Name338"/>
                    </dgm:choose>
                  </dgm:else>
                </dgm:choose>
                <dgm:shape xmlns:r="http://schemas.openxmlformats.org/officeDocument/2006/relationships" r:blip="">
                  <dgm:adjLst/>
                </dgm:shape>
                <dgm:presOf/>
                <dgm:constrLst>
                  <dgm:constr type="sp" refType="w" fact="0.1"/>
                  <dgm:constr type="sibSp" refType="w" fact="0.1"/>
                </dgm:constrLst>
                <dgm:forEach name="Name339" axis="ch" ptType="node" st="4" cnt="1">
                  <dgm:layoutNode name="childCenter4"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40" axis="ch">
                    <dgm:forEach name="Name341" axis="self" ptType="parTrans">
                      <dgm:layoutNode name="Name342">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43" axis="self" ptType="node">
                      <dgm:layoutNode name="text4"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44" axis="ch" ptType="parTrans" st="4" cnt="1">
                <dgm:layoutNode name="Name345">
                  <dgm:alg type="conn">
                    <dgm:param type="dim" val="1D"/>
                    <dgm:param type="begPts" val="auto"/>
                    <dgm:param type="endPts" val="auto"/>
                    <dgm:param type="endSty" val="noArr"/>
                    <dgm:param type="srcNode" val="textCenter"/>
                    <dgm:param type="dstNode" val="childCenter4"/>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46"/>
          </dgm:choose>
          <dgm:choose name="Name347">
            <dgm:if name="Name348" axis="ch" ptType="node" func="cnt" op="gte" val="5">
              <dgm:layoutNode name="cycle_5">
                <dgm:choose name="Name349">
                  <dgm:if name="Name350" func="var" arg="dir" op="equ" val="norm">
                    <dgm:choose name="Name351">
                      <dgm:if name="Name352" axis="ch" ptType="node" func="cnt" op="equ" val="5">
                        <dgm:choose name="Name353">
                          <dgm:if name="Name354" axis="ch ch" ptType="node node" st="5 1" cnt="1 0" func="cnt" op="equ" val="1">
                            <dgm:alg type="cycle">
                              <dgm:param type="ctrShpMap" val="fNode"/>
                              <dgm:param type="stAng" val="288"/>
                            </dgm:alg>
                          </dgm:if>
                          <dgm:if name="Name355" axis="ch ch" ptType="node node" st="5 1" cnt="1 0" func="cnt" op="equ" val="2">
                            <dgm:alg type="cycle">
                              <dgm:param type="ctrShpMap" val="fNode"/>
                              <dgm:param type="stAng" val="243"/>
                              <dgm:param type="spanAng" val="90"/>
                            </dgm:alg>
                          </dgm:if>
                          <dgm:else name="Name356">
                            <dgm:alg type="cycle">
                              <dgm:param type="ctrShpMap" val="fNode"/>
                              <dgm:param type="stAng" val="0"/>
                              <dgm:param type="spanAng" val="360"/>
                            </dgm:alg>
                          </dgm:else>
                        </dgm:choose>
                      </dgm:if>
                      <dgm:if name="Name357" axis="ch" ptType="node" func="cnt" op="equ" val="6">
                        <dgm:choose name="Name358">
                          <dgm:if name="Name359" axis="ch ch" ptType="node node" st="5 1" cnt="1 0" func="cnt" op="equ" val="1">
                            <dgm:alg type="cycle">
                              <dgm:param type="ctrShpMap" val="fNode"/>
                              <dgm:param type="stAng" val="240"/>
                            </dgm:alg>
                          </dgm:if>
                          <dgm:if name="Name360" axis="ch ch" ptType="node node" st="5 1" cnt="1 0" func="cnt" op="equ" val="2">
                            <dgm:alg type="cycle">
                              <dgm:param type="ctrShpMap" val="fNode"/>
                              <dgm:param type="stAng" val="195"/>
                              <dgm:param type="spanAng" val="90"/>
                            </dgm:alg>
                          </dgm:if>
                          <dgm:else name="Name361">
                            <dgm:alg type="cycle">
                              <dgm:param type="ctrShpMap" val="fNode"/>
                              <dgm:param type="stAng" val="0"/>
                              <dgm:param type="spanAng" val="360"/>
                            </dgm:alg>
                          </dgm:else>
                        </dgm:choose>
                      </dgm:if>
                      <dgm:if name="Name362" axis="ch" ptType="node" func="cnt" op="gte" val="7">
                        <dgm:choose name="Name363">
                          <dgm:if name="Name364" axis="ch ch" ptType="node node" st="5 1" cnt="1 0" func="cnt" op="equ" val="1">
                            <dgm:alg type="cycle">
                              <dgm:param type="ctrShpMap" val="fNode"/>
                              <dgm:param type="stAng" val="205"/>
                            </dgm:alg>
                          </dgm:if>
                          <dgm:if name="Name365" axis="ch ch" ptType="node node" st="5 1" cnt="1 0" func="cnt" op="equ" val="2">
                            <dgm:alg type="cycle">
                              <dgm:param type="ctrShpMap" val="fNode"/>
                              <dgm:param type="stAng" val="160"/>
                              <dgm:param type="spanAng" val="90"/>
                            </dgm:alg>
                          </dgm:if>
                          <dgm:else name="Name366">
                            <dgm:alg type="cycle">
                              <dgm:param type="ctrShpMap" val="fNode"/>
                              <dgm:param type="stAng" val="0"/>
                              <dgm:param type="spanAng" val="360"/>
                            </dgm:alg>
                          </dgm:else>
                        </dgm:choose>
                      </dgm:if>
                      <dgm:else name="Name367"/>
                    </dgm:choose>
                  </dgm:if>
                  <dgm:else name="Name368">
                    <dgm:choose name="Name369">
                      <dgm:if name="Name370" axis="ch" ptType="node" func="cnt" op="equ" val="5">
                        <dgm:choose name="Name371">
                          <dgm:if name="Name372" axis="ch ch" ptType="node node" st="5 1" cnt="1 0" func="cnt" op="equ" val="1">
                            <dgm:alg type="cycle">
                              <dgm:param type="ctrShpMap" val="fNode"/>
                              <dgm:param type="stAng" val="72"/>
                            </dgm:alg>
                          </dgm:if>
                          <dgm:if name="Name373" axis="ch ch" ptType="node node" st="5 1" cnt="1 0" func="cnt" op="equ" val="2">
                            <dgm:alg type="cycle">
                              <dgm:param type="ctrShpMap" val="fNode"/>
                              <dgm:param type="stAng" val="117"/>
                              <dgm:param type="spanAng" val="-90"/>
                            </dgm:alg>
                          </dgm:if>
                          <dgm:else name="Name374">
                            <dgm:alg type="cycle">
                              <dgm:param type="ctrShpMap" val="fNode"/>
                              <dgm:param type="stAng" val="0"/>
                              <dgm:param type="spanAng" val="-360"/>
                            </dgm:alg>
                          </dgm:else>
                        </dgm:choose>
                      </dgm:if>
                      <dgm:if name="Name375" axis="ch" ptType="node" func="cnt" op="equ" val="6">
                        <dgm:choose name="Name376">
                          <dgm:if name="Name377" axis="ch ch" ptType="node node" st="5 1" cnt="1 0" func="cnt" op="equ" val="1">
                            <dgm:alg type="cycle">
                              <dgm:param type="ctrShpMap" val="fNode"/>
                              <dgm:param type="stAng" val="120"/>
                            </dgm:alg>
                          </dgm:if>
                          <dgm:if name="Name378" axis="ch ch" ptType="node node" st="5 1" cnt="1 0" func="cnt" op="equ" val="2">
                            <dgm:alg type="cycle">
                              <dgm:param type="ctrShpMap" val="fNode"/>
                              <dgm:param type="stAng" val="165"/>
                              <dgm:param type="spanAng" val="-90"/>
                            </dgm:alg>
                          </dgm:if>
                          <dgm:else name="Name379">
                            <dgm:alg type="cycle">
                              <dgm:param type="ctrShpMap" val="fNode"/>
                              <dgm:param type="stAng" val="0"/>
                              <dgm:param type="spanAng" val="-360"/>
                            </dgm:alg>
                          </dgm:else>
                        </dgm:choose>
                      </dgm:if>
                      <dgm:if name="Name380" axis="ch" ptType="node" func="cnt" op="gte" val="7">
                        <dgm:choose name="Name381">
                          <dgm:if name="Name382" axis="ch ch" ptType="node node" st="5 1" cnt="1 0" func="cnt" op="equ" val="1">
                            <dgm:alg type="cycle">
                              <dgm:param type="ctrShpMap" val="fNode"/>
                              <dgm:param type="stAng" val="154"/>
                            </dgm:alg>
                          </dgm:if>
                          <dgm:if name="Name383" axis="ch ch" ptType="node node" st="5 1" cnt="1 0" func="cnt" op="equ" val="2">
                            <dgm:alg type="cycle">
                              <dgm:param type="ctrShpMap" val="fNode"/>
                              <dgm:param type="stAng" val="199"/>
                              <dgm:param type="spanAng" val="-90"/>
                            </dgm:alg>
                          </dgm:if>
                          <dgm:else name="Name384">
                            <dgm:alg type="cycle">
                              <dgm:param type="ctrShpMap" val="fNode"/>
                              <dgm:param type="stAng" val="0"/>
                              <dgm:param type="spanAng" val="-360"/>
                            </dgm:alg>
                          </dgm:else>
                        </dgm:choose>
                      </dgm:if>
                      <dgm:else name="Name385"/>
                    </dgm:choose>
                  </dgm:else>
                </dgm:choose>
                <dgm:shape xmlns:r="http://schemas.openxmlformats.org/officeDocument/2006/relationships" r:blip="">
                  <dgm:adjLst/>
                </dgm:shape>
                <dgm:presOf/>
                <dgm:constrLst>
                  <dgm:constr type="sp" refType="w" fact="0.1"/>
                  <dgm:constr type="sibSp" refType="w" fact="0.1"/>
                </dgm:constrLst>
                <dgm:forEach name="Name386" axis="ch" ptType="node" st="5" cnt="1">
                  <dgm:layoutNode name="childCenter5"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87" axis="ch">
                    <dgm:forEach name="Name388" axis="self" ptType="parTrans">
                      <dgm:layoutNode name="Name38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90" axis="self" ptType="node">
                      <dgm:layoutNode name="text5"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91" axis="ch" ptType="parTrans" st="5" cnt="1">
                <dgm:layoutNode name="Name392">
                  <dgm:alg type="conn">
                    <dgm:param type="dim" val="1D"/>
                    <dgm:param type="begPts" val="auto"/>
                    <dgm:param type="endPts" val="auto"/>
                    <dgm:param type="endSty" val="noArr"/>
                    <dgm:param type="srcNode" val="textCenter"/>
                    <dgm:param type="dstNode" val="childCenter5"/>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93"/>
          </dgm:choose>
          <dgm:choose name="Name394">
            <dgm:if name="Name395" axis="ch" ptType="node" func="cnt" op="gte" val="6">
              <dgm:layoutNode name="cycle_6">
                <dgm:choose name="Name396">
                  <dgm:if name="Name397" func="var" arg="dir" op="equ" val="norm">
                    <dgm:choose name="Name398">
                      <dgm:if name="Name399" axis="ch" ptType="node" func="cnt" op="equ" val="6">
                        <dgm:choose name="Name400">
                          <dgm:if name="Name401" axis="ch ch" ptType="node node" st="6 1" cnt="1 0" func="cnt" op="equ" val="1">
                            <dgm:alg type="cycle">
                              <dgm:param type="ctrShpMap" val="fNode"/>
                              <dgm:param type="stAng" val="300"/>
                            </dgm:alg>
                          </dgm:if>
                          <dgm:if name="Name402" axis="ch ch" ptType="node node" st="6 1" cnt="1 0" func="cnt" op="equ" val="2">
                            <dgm:alg type="cycle">
                              <dgm:param type="ctrShpMap" val="fNode"/>
                              <dgm:param type="stAng" val="255"/>
                              <dgm:param type="spanAng" val="90"/>
                            </dgm:alg>
                          </dgm:if>
                          <dgm:else name="Name403">
                            <dgm:alg type="cycle">
                              <dgm:param type="ctrShpMap" val="fNode"/>
                              <dgm:param type="stAng" val="0"/>
                              <dgm:param type="spanAng" val="360"/>
                            </dgm:alg>
                          </dgm:else>
                        </dgm:choose>
                      </dgm:if>
                      <dgm:if name="Name404" axis="ch" ptType="node" func="cnt" op="gte" val="7">
                        <dgm:choose name="Name405">
                          <dgm:if name="Name406" axis="ch ch" ptType="node node" st="6 1" cnt="1 0" func="cnt" op="equ" val="1">
                            <dgm:alg type="cycle">
                              <dgm:param type="ctrShpMap" val="fNode"/>
                              <dgm:param type="stAng" val="257"/>
                            </dgm:alg>
                          </dgm:if>
                          <dgm:if name="Name407" axis="ch ch" ptType="node node" st="6 1" cnt="1 0" func="cnt" op="equ" val="2">
                            <dgm:alg type="cycle">
                              <dgm:param type="ctrShpMap" val="fNode"/>
                              <dgm:param type="stAng" val="212"/>
                              <dgm:param type="spanAng" val="90"/>
                            </dgm:alg>
                          </dgm:if>
                          <dgm:else name="Name408">
                            <dgm:alg type="cycle">
                              <dgm:param type="ctrShpMap" val="fNode"/>
                              <dgm:param type="stAng" val="0"/>
                              <dgm:param type="spanAng" val="360"/>
                            </dgm:alg>
                          </dgm:else>
                        </dgm:choose>
                      </dgm:if>
                      <dgm:else name="Name409"/>
                    </dgm:choose>
                  </dgm:if>
                  <dgm:else name="Name410">
                    <dgm:choose name="Name411">
                      <dgm:if name="Name412" axis="ch" ptType="node" func="cnt" op="equ" val="6">
                        <dgm:choose name="Name413">
                          <dgm:if name="Name414" axis="ch ch" ptType="node node" st="6 1" cnt="1 0" func="cnt" op="equ" val="1">
                            <dgm:alg type="cycle">
                              <dgm:param type="ctrShpMap" val="fNode"/>
                              <dgm:param type="stAng" val="60"/>
                            </dgm:alg>
                          </dgm:if>
                          <dgm:if name="Name415" axis="ch ch" ptType="node node" st="6 1" cnt="1 0" func="cnt" op="equ" val="2">
                            <dgm:alg type="cycle">
                              <dgm:param type="ctrShpMap" val="fNode"/>
                              <dgm:param type="stAng" val="105"/>
                              <dgm:param type="spanAng" val="-90"/>
                            </dgm:alg>
                          </dgm:if>
                          <dgm:else name="Name416">
                            <dgm:alg type="cycle">
                              <dgm:param type="ctrShpMap" val="fNode"/>
                              <dgm:param type="stAng" val="0"/>
                              <dgm:param type="spanAng" val="-360"/>
                            </dgm:alg>
                          </dgm:else>
                        </dgm:choose>
                      </dgm:if>
                      <dgm:if name="Name417" axis="ch" ptType="node" func="cnt" op="gte" val="7">
                        <dgm:choose name="Name418">
                          <dgm:if name="Name419" axis="ch ch" ptType="node node" st="6 1" cnt="1 0" func="cnt" op="equ" val="1">
                            <dgm:alg type="cycle">
                              <dgm:param type="ctrShpMap" val="fNode"/>
                              <dgm:param type="stAng" val="102"/>
                            </dgm:alg>
                          </dgm:if>
                          <dgm:if name="Name420" axis="ch ch" ptType="node node" st="6 1" cnt="1 0" func="cnt" op="equ" val="2">
                            <dgm:alg type="cycle">
                              <dgm:param type="ctrShpMap" val="fNode"/>
                              <dgm:param type="stAng" val="147"/>
                              <dgm:param type="spanAng" val="-90"/>
                            </dgm:alg>
                          </dgm:if>
                          <dgm:else name="Name421">
                            <dgm:alg type="cycle">
                              <dgm:param type="ctrShpMap" val="fNode"/>
                              <dgm:param type="stAng" val="0"/>
                              <dgm:param type="spanAng" val="-360"/>
                            </dgm:alg>
                          </dgm:else>
                        </dgm:choose>
                      </dgm:if>
                      <dgm:else name="Name422"/>
                    </dgm:choose>
                  </dgm:else>
                </dgm:choose>
                <dgm:shape xmlns:r="http://schemas.openxmlformats.org/officeDocument/2006/relationships" r:blip="">
                  <dgm:adjLst/>
                </dgm:shape>
                <dgm:presOf/>
                <dgm:constrLst>
                  <dgm:constr type="sp" refType="w" fact="0.1"/>
                  <dgm:constr type="sibSp" refType="w" fact="0.1"/>
                </dgm:constrLst>
                <dgm:forEach name="Name423" axis="ch" ptType="node" st="6" cnt="1">
                  <dgm:layoutNode name="childCenter6"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24" axis="ch">
                    <dgm:forEach name="Name425" axis="self" ptType="parTrans">
                      <dgm:layoutNode name="Name42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27" axis="self" ptType="node">
                      <dgm:layoutNode name="text6"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28" axis="ch" ptType="parTrans" st="6" cnt="1">
                <dgm:layoutNode name="Name429">
                  <dgm:alg type="conn">
                    <dgm:param type="dim" val="1D"/>
                    <dgm:param type="begPts" val="auto"/>
                    <dgm:param type="endPts" val="auto"/>
                    <dgm:param type="endSty" val="noArr"/>
                    <dgm:param type="srcNode" val="textCenter"/>
                    <dgm:param type="dstNode" val="childCenter6"/>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30"/>
          </dgm:choose>
          <dgm:choose name="Name431">
            <dgm:if name="Name432" axis="ch" ptType="node" func="cnt" op="gte" val="7">
              <dgm:layoutNode name="cycle_7">
                <dgm:choose name="Name433">
                  <dgm:if name="Name434" func="var" arg="dir" op="equ" val="norm">
                    <dgm:choose name="Name435">
                      <dgm:if name="Name436" axis="ch" ptType="node" func="cnt" op="gte" val="7">
                        <dgm:choose name="Name437">
                          <dgm:if name="Name438" axis="ch ch" ptType="node node" st="7 1" cnt="1 0" func="cnt" op="equ" val="1">
                            <dgm:alg type="cycle">
                              <dgm:param type="ctrShpMap" val="fNode"/>
                              <dgm:param type="stAng" val="308"/>
                            </dgm:alg>
                          </dgm:if>
                          <dgm:if name="Name439" axis="ch ch" ptType="node node" st="7 1" cnt="1 0" func="cnt" op="equ" val="2">
                            <dgm:alg type="cycle">
                              <dgm:param type="ctrShpMap" val="fNode"/>
                              <dgm:param type="stAng" val="263"/>
                              <dgm:param type="spanAng" val="90"/>
                            </dgm:alg>
                          </dgm:if>
                          <dgm:else name="Name440">
                            <dgm:alg type="cycle">
                              <dgm:param type="ctrShpMap" val="fNode"/>
                              <dgm:param type="stAng" val="0"/>
                              <dgm:param type="spanAng" val="360"/>
                            </dgm:alg>
                          </dgm:else>
                        </dgm:choose>
                      </dgm:if>
                      <dgm:else name="Name441"/>
                    </dgm:choose>
                  </dgm:if>
                  <dgm:else name="Name442">
                    <dgm:choose name="Name443">
                      <dgm:if name="Name444" axis="ch" ptType="node" func="cnt" op="gte" val="7">
                        <dgm:choose name="Name445">
                          <dgm:if name="Name446" axis="ch ch" ptType="node node" st="7 1" cnt="1 0" func="cnt" op="equ" val="1">
                            <dgm:alg type="cycle">
                              <dgm:param type="ctrShpMap" val="fNode"/>
                              <dgm:param type="stAng" val="51"/>
                            </dgm:alg>
                          </dgm:if>
                          <dgm:if name="Name447" axis="ch ch" ptType="node node" st="7 1" cnt="1 0" func="cnt" op="equ" val="2">
                            <dgm:alg type="cycle">
                              <dgm:param type="ctrShpMap" val="fNode"/>
                              <dgm:param type="stAng" val="96"/>
                              <dgm:param type="spanAng" val="-90"/>
                            </dgm:alg>
                          </dgm:if>
                          <dgm:else name="Name448">
                            <dgm:alg type="cycle">
                              <dgm:param type="ctrShpMap" val="fNode"/>
                              <dgm:param type="stAng" val="0"/>
                              <dgm:param type="spanAng" val="-360"/>
                            </dgm:alg>
                          </dgm:else>
                        </dgm:choose>
                      </dgm:if>
                      <dgm:else name="Name449"/>
                    </dgm:choose>
                  </dgm:else>
                </dgm:choose>
                <dgm:shape xmlns:r="http://schemas.openxmlformats.org/officeDocument/2006/relationships" r:blip="">
                  <dgm:adjLst/>
                </dgm:shape>
                <dgm:presOf/>
                <dgm:constrLst>
                  <dgm:constr type="sp" refType="w" fact="0.1"/>
                  <dgm:constr type="sibSp" refType="w" fact="0.1"/>
                </dgm:constrLst>
                <dgm:forEach name="Name450" axis="ch" ptType="node" st="7" cnt="1">
                  <dgm:layoutNode name="childCenter7"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51" axis="ch">
                    <dgm:forEach name="Name452" axis="self" ptType="parTrans">
                      <dgm:layoutNode name="Name453">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54" axis="self" ptType="node">
                      <dgm:layoutNode name="text7"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55" axis="ch" ptType="parTrans" st="7" cnt="1">
                <dgm:layoutNode name="Name456">
                  <dgm:alg type="conn">
                    <dgm:param type="dim" val="1D"/>
                    <dgm:param type="begPts" val="auto"/>
                    <dgm:param type="endPts" val="auto"/>
                    <dgm:param type="endSty" val="noArr"/>
                    <dgm:param type="srcNode" val="textCenter"/>
                    <dgm:param type="dstNode" val="childCenter7"/>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57"/>
          </dgm:choose>
        </dgm:else>
      </dgm:choose>
    </dgm:forEach>
  </dgm:layoutNode>
</dgm:layoutDef>
</file>

<file path=word/diagrams/layout4.xml><?xml version="1.0" encoding="utf-8"?>
<dgm:layoutDef xmlns:dgm="http://schemas.openxmlformats.org/drawingml/2006/diagram" xmlns:a="http://schemas.openxmlformats.org/drawingml/2006/main" uniqueId="urn:microsoft.com/office/officeart/2005/8/layout/hList6">
  <dgm:title val=""/>
  <dgm:desc val=""/>
  <dgm:catLst>
    <dgm:cat type="list" pri="18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ptType="node" refType="h"/>
      <dgm:constr type="w" for="ch" ptType="node" refType="w"/>
      <dgm:constr type="primFontSz" for="ch" ptType="node" op="equ"/>
      <dgm:constr type="w" for="ch" forName="sibTrans" refType="w" fact="0.075"/>
    </dgm:constrLst>
    <dgm:ruleLst/>
    <dgm:forEach name="nodesForEach" axis="ch" ptType="node">
      <dgm:layoutNode name="node">
        <dgm:varLst>
          <dgm:bulletEnabled val="1"/>
        </dgm:varLst>
        <dgm:alg type="tx"/>
        <dgm:choose name="Name4">
          <dgm:if name="Name5" func="var" arg="dir" op="equ" val="norm">
            <dgm:shape xmlns:r="http://schemas.openxmlformats.org/officeDocument/2006/relationships" rot="-90" type="flowChartManualOperation" r:blip="">
              <dgm:adjLst/>
            </dgm:shape>
          </dgm:if>
          <dgm:else name="Name6">
            <dgm:shape xmlns:r="http://schemas.openxmlformats.org/officeDocument/2006/relationships" rot="90" type="flowChartManualOperation" r:blip="">
              <dgm:adjLst/>
            </dgm:shape>
          </dgm:else>
        </dgm:choose>
        <dgm:presOf axis="desOrSelf" ptType="node"/>
        <dgm:constrLst>
          <dgm:constr type="primFontSz" val="65"/>
          <dgm:constr type="tMarg"/>
          <dgm:constr type="bMarg"/>
          <dgm:constr type="lMarg" refType="primFontSz" fact="0.5"/>
          <dgm:constr type="rMarg" refType="lMarg"/>
        </dgm:constrLst>
        <dgm:ruleLst>
          <dgm:rule type="primFontSz" val="5" fact="NaN" max="NaN"/>
        </dgm:ruleLst>
      </dgm:layoutNode>
      <dgm:forEach name="sibTransForEach"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hList3">
  <dgm:title val=""/>
  <dgm:desc val=""/>
  <dgm:catLst>
    <dgm:cat type="list" pri="1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1" destId="2" srcOrd="0" destOrd="0"/>
        <dgm:cxn modelId="7" srcId="1" destId="3" srcOrd="1" destOrd="0"/>
        <dgm:cxn modelId="8" srcId="1" destId="4" srcOrd="2" destOrd="0"/>
      </dgm:cxnLst>
      <dgm:bg/>
      <dgm:whole/>
    </dgm:dataModel>
  </dgm:sampData>
  <dgm:styleData>
    <dgm:dataModel>
      <dgm:ptLst>
        <dgm:pt modelId="0" type="doc"/>
        <dgm:pt modelId="1"/>
        <dgm:pt modelId="2"/>
        <dgm:pt modelId="3"/>
      </dgm:ptLst>
      <dgm:cxnLst>
        <dgm:cxn modelId="5" srcId="0" destId="1" srcOrd="0" destOrd="0"/>
        <dgm:cxn modelId="6" srcId="1" destId="2" srcOrd="0" destOrd="0"/>
        <dgm:cxn modelId="7" srcId="1" destId="3" srcOrd="1" destOrd="0"/>
      </dgm:cxnLst>
      <dgm:bg/>
      <dgm:whole/>
    </dgm:dataModel>
  </dgm:styleData>
  <dgm:clrData>
    <dgm:dataModel>
      <dgm:ptLst>
        <dgm:pt modelId="0" type="doc"/>
        <dgm:pt modelId="1"/>
        <dgm:pt modelId="2"/>
        <dgm:pt modelId="3"/>
        <dgm:pt modelId="4"/>
        <dgm:pt modelId="5"/>
      </dgm:ptLst>
      <dgm:cxnLst>
        <dgm:cxn modelId="6" srcId="0" destId="1" srcOrd="0" destOrd="0"/>
        <dgm:cxn modelId="7" srcId="1" destId="2" srcOrd="0" destOrd="0"/>
        <dgm:cxn modelId="8" srcId="1" destId="3" srcOrd="1" destOrd="0"/>
        <dgm:cxn modelId="9" srcId="1" destId="4" srcOrd="2" destOrd="0"/>
        <dgm:cxn modelId="10" srcId="1" destId="5" srcOrd="3" destOrd="0"/>
      </dgm:cxnLst>
      <dgm:bg/>
      <dgm:whole/>
    </dgm:dataModel>
  </dgm:clrData>
  <dgm:layoutNode name="composite">
    <dgm:varLst>
      <dgm:chMax val="1"/>
      <dgm:dir/>
      <dgm:resizeHandles val="exact"/>
    </dgm:varLst>
    <dgm:alg type="composite"/>
    <dgm:shape xmlns:r="http://schemas.openxmlformats.org/officeDocument/2006/relationships" r:blip="">
      <dgm:adjLst/>
    </dgm:shape>
    <dgm:presOf/>
    <dgm:constrLst>
      <dgm:constr type="w" for="ch" forName="roof" refType="w"/>
      <dgm:constr type="h" for="ch" forName="roof" refType="h" fact="0.3"/>
      <dgm:constr type="primFontSz" for="ch" forName="roof" val="65"/>
      <dgm:constr type="w" for="ch" forName="pillars" refType="w"/>
      <dgm:constr type="h" for="ch" forName="pillars" refType="h" fact="0.63"/>
      <dgm:constr type="t" for="ch" forName="pillars" refType="h" fact="0.3"/>
      <dgm:constr type="primFontSz" for="des" forName="pillar1" val="65"/>
      <dgm:constr type="primFontSz" for="des" forName="pillarX" refType="primFontSz" refFor="des" refForName="pillar1" op="equ"/>
      <dgm:constr type="w" for="ch" forName="base" refType="w"/>
      <dgm:constr type="h" for="ch" forName="base" refType="h" fact="0.07"/>
      <dgm:constr type="t" for="ch" forName="base" refType="h" fact="0.93"/>
    </dgm:constrLst>
    <dgm:ruleLst/>
    <dgm:forEach name="Name0" axis="ch" ptType="node" cnt="1">
      <dgm:layoutNode name="roof" styleLbl="dkBgShp">
        <dgm:alg type="tx"/>
        <dgm:shape xmlns:r="http://schemas.openxmlformats.org/officeDocument/2006/relationships" type="rect" r:blip="">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illars" styleLbl="node1">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pillar1" refType="w"/>
          <dgm:constr type="h" for="ch" forName="pillar1" refType="h"/>
          <dgm:constr type="w" for="ch" forName="pillarX" refType="w"/>
          <dgm:constr type="h" for="ch" forName="pillarX" refType="h"/>
        </dgm:constrLst>
        <dgm:ruleLst/>
        <dgm:layoutNode name="pillar1" styleLbl="node1">
          <dgm:varLst>
            <dgm:bulletEnabled val="1"/>
          </dgm:varLst>
          <dgm:alg type="tx"/>
          <dgm:shape xmlns:r="http://schemas.openxmlformats.org/officeDocument/2006/relationships" type="rect" r:blip="">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ch" ptType="node" st="2">
          <dgm:layoutNode name="pillarX" styleLbl="node1">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dgm:layoutNode>
      <dgm:layoutNode name="base" styleLbl="dkBgShp">
        <dgm:alg type="sp"/>
        <dgm:shape xmlns:r="http://schemas.openxmlformats.org/officeDocument/2006/relationships" type="rect" r:blip="">
          <dgm:adjLst/>
        </dgm:shape>
        <dgm:presOf/>
        <dgm:constrLst/>
        <dgm:ruleLst/>
      </dgm:layoutNode>
    </dgm:forEach>
  </dgm:layoutNode>
</dgm:layoutDef>
</file>

<file path=word/diagrams/layout6.xml><?xml version="1.0" encoding="utf-8"?>
<dgm:layoutDef xmlns:dgm="http://schemas.openxmlformats.org/drawingml/2006/diagram" xmlns:a="http://schemas.openxmlformats.org/drawingml/2006/main" uniqueId="urn:microsoft.com/office/officeart/2008/layout/SquareAccentList">
  <dgm:title val=""/>
  <dgm:desc val=""/>
  <dgm:catLst>
    <dgm:cat type="list" pri="5500"/>
  </dgm:catLst>
  <dgm:sampData>
    <dgm:dataModel>
      <dgm:ptLst>
        <dgm:pt modelId="0" type="doc"/>
        <dgm:pt modelId="10">
          <dgm:prSet phldr="1"/>
        </dgm:pt>
        <dgm:pt modelId="11">
          <dgm:prSet phldr="1"/>
        </dgm:pt>
        <dgm:pt modelId="12">
          <dgm:prSet phldr="1"/>
        </dgm:pt>
        <dgm:pt modelId="13">
          <dgm:prSet phldr="1"/>
        </dgm:pt>
        <dgm:pt modelId="20">
          <dgm:prSet phldr="1"/>
        </dgm:pt>
        <dgm:pt modelId="21">
          <dgm:prSet phldr="1"/>
        </dgm:pt>
        <dgm:pt modelId="22">
          <dgm:prSet phldr="1"/>
        </dgm:pt>
        <dgm:pt modelId="23">
          <dgm:prSet phldr="1"/>
        </dgm:pt>
      </dgm:ptLst>
      <dgm:cxnLst>
        <dgm:cxn modelId="1" srcId="0" destId="10" srcOrd="0" destOrd="0"/>
        <dgm:cxn modelId="2" srcId="10" destId="11" srcOrd="0" destOrd="0"/>
        <dgm:cxn modelId="3" srcId="10" destId="12" srcOrd="1" destOrd="0"/>
        <dgm:cxn modelId="4" srcId="10" destId="13" srcOrd="2" destOrd="0"/>
        <dgm:cxn modelId="5" srcId="0" destId="20" srcOrd="0" destOrd="0"/>
        <dgm:cxn modelId="6" srcId="20" destId="21" srcOrd="0" destOrd="0"/>
        <dgm:cxn modelId="7" srcId="20" destId="22" srcOrd="1" destOrd="0"/>
        <dgm:cxn modelId="8" srcId="20" destId="23" srcOrd="2" destOrd="0"/>
      </dgm:cxnLst>
      <dgm:bg/>
      <dgm:whole/>
    </dgm:dataModel>
  </dgm:sampData>
  <dgm:styleData>
    <dgm:dataModel>
      <dgm:ptLst>
        <dgm:pt modelId="0" type="doc"/>
        <dgm:pt modelId="10">
          <dgm:prSet phldr="1"/>
        </dgm:pt>
        <dgm:pt modelId="11">
          <dgm:prSet phldr="1"/>
        </dgm:pt>
        <dgm:pt modelId="12">
          <dgm:prSet phldr="1"/>
        </dgm:pt>
        <dgm:pt modelId="13">
          <dgm:prSet phldr="1"/>
        </dgm:pt>
        <dgm:pt modelId="20">
          <dgm:prSet phldr="1"/>
        </dgm:pt>
        <dgm:pt modelId="21">
          <dgm:prSet phldr="1"/>
        </dgm:pt>
        <dgm:pt modelId="22">
          <dgm:prSet phldr="1"/>
        </dgm:pt>
        <dgm:pt modelId="23">
          <dgm:prSet phldr="1"/>
        </dgm:pt>
      </dgm:ptLst>
      <dgm:cxnLst>
        <dgm:cxn modelId="1" srcId="0" destId="10" srcOrd="0" destOrd="0"/>
        <dgm:cxn modelId="2" srcId="10" destId="11" srcOrd="0" destOrd="0"/>
        <dgm:cxn modelId="3" srcId="10" destId="12" srcOrd="1" destOrd="0"/>
        <dgm:cxn modelId="4" srcId="10" destId="13" srcOrd="2" destOrd="0"/>
        <dgm:cxn modelId="5" srcId="0" destId="20" srcOrd="0" destOrd="0"/>
        <dgm:cxn modelId="6" srcId="20" destId="21" srcOrd="0" destOrd="0"/>
        <dgm:cxn modelId="7" srcId="20" destId="22" srcOrd="1" destOrd="0"/>
        <dgm:cxn modelId="8" srcId="20" destId="23" srcOrd="2" destOrd="0"/>
      </dgm:cxnLst>
      <dgm:bg/>
      <dgm:whole/>
    </dgm:dataModel>
  </dgm:styleData>
  <dgm:clrData>
    <dgm:dataModel>
      <dgm:ptLst>
        <dgm:pt modelId="0" type="doc"/>
        <dgm:pt modelId="10">
          <dgm:prSet phldr="1"/>
        </dgm:pt>
        <dgm:pt modelId="11">
          <dgm:prSet phldr="1"/>
        </dgm:pt>
        <dgm:pt modelId="12">
          <dgm:prSet phldr="1"/>
        </dgm:pt>
        <dgm:pt modelId="13">
          <dgm:prSet phldr="1"/>
        </dgm:pt>
        <dgm:pt modelId="20">
          <dgm:prSet phldr="1"/>
        </dgm:pt>
        <dgm:pt modelId="21">
          <dgm:prSet phldr="1"/>
        </dgm:pt>
        <dgm:pt modelId="22">
          <dgm:prSet phldr="1"/>
        </dgm:pt>
        <dgm:pt modelId="23">
          <dgm:prSet phldr="1"/>
        </dgm:pt>
      </dgm:ptLst>
      <dgm:cxnLst>
        <dgm:cxn modelId="1" srcId="0" destId="10" srcOrd="0" destOrd="0"/>
        <dgm:cxn modelId="2" srcId="10" destId="11" srcOrd="0" destOrd="0"/>
        <dgm:cxn modelId="3" srcId="10" destId="12" srcOrd="1" destOrd="0"/>
        <dgm:cxn modelId="4" srcId="10" destId="13" srcOrd="2" destOrd="0"/>
        <dgm:cxn modelId="5" srcId="0" destId="20" srcOrd="0" destOrd="0"/>
        <dgm:cxn modelId="6" srcId="20" destId="21" srcOrd="0" destOrd="0"/>
        <dgm:cxn modelId="7" srcId="20" destId="22" srcOrd="1" destOrd="0"/>
        <dgm:cxn modelId="8" srcId="20" destId="23" srcOrd="2" destOrd="0"/>
      </dgm:cxnLst>
      <dgm:bg/>
      <dgm:whole/>
    </dgm:dataModel>
  </dgm:clrData>
  <dgm:layoutNode name="layout">
    <dgm:varLst>
      <dgm:chMax/>
      <dgm:chPref/>
      <dgm:dir/>
      <dgm:resizeHandles/>
    </dgm:varLst>
    <dgm:choose name="Name0">
      <dgm:if name="Name1" func="var" arg="dir" op="equ" val="norm">
        <dgm:alg type="hierChild">
          <dgm:param type="linDir" val="fromL"/>
          <dgm:param type="vertAlign" val="t"/>
          <dgm:param type="nodeVertAlign" val="t"/>
          <dgm:param type="horzAlign" val="ctr"/>
          <dgm:param type="fallback" val="1D"/>
        </dgm:alg>
      </dgm:if>
      <dgm:else name="Name2">
        <dgm:alg type="hierChild">
          <dgm:param type="linDir" val="fromR"/>
          <dgm:param type="vertAlign" val="t"/>
          <dgm:param type="nodeVertAlign" val="t"/>
          <dgm:param type="horzAlign" val="ctr"/>
          <dgm:param type="fallback" val="1D"/>
        </dgm:alg>
      </dgm:else>
    </dgm:choose>
    <dgm:shape xmlns:r="http://schemas.openxmlformats.org/officeDocument/2006/relationships" r:blip="">
      <dgm:adjLst/>
    </dgm:shape>
    <dgm:presOf/>
    <dgm:constrLst>
      <dgm:constr type="primFontSz" for="des" forName="Parent" op="equ" val="65"/>
      <dgm:constr type="primFontSz" for="des" forName="Child" op="equ" val="65"/>
      <dgm:constr type="primFontSz" for="des" forName="Child" refType="primFontSz" refFor="des" refForName="Parent" op="lte"/>
      <dgm:constr type="w" for="des" forName="rootComposite" refType="h" refFor="des" refForName="rootComposite" fact="3.0396"/>
      <dgm:constr type="h" for="des" forName="rootComposite" refType="h"/>
      <dgm:constr type="w" for="des" forName="childComposite" refType="w" refFor="des" refForName="rootComposite"/>
      <dgm:constr type="h" for="des" forName="childComposite" refType="h" refFor="des" refForName="rootComposite" fact="0.5205"/>
      <dgm:constr type="sibSp" refType="w" refFor="des" refForName="rootComposite" fact="0.05"/>
      <dgm:constr type="sp" for="des" forName="root" refType="h" refFor="des" refForName="childComposite" fact="0.2855"/>
    </dgm:constrLst>
    <dgm:ruleLst/>
    <dgm:forEach name="Name3" axis="ch">
      <dgm:forEach name="Name4" axis="self" ptType="node" cnt="1">
        <dgm:layoutNode name="root">
          <dgm:varLst>
            <dgm:chMax/>
            <dgm:chPref/>
          </dgm:varLst>
          <dgm:alg type="hierRoot">
            <dgm:param type="hierAlign" val="tL"/>
          </dgm:alg>
          <dgm:shape xmlns:r="http://schemas.openxmlformats.org/officeDocument/2006/relationships" r:blip="">
            <dgm:adjLst/>
          </dgm:shape>
          <dgm:presOf/>
          <dgm:constrLst/>
          <dgm:ruleLst/>
          <dgm:layoutNode name="rootComposite">
            <dgm:varLst/>
            <dgm:alg type="composite"/>
            <dgm:shape xmlns:r="http://schemas.openxmlformats.org/officeDocument/2006/relationships" r:blip="">
              <dgm:adjLst/>
            </dgm:shape>
            <dgm:presOf axis="self" ptType="node" cnt="1"/>
            <dgm:choose name="Name5">
              <dgm:if name="Name6" func="var" arg="dir" op="equ" val="norm">
                <dgm:constrLst>
                  <dgm:constr type="l" for="ch" forName="Parent" refType="w" fact="0"/>
                  <dgm:constr type="t" for="ch" forName="Parent" refType="h" fact="0"/>
                  <dgm:constr type="w" for="ch" forName="Parent" refType="w"/>
                  <dgm:constr type="h" for="ch" forName="Parent" refType="h" fact="0.6424"/>
                  <dgm:constr type="l" for="ch" forName="ParentAccent" refType="w" fact="0"/>
                  <dgm:constr type="b" for="ch" forName="ParentAccent" refType="h"/>
                  <dgm:constr type="w" for="ch" forName="ParentAccent" refType="w"/>
                  <dgm:constr type="h" for="ch" forName="ParentAccent" refType="h" fact="0.3576"/>
                  <dgm:constr type="l" for="ch" forName="ParentSmallAccent" refType="w" fact="0"/>
                  <dgm:constr type="b" for="ch" forName="ParentSmallAccent" refType="h"/>
                  <dgm:constr type="w" for="ch" forName="ParentSmallAccent" refType="h" fact="0.2233"/>
                  <dgm:constr type="h" for="ch" forName="ParentSmallAccent" refType="h" fact="0.2233"/>
                </dgm:constrLst>
              </dgm:if>
              <dgm:else name="Name7">
                <dgm:constrLst>
                  <dgm:constr type="l" for="ch" forName="Parent" refType="w" fact="0"/>
                  <dgm:constr type="t" for="ch" forName="Parent" refType="h" fact="0"/>
                  <dgm:constr type="w" for="ch" forName="Parent" refType="w"/>
                  <dgm:constr type="h" for="ch" forName="Parent" refType="h" fact="0.6424"/>
                  <dgm:constr type="l" for="ch" forName="ParentAccent" refType="w" fact="0"/>
                  <dgm:constr type="b" for="ch" forName="ParentAccent" refType="h"/>
                  <dgm:constr type="w" for="ch" forName="ParentAccent" refType="w"/>
                  <dgm:constr type="h" for="ch" forName="ParentAccent" refType="h" fact="0.3576"/>
                  <dgm:constr type="r" for="ch" forName="ParentSmallAccent" refType="w"/>
                  <dgm:constr type="b" for="ch" forName="ParentSmallAccent" refType="h"/>
                  <dgm:constr type="w" for="ch" forName="ParentSmallAccent" refType="h" fact="0.2233"/>
                  <dgm:constr type="h" for="ch" forName="ParentSmallAccent" refType="h" fact="0.2233"/>
                </dgm:constrLst>
              </dgm:else>
            </dgm:choose>
            <dgm:ruleLst/>
            <dgm:layoutNode name="ParentAccent" styleLbl="alignNode1">
              <dgm:alg type="sp"/>
              <dgm:shape xmlns:r="http://schemas.openxmlformats.org/officeDocument/2006/relationships" type="rect" r:blip="">
                <dgm:adjLst/>
              </dgm:shape>
              <dgm:presOf/>
            </dgm:layoutNode>
            <dgm:layoutNode name="ParentSmallAccent" styleLbl="fgAcc1">
              <dgm:alg type="sp"/>
              <dgm:shape xmlns:r="http://schemas.openxmlformats.org/officeDocument/2006/relationships" type="rect" r:blip="">
                <dgm:adjLst/>
              </dgm:shape>
              <dgm:presOf/>
            </dgm:layoutNode>
            <dgm:layoutNode name="Parent" styleLbl="revTx">
              <dgm:varLst>
                <dgm:chMax/>
                <dgm:chPref val="4"/>
                <dgm:bulletEnabled val="1"/>
              </dgm:varLst>
              <dgm:choose name="Name8">
                <dgm:if name="Name9" func="var" arg="dir" op="equ" val="norm">
                  <dgm:alg type="tx">
                    <dgm:param type="txAnchorVertCh" val="mid"/>
                    <dgm:param type="parTxLTRAlign" val="l"/>
                  </dgm:alg>
                </dgm:if>
                <dgm:else name="Name10">
                  <dgm:alg type="tx">
                    <dgm:param type="txAnchorVertCh" val="mid"/>
                    <dgm:param type="parTxLTRAlign" val="r"/>
                  </dgm:alg>
                </dgm:else>
              </dgm:choose>
              <dgm:shape xmlns:r="http://schemas.openxmlformats.org/officeDocument/2006/relationships" type="rect" r:blip="">
                <dgm:adjLst/>
              </dgm:shape>
              <dgm:presOf axis="self" ptType="node"/>
              <dgm:constrLst>
                <dgm:constr type="tMarg" refType="primFontSz" fact="0.1"/>
                <dgm:constr type="bMarg" refType="primFontSz" fact="0.1"/>
                <dgm:constr type="lMarg" refType="primFontSz" fact="0.15"/>
                <dgm:constr type="rMarg" refType="primFontSz" fact="0.15"/>
              </dgm:constrLst>
              <dgm:ruleLst>
                <dgm:rule type="primFontSz" val="5" fact="NaN" max="NaN"/>
                <dgm:rule type="primFontSz" val="65" fact="NaN" max="NaN"/>
              </dgm:ruleLst>
            </dgm:layoutNode>
          </dgm:layoutNode>
          <dgm:layoutNode name="childShape">
            <dgm:varLst>
              <dgm:chMax val="0"/>
              <dgm:chPref val="0"/>
            </dgm:varLst>
            <dgm:alg type="hierChild">
              <dgm:param type="chAlign" val="r"/>
              <dgm:param type="linDir" val="fromT"/>
              <dgm:param type="fallback" val="2D"/>
            </dgm:alg>
            <dgm:shape xmlns:r="http://schemas.openxmlformats.org/officeDocument/2006/relationships" r:blip="">
              <dgm:adjLst/>
            </dgm:shape>
            <dgm:presOf/>
            <dgm:constrLst/>
            <dgm:ruleLst/>
            <dgm:forEach name="Name11" axis="ch">
              <dgm:forEach name="Name12" axis="self" ptType="node">
                <dgm:layoutNode name="childComposite">
                  <dgm:varLst>
                    <dgm:chMax val="0"/>
                    <dgm:chPref val="0"/>
                  </dgm:varLst>
                  <dgm:alg type="composite"/>
                  <dgm:shape xmlns:r="http://schemas.openxmlformats.org/officeDocument/2006/relationships" r:blip="">
                    <dgm:adjLst/>
                  </dgm:shape>
                  <dgm:presOf/>
                  <dgm:choose name="Name13">
                    <dgm:if name="Name14" func="var" arg="dir" op="equ" val="norm">
                      <dgm:constrLst>
                        <dgm:constr type="w" for="ch" forName="ChildAccent" refType="h" fact="0.429"/>
                        <dgm:constr type="h" for="ch" forName="ChildAccent" refType="h" fact="0.429"/>
                        <dgm:constr type="l" for="ch" forName="ChildAccent" refType="w" fact="0"/>
                        <dgm:constr type="t" for="ch" forName="ChildAccent" refType="h" fact="0.2855"/>
                        <dgm:constr type="w" for="ch" forName="Child" refType="w" fact="0.93"/>
                        <dgm:constr type="h" for="ch" forName="Child" refType="h"/>
                        <dgm:constr type="l" for="ch" forName="Child" refType="w" fact="0.07"/>
                        <dgm:constr type="t" for="ch" forName="Child" refType="h" fact="0"/>
                      </dgm:constrLst>
                    </dgm:if>
                    <dgm:else name="Name15">
                      <dgm:constrLst>
                        <dgm:constr type="w" for="ch" forName="ChildAccent" refType="h" fact="0.429"/>
                        <dgm:constr type="h" for="ch" forName="ChildAccent" refType="h" fact="0.429"/>
                        <dgm:constr type="r" for="ch" forName="ChildAccent" refType="w"/>
                        <dgm:constr type="t" for="ch" forName="ChildAccent" refType="h" fact="0.2855"/>
                        <dgm:constr type="w" for="ch" forName="Child" refType="w" fact="0.93"/>
                        <dgm:constr type="h" for="ch" forName="Child" refType="h"/>
                        <dgm:constr type="r" for="ch" forName="Child" refType="w" fact="0.93"/>
                        <dgm:constr type="t" for="ch" forName="Child" refType="h" fact="0"/>
                      </dgm:constrLst>
                    </dgm:else>
                  </dgm:choose>
                  <dgm:ruleLst/>
                  <dgm:layoutNode name="ChildAccent" styleLbl="solidFgAcc1">
                    <dgm:alg type="sp"/>
                    <dgm:shape xmlns:r="http://schemas.openxmlformats.org/officeDocument/2006/relationships" type="rect" r:blip="">
                      <dgm:adjLst/>
                    </dgm:shape>
                    <dgm:presOf/>
                  </dgm:layoutNode>
                  <dgm:layoutNode name="Child" styleLbl="revTx">
                    <dgm:varLst>
                      <dgm:chMax val="0"/>
                      <dgm:chPref val="0"/>
                      <dgm:bulletEnabled val="1"/>
                    </dgm:varLst>
                    <dgm:choose name="Name16">
                      <dgm:if name="Name17" func="var" arg="dir" op="equ" val="norm">
                        <dgm:alg type="tx">
                          <dgm:param type="txAnchorVertCh" val="mid"/>
                          <dgm:param type="parTxLTRAlign" val="l"/>
                        </dgm:alg>
                      </dgm:if>
                      <dgm:else name="Name18">
                        <dgm:alg type="tx">
                          <dgm:param type="txAnchorVertCh" val="mid"/>
                          <dgm:param type="parTxLTRAlign" val="r"/>
                        </dgm:alg>
                      </dgm:else>
                    </dgm:choose>
                    <dgm:shape xmlns:r="http://schemas.openxmlformats.org/officeDocument/2006/relationships" type="rect" r:blip="">
                      <dgm:adjLst/>
                    </dgm:shape>
                    <dgm:presOf axis="desOrSelf" ptType="node node"/>
                    <dgm:ruleLst>
                      <dgm:rule type="primFontSz" val="5" fact="NaN" max="NaN"/>
                    </dgm:ruleLst>
                  </dgm:layoutNode>
                </dgm:layoutNode>
              </dgm:forEach>
            </dgm:forEach>
          </dgm:layoutNod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hList6">
  <dgm:title val=""/>
  <dgm:desc val=""/>
  <dgm:catLst>
    <dgm:cat type="list" pri="18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ptType="node" refType="h"/>
      <dgm:constr type="w" for="ch" ptType="node" refType="w"/>
      <dgm:constr type="primFontSz" for="ch" ptType="node" op="equ"/>
      <dgm:constr type="w" for="ch" forName="sibTrans" refType="w" fact="0.075"/>
    </dgm:constrLst>
    <dgm:ruleLst/>
    <dgm:forEach name="nodesForEach" axis="ch" ptType="node">
      <dgm:layoutNode name="node">
        <dgm:varLst>
          <dgm:bulletEnabled val="1"/>
        </dgm:varLst>
        <dgm:alg type="tx"/>
        <dgm:choose name="Name4">
          <dgm:if name="Name5" func="var" arg="dir" op="equ" val="norm">
            <dgm:shape xmlns:r="http://schemas.openxmlformats.org/officeDocument/2006/relationships" rot="-90" type="flowChartManualOperation" r:blip="">
              <dgm:adjLst/>
            </dgm:shape>
          </dgm:if>
          <dgm:else name="Name6">
            <dgm:shape xmlns:r="http://schemas.openxmlformats.org/officeDocument/2006/relationships" rot="90" type="flowChartManualOperation" r:blip="">
              <dgm:adjLst/>
            </dgm:shape>
          </dgm:else>
        </dgm:choose>
        <dgm:presOf axis="desOrSelf" ptType="node"/>
        <dgm:constrLst>
          <dgm:constr type="primFontSz" val="65"/>
          <dgm:constr type="tMarg"/>
          <dgm:constr type="bMarg"/>
          <dgm:constr type="lMarg" refType="primFontSz" fact="0.5"/>
          <dgm:constr type="rMarg" refType="lMarg"/>
        </dgm:constrLst>
        <dgm:ruleLst>
          <dgm:rule type="primFontSz" val="5" fact="NaN" max="NaN"/>
        </dgm:ruleLst>
      </dgm:layoutNode>
      <dgm:forEach name="sibTransForEach"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layout9.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3.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5.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31661-A657-437D-83F4-E875B5EF5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14</Pages>
  <Words>18010</Words>
  <Characters>106260</Characters>
  <Application>Microsoft Office Word</Application>
  <DocSecurity>0</DocSecurity>
  <Lines>885</Lines>
  <Paragraphs>248</Paragraphs>
  <ScaleCrop>false</ScaleCrop>
  <HeadingPairs>
    <vt:vector size="2" baseType="variant">
      <vt:variant>
        <vt:lpstr>Název</vt:lpstr>
      </vt:variant>
      <vt:variant>
        <vt:i4>1</vt:i4>
      </vt:variant>
    </vt:vector>
  </HeadingPairs>
  <TitlesOfParts>
    <vt:vector size="1" baseType="lpstr">
      <vt:lpstr/>
    </vt:vector>
  </TitlesOfParts>
  <Company>HP</Company>
  <LinksUpToDate>false</LinksUpToDate>
  <CharactersWithSpaces>124022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Marek Šorm</dc:creator>
  <cp:lastModifiedBy>Šťavová Jindra</cp:lastModifiedBy>
  <cp:revision>4</cp:revision>
  <dcterms:created xsi:type="dcterms:W3CDTF">2015-10-09T07:57:00Z</dcterms:created>
  <dcterms:modified xsi:type="dcterms:W3CDTF">2015-10-09T09:51:00Z</dcterms:modified>
</cp:coreProperties>
</file>