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1C" w:rsidRPr="00BD3482" w:rsidRDefault="005D7F32" w:rsidP="00BD3482">
      <w:pPr>
        <w:jc w:val="center"/>
        <w:rPr>
          <w:b/>
        </w:rPr>
      </w:pPr>
      <w:r w:rsidRPr="00BD3482">
        <w:rPr>
          <w:b/>
        </w:rPr>
        <w:t>Příloha IV</w:t>
      </w:r>
    </w:p>
    <w:p w:rsidR="005D7F32" w:rsidRPr="00C13DA1" w:rsidRDefault="00C13DA1" w:rsidP="005D7F32">
      <w:pPr>
        <w:jc w:val="center"/>
        <w:rPr>
          <w:b/>
        </w:rPr>
      </w:pPr>
      <w:r w:rsidRPr="00C13DA1">
        <w:rPr>
          <w:rFonts w:cstheme="minorHAnsi"/>
          <w:b/>
        </w:rPr>
        <w:t>Tabulka snížených odvodů za porušení rozpočtové kázně</w:t>
      </w:r>
    </w:p>
    <w:p w:rsidR="005A15D6" w:rsidRPr="00E84747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D10659">
        <w:tc>
          <w:tcPr>
            <w:tcW w:w="1090" w:type="dxa"/>
            <w:shd w:val="clear" w:color="auto" w:fill="D9D9D9"/>
          </w:tcPr>
          <w:p w:rsidR="005A15D6" w:rsidRPr="00A65212" w:rsidRDefault="005A15D6" w:rsidP="0006761C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822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150" w:type="dxa"/>
            <w:shd w:val="clear" w:color="auto" w:fill="D9D9D9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025D09" w:rsidRDefault="005A15D6" w:rsidP="00025D09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cs="Calibri"/>
                <w:b/>
              </w:rPr>
            </w:pPr>
            <w:r w:rsidRPr="00025D09">
              <w:rPr>
                <w:rFonts w:ascii="Calibri" w:hAnsi="Calibri" w:cs="Calibri"/>
                <w:b/>
              </w:rPr>
              <w:t>Porušení rozpočtové kázně v souvislosti s povinnostmi vyplývajícími ze Z</w:t>
            </w:r>
            <w:r w:rsidR="00D02257">
              <w:rPr>
                <w:rFonts w:ascii="Calibri" w:hAnsi="Calibri" w:cs="Calibri"/>
                <w:b/>
              </w:rPr>
              <w:t>Z</w:t>
            </w:r>
            <w:r w:rsidRPr="00025D09">
              <w:rPr>
                <w:rFonts w:ascii="Calibri" w:hAnsi="Calibri" w:cs="Calibri"/>
                <w:b/>
              </w:rPr>
              <w:t>VZ</w:t>
            </w:r>
            <w:r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6761C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bookmarkStart w:id="0" w:name="_GoBack"/>
            <w:bookmarkEnd w:id="0"/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</w:t>
            </w:r>
            <w:r w:rsidR="00D02257">
              <w:rPr>
                <w:rFonts w:ascii="Calibri" w:hAnsi="Calibri" w:cs="Calibri"/>
              </w:rPr>
              <w:t>Z</w:t>
            </w:r>
            <w:r w:rsidRPr="00B73A80">
              <w:rPr>
                <w:rFonts w:ascii="Calibri" w:hAnsi="Calibri" w:cs="Calibri"/>
              </w:rPr>
              <w:t>VZ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A46EB3" w:rsidRDefault="00A46EB3" w:rsidP="0006761C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Nastavení kvalifikačních předpokladů a/nebo hodnotících kritérií v rozporu se Z</w:t>
            </w:r>
            <w:r w:rsidR="00D02257">
              <w:rPr>
                <w:rFonts w:ascii="Calibri" w:hAnsi="Calibri" w:cs="Calibri"/>
                <w:sz w:val="22"/>
                <w:szCs w:val="22"/>
              </w:rPr>
              <w:t>Z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Default="00025D09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Default="00980E85" w:rsidP="00980E85">
            <w:pPr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6761C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6761C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</w:t>
            </w:r>
            <w:r w:rsidR="00D02257">
              <w:rPr>
                <w:rFonts w:ascii="Calibri" w:hAnsi="Calibri" w:cs="Calibri"/>
                <w:sz w:val="22"/>
                <w:szCs w:val="22"/>
              </w:rPr>
              <w:t>ý</w:t>
            </w:r>
            <w:r w:rsidRPr="00B73A80">
              <w:rPr>
                <w:rFonts w:ascii="Calibri" w:hAnsi="Calibri" w:cs="Calibri"/>
                <w:sz w:val="22"/>
                <w:szCs w:val="22"/>
              </w:rPr>
              <w:t xml:space="preserve">hodnější nabídky, respektive vliv na pořadí uchazečů, s nimiž je možné uzavřít smlouvu </w:t>
            </w:r>
          </w:p>
          <w:p w:rsidR="005A15D6" w:rsidRPr="00B73A80" w:rsidRDefault="005A15D6" w:rsidP="00980E85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  <w:p w:rsidR="005A15D6" w:rsidRPr="00B73A80" w:rsidRDefault="005A15D6" w:rsidP="0006761C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9.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5A15D6" w:rsidRPr="00B73A80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povinností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10.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Jiné závažné porušení pravidel pro zadávání veřejných zakázek, jestliže mělo či mohlo mít vliv na výběr na nejv</w:t>
            </w:r>
            <w:r w:rsidR="00D02257">
              <w:rPr>
                <w:rFonts w:ascii="Calibri" w:hAnsi="Calibri" w:cs="Calibri"/>
              </w:rPr>
              <w:t>ý</w:t>
            </w:r>
            <w:r w:rsidRPr="00D10659">
              <w:rPr>
                <w:rFonts w:ascii="Calibri" w:hAnsi="Calibri" w:cs="Calibri"/>
              </w:rPr>
              <w:t>hodnější nabídky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60 - 100 %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t>11.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Ostatní méně závažná porušení </w:t>
            </w:r>
            <w:r w:rsidR="00D10659">
              <w:rPr>
                <w:rFonts w:ascii="Calibri" w:hAnsi="Calibri" w:cs="Calibri"/>
              </w:rPr>
              <w:t>zde</w:t>
            </w:r>
            <w:r w:rsidRPr="00D10659">
              <w:rPr>
                <w:rFonts w:ascii="Calibri" w:hAnsi="Calibri" w:cs="Calibri"/>
              </w:rPr>
              <w:t xml:space="preserve"> výslovně neuvedených povinností vyplývajících ze Z</w:t>
            </w:r>
            <w:r w:rsidR="00D02257">
              <w:rPr>
                <w:rFonts w:ascii="Calibri" w:hAnsi="Calibri" w:cs="Calibri"/>
              </w:rPr>
              <w:t>Z</w:t>
            </w:r>
            <w:r w:rsidRPr="00D10659">
              <w:rPr>
                <w:rFonts w:ascii="Calibri" w:hAnsi="Calibri" w:cs="Calibri"/>
              </w:rPr>
              <w:t xml:space="preserve">VZ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 xml:space="preserve">0 - </w:t>
            </w:r>
            <w:r w:rsidR="00D10659">
              <w:rPr>
                <w:rFonts w:ascii="Calibri" w:hAnsi="Calibri" w:cs="Calibri"/>
                <w:b/>
              </w:rPr>
              <w:t>50</w:t>
            </w:r>
            <w:r w:rsidRPr="00D10659">
              <w:rPr>
                <w:rFonts w:ascii="Calibri" w:hAnsi="Calibri" w:cs="Calibri"/>
                <w:b/>
              </w:rPr>
              <w:t xml:space="preserve">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025D09" w:rsidRPr="00D10659" w:rsidRDefault="00025D09" w:rsidP="00980E85">
            <w:pPr>
              <w:rPr>
                <w:rFonts w:ascii="Calibri" w:hAnsi="Calibri" w:cs="Calibri"/>
              </w:rPr>
            </w:pPr>
          </w:p>
        </w:tc>
      </w:tr>
      <w:tr w:rsidR="005A15D6" w:rsidRPr="00A3159E" w:rsidTr="00D10659">
        <w:tc>
          <w:tcPr>
            <w:tcW w:w="9062" w:type="dxa"/>
            <w:gridSpan w:val="3"/>
            <w:shd w:val="clear" w:color="auto" w:fill="D9D9D9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6761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980E85" w:rsidRDefault="00980E85" w:rsidP="0006761C">
            <w:pPr>
              <w:ind w:left="186" w:right="-131"/>
              <w:rPr>
                <w:rFonts w:ascii="Calibri" w:hAnsi="Calibri" w:cs="Calibri"/>
              </w:rPr>
            </w:pPr>
          </w:p>
          <w:p w:rsidR="00980E85" w:rsidRPr="00B73A80" w:rsidRDefault="00980E85" w:rsidP="00980E85">
            <w:pPr>
              <w:ind w:right="-131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1</w:t>
            </w:r>
            <w:r w:rsidR="00D10659">
              <w:rPr>
                <w:rFonts w:ascii="Calibri" w:hAnsi="Calibri" w:cs="Calibri"/>
                <w:b/>
              </w:rPr>
              <w:t>3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podstatné změny v projektu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rPr>
                <w:rFonts w:ascii="Calibri" w:hAnsi="Calibri" w:cs="Calibri"/>
              </w:rPr>
            </w:pPr>
          </w:p>
          <w:p w:rsidR="0050287F" w:rsidRPr="00B73A80" w:rsidRDefault="0050287F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50287F" w:rsidRDefault="005A15D6" w:rsidP="0050287F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50287F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6761C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980E85" w:rsidRPr="00A3159E" w:rsidTr="00D10659">
        <w:tc>
          <w:tcPr>
            <w:tcW w:w="1090" w:type="dxa"/>
            <w:shd w:val="clear" w:color="auto" w:fill="D9D9D9"/>
            <w:vAlign w:val="center"/>
          </w:tcPr>
          <w:p w:rsidR="00980E85" w:rsidRDefault="00980E85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14.</w:t>
            </w:r>
          </w:p>
        </w:tc>
        <w:tc>
          <w:tcPr>
            <w:tcW w:w="4822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B73A80" w:rsidRDefault="00980E85" w:rsidP="0006761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Nevytvoření podmínek k provedení kontroly vztahující se k realizaci projektu a/nebo neposkytnutí součinnosti při prováděné kontrole</w:t>
            </w:r>
          </w:p>
        </w:tc>
        <w:tc>
          <w:tcPr>
            <w:tcW w:w="3150" w:type="dxa"/>
            <w:shd w:val="clear" w:color="auto" w:fill="auto"/>
          </w:tcPr>
          <w:p w:rsidR="00980E85" w:rsidRDefault="00980E85" w:rsidP="0006761C">
            <w:pPr>
              <w:rPr>
                <w:rFonts w:ascii="Calibri" w:hAnsi="Calibri" w:cs="Calibri"/>
              </w:rPr>
            </w:pPr>
          </w:p>
          <w:p w:rsidR="00980E85" w:rsidRPr="00980E85" w:rsidRDefault="00980E85" w:rsidP="0006761C">
            <w:pPr>
              <w:rPr>
                <w:rFonts w:ascii="Calibri" w:hAnsi="Calibri" w:cs="Calibri"/>
                <w:b/>
              </w:rPr>
            </w:pPr>
            <w:r w:rsidRPr="00980E85">
              <w:rPr>
                <w:rFonts w:ascii="Calibri" w:hAnsi="Calibri" w:cs="Calibri"/>
                <w:b/>
              </w:rPr>
              <w:t>80 – 90 %</w:t>
            </w:r>
          </w:p>
          <w:p w:rsidR="00980E85" w:rsidRPr="00B73A80" w:rsidRDefault="00980E85" w:rsidP="00980E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5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Default="005A15D6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 xml:space="preserve">Předkládání nepravdivých a/nebo neúplných informací poskytovateli </w:t>
            </w:r>
            <w:r w:rsidR="0006761C" w:rsidRPr="0006761C">
              <w:rPr>
                <w:rFonts w:ascii="Calibri" w:hAnsi="Calibri" w:cs="Calibri"/>
              </w:rPr>
              <w:t>v závažných případech</w:t>
            </w: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Default="0006761C" w:rsidP="0006761C">
            <w:pPr>
              <w:rPr>
                <w:rFonts w:ascii="Calibri" w:hAnsi="Calibri" w:cs="Calibri"/>
              </w:rPr>
            </w:pPr>
          </w:p>
          <w:p w:rsidR="0006761C" w:rsidRPr="0006761C" w:rsidRDefault="0006761C" w:rsidP="0006761C">
            <w:pPr>
              <w:pStyle w:val="Odstavecseseznamem"/>
              <w:numPr>
                <w:ilvl w:val="0"/>
                <w:numId w:val="6"/>
              </w:numPr>
              <w:rPr>
                <w:rFonts w:ascii="Calibri" w:hAnsi="Calibri" w:cs="Calibri"/>
              </w:rPr>
            </w:pPr>
            <w:r w:rsidRPr="0006761C">
              <w:rPr>
                <w:rFonts w:ascii="Calibri" w:hAnsi="Calibri" w:cs="Calibri"/>
              </w:rPr>
              <w:t>Předkládání nepravdivých a/nebo neúplných informací poskytovateli v</w:t>
            </w:r>
            <w:r>
              <w:rPr>
                <w:rFonts w:ascii="Calibri" w:hAnsi="Calibri" w:cs="Calibri"/>
              </w:rPr>
              <w:t xml:space="preserve"> méně</w:t>
            </w:r>
            <w:r w:rsidRPr="0006761C">
              <w:rPr>
                <w:rFonts w:ascii="Calibri" w:hAnsi="Calibri" w:cs="Calibri"/>
              </w:rPr>
              <w:t> závažných případech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97CEA" w:rsidRDefault="005A15D6" w:rsidP="00D10659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 w:rsidRPr="00455F19"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6</w:t>
            </w:r>
            <w:r w:rsidRPr="00455F1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455F19" w:rsidRDefault="005A15D6" w:rsidP="0006761C">
            <w:pPr>
              <w:ind w:left="186"/>
              <w:rPr>
                <w:rFonts w:ascii="Calibri" w:hAnsi="Calibri" w:cs="Calibri"/>
              </w:rPr>
            </w:pPr>
          </w:p>
          <w:p w:rsidR="005A15D6" w:rsidRPr="00455F1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</w:tc>
        <w:tc>
          <w:tcPr>
            <w:tcW w:w="3150" w:type="dxa"/>
            <w:shd w:val="clear" w:color="auto" w:fill="auto"/>
          </w:tcPr>
          <w:p w:rsidR="005A15D6" w:rsidRPr="00455F19" w:rsidRDefault="005A15D6" w:rsidP="0006761C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  <w:b/>
              </w:rPr>
              <w:t>60 - 90 %</w:t>
            </w:r>
            <w:r w:rsidRPr="00455F19">
              <w:rPr>
                <w:rFonts w:ascii="Calibri" w:hAnsi="Calibri" w:cs="Calibri"/>
              </w:rPr>
              <w:t xml:space="preserve"> </w:t>
            </w:r>
          </w:p>
          <w:p w:rsidR="005A15D6" w:rsidRPr="00455F19" w:rsidRDefault="005A15D6" w:rsidP="0006761C">
            <w:pPr>
              <w:jc w:val="both"/>
              <w:rPr>
                <w:rFonts w:ascii="Calibri" w:hAnsi="Calibri" w:cs="Calibri"/>
              </w:rPr>
            </w:pPr>
            <w:r w:rsidRPr="00455F19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D10659">
              <w:rPr>
                <w:rFonts w:ascii="Calibri" w:hAnsi="Calibri" w:cs="Calibri"/>
                <w:b/>
              </w:rPr>
              <w:t>7</w:t>
            </w:r>
            <w:r w:rsidR="00980E85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B73A80" w:rsidRDefault="005A15D6" w:rsidP="0006761C">
            <w:pPr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6761C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6761C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Neposkytnutí informací o přijetí a splnění uložených opatření k nápravě </w:t>
            </w:r>
          </w:p>
        </w:tc>
        <w:tc>
          <w:tcPr>
            <w:tcW w:w="3150" w:type="dxa"/>
            <w:shd w:val="clear" w:color="auto" w:fill="auto"/>
          </w:tcPr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6761C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D10659">
        <w:tc>
          <w:tcPr>
            <w:tcW w:w="1090" w:type="dxa"/>
            <w:shd w:val="clear" w:color="auto" w:fill="D9D9D9"/>
            <w:vAlign w:val="center"/>
          </w:tcPr>
          <w:p w:rsidR="005A15D6" w:rsidRPr="00D10659" w:rsidRDefault="005A15D6" w:rsidP="00D10659">
            <w:pPr>
              <w:jc w:val="center"/>
              <w:rPr>
                <w:rFonts w:ascii="Calibri" w:hAnsi="Calibri" w:cs="Calibri"/>
                <w:b/>
              </w:rPr>
            </w:pPr>
            <w:r w:rsidRPr="00D10659">
              <w:rPr>
                <w:rFonts w:ascii="Calibri" w:hAnsi="Calibri" w:cs="Calibri"/>
                <w:b/>
              </w:rPr>
              <w:lastRenderedPageBreak/>
              <w:t>1</w:t>
            </w:r>
            <w:r w:rsidR="00D10659">
              <w:rPr>
                <w:rFonts w:ascii="Calibri" w:hAnsi="Calibri" w:cs="Calibri"/>
                <w:b/>
              </w:rPr>
              <w:t>8</w:t>
            </w:r>
            <w:r w:rsidRPr="00D10659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822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</w:rPr>
            </w:pPr>
          </w:p>
          <w:p w:rsidR="005A15D6" w:rsidRPr="00D10659" w:rsidRDefault="005A15D6" w:rsidP="0006761C">
            <w:pPr>
              <w:ind w:left="186"/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Neplnění/porušení jiných ve smlouvě o poskytnutí podpory </w:t>
            </w:r>
            <w:r w:rsidR="0006761C" w:rsidRPr="00D10659">
              <w:rPr>
                <w:rFonts w:ascii="Calibri" w:hAnsi="Calibri" w:cs="Calibri"/>
              </w:rPr>
              <w:t xml:space="preserve">příjemci </w:t>
            </w:r>
            <w:r w:rsidRPr="00D10659">
              <w:rPr>
                <w:rFonts w:ascii="Calibri" w:hAnsi="Calibri" w:cs="Calibri"/>
              </w:rPr>
              <w:t xml:space="preserve">stanovených </w:t>
            </w:r>
            <w:r w:rsidR="0006761C" w:rsidRPr="00D10659">
              <w:rPr>
                <w:rFonts w:ascii="Calibri" w:hAnsi="Calibri" w:cs="Calibri"/>
              </w:rPr>
              <w:t xml:space="preserve">povinností </w:t>
            </w:r>
          </w:p>
        </w:tc>
        <w:tc>
          <w:tcPr>
            <w:tcW w:w="3150" w:type="dxa"/>
            <w:shd w:val="clear" w:color="auto" w:fill="auto"/>
          </w:tcPr>
          <w:p w:rsidR="005A15D6" w:rsidRPr="00D10659" w:rsidRDefault="005A15D6" w:rsidP="0006761C">
            <w:pPr>
              <w:rPr>
                <w:rFonts w:ascii="Calibri" w:hAnsi="Calibri" w:cs="Calibri"/>
                <w:b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30 - 100 %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týkající se </w:t>
            </w:r>
            <w:r w:rsidR="0006761C" w:rsidRPr="00D10659">
              <w:rPr>
                <w:rFonts w:ascii="Calibri" w:hAnsi="Calibri" w:cs="Calibri"/>
              </w:rPr>
              <w:t>porušení povinností v závažných případech</w:t>
            </w:r>
          </w:p>
          <w:p w:rsidR="005A15D6" w:rsidRPr="00D10659" w:rsidRDefault="005A15D6" w:rsidP="0006761C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  <w:b/>
              </w:rPr>
              <w:t>0 - 20 %</w:t>
            </w:r>
            <w:r w:rsidRPr="00D10659">
              <w:rPr>
                <w:rFonts w:ascii="Calibri" w:hAnsi="Calibri" w:cs="Calibri"/>
              </w:rPr>
              <w:t xml:space="preserve"> </w:t>
            </w:r>
          </w:p>
          <w:p w:rsidR="005A15D6" w:rsidRPr="00D10659" w:rsidRDefault="005A15D6" w:rsidP="0006761C">
            <w:pPr>
              <w:rPr>
                <w:rFonts w:ascii="Calibri" w:hAnsi="Calibri" w:cs="Calibri"/>
              </w:rPr>
            </w:pPr>
            <w:r w:rsidRPr="00D10659">
              <w:rPr>
                <w:rFonts w:ascii="Calibri" w:hAnsi="Calibri" w:cs="Calibri"/>
              </w:rPr>
              <w:t xml:space="preserve">celkové částky dotace, </w:t>
            </w:r>
            <w:r w:rsidR="0006761C" w:rsidRPr="00D10659">
              <w:rPr>
                <w:rFonts w:ascii="Calibri" w:hAnsi="Calibri" w:cs="Calibri"/>
              </w:rPr>
              <w:t>týkající se porušení povinností</w:t>
            </w:r>
            <w:r w:rsidRPr="00D10659">
              <w:rPr>
                <w:rFonts w:ascii="Calibri" w:hAnsi="Calibri" w:cs="Calibri"/>
              </w:rPr>
              <w:t xml:space="preserve"> v méně závažných případech</w:t>
            </w:r>
          </w:p>
        </w:tc>
      </w:tr>
    </w:tbl>
    <w:p w:rsidR="005A15D6" w:rsidRPr="00A3159E" w:rsidRDefault="005A15D6" w:rsidP="005A15D6">
      <w:pPr>
        <w:rPr>
          <w:rFonts w:ascii="Calibri" w:hAnsi="Calibri" w:cs="Calibri"/>
          <w:b/>
        </w:rPr>
      </w:pPr>
    </w:p>
    <w:p w:rsidR="00860D99" w:rsidRDefault="00860D99" w:rsidP="005D7F32">
      <w:pPr>
        <w:jc w:val="both"/>
      </w:pPr>
    </w:p>
    <w:p w:rsidR="00860D99" w:rsidRPr="005D7F32" w:rsidRDefault="00860D99" w:rsidP="005D7F32">
      <w:pPr>
        <w:jc w:val="both"/>
      </w:pPr>
    </w:p>
    <w:sectPr w:rsidR="00860D99" w:rsidRPr="005D7F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595" w:rsidRDefault="009A5595" w:rsidP="005A15D6">
      <w:pPr>
        <w:spacing w:after="0" w:line="240" w:lineRule="auto"/>
      </w:pPr>
      <w:r>
        <w:separator/>
      </w:r>
    </w:p>
  </w:endnote>
  <w:endnote w:type="continuationSeparator" w:id="0">
    <w:p w:rsidR="009A5595" w:rsidRDefault="009A5595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595" w:rsidRDefault="009A5595" w:rsidP="005A15D6">
      <w:pPr>
        <w:spacing w:after="0" w:line="240" w:lineRule="auto"/>
      </w:pPr>
      <w:r>
        <w:separator/>
      </w:r>
    </w:p>
  </w:footnote>
  <w:footnote w:type="continuationSeparator" w:id="0">
    <w:p w:rsidR="009A5595" w:rsidRDefault="009A5595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Z</w:t>
      </w:r>
      <w:r w:rsidR="00D02257">
        <w:t>Z</w:t>
      </w:r>
      <w:r>
        <w:t>VZ = zákon č. 13</w:t>
      </w:r>
      <w:r w:rsidR="00D10659">
        <w:t>4</w:t>
      </w:r>
      <w:r>
        <w:t>/20</w:t>
      </w:r>
      <w:r w:rsidR="00D10659">
        <w:t>1</w:t>
      </w:r>
      <w:r>
        <w:t xml:space="preserve">6 Sb., o </w:t>
      </w:r>
      <w:r w:rsidR="00D10659">
        <w:t xml:space="preserve">zadávání veřejných </w:t>
      </w:r>
      <w:proofErr w:type="gramStart"/>
      <w:r w:rsidR="00D10659">
        <w:t>zakázek</w:t>
      </w:r>
      <w:r>
        <w:t xml:space="preserve"> </w:t>
      </w:r>
      <w:r w:rsidR="00D10659">
        <w:t>.</w:t>
      </w:r>
      <w:proofErr w:type="gramEnd"/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5DB" w:rsidRPr="001625DB" w:rsidRDefault="001625DB" w:rsidP="001625DB">
    <w:pPr>
      <w:pStyle w:val="Zhlav"/>
      <w:rPr>
        <w:rFonts w:cstheme="minorHAnsi"/>
        <w:i/>
      </w:rPr>
    </w:pPr>
    <w:r w:rsidRPr="001625DB">
      <w:rPr>
        <w:rFonts w:cstheme="minorHAnsi"/>
        <w:i/>
      </w:rPr>
      <w:t xml:space="preserve"> Ministerstvo školství, mládeže a </w:t>
    </w:r>
    <w:proofErr w:type="gramStart"/>
    <w:r w:rsidRPr="001625DB">
      <w:rPr>
        <w:rFonts w:cstheme="minorHAnsi"/>
        <w:i/>
      </w:rPr>
      <w:t>tělovýchovy                                                                        Identifikační</w:t>
    </w:r>
    <w:proofErr w:type="gramEnd"/>
    <w:r w:rsidRPr="001625DB">
      <w:rPr>
        <w:rFonts w:cstheme="minorHAnsi"/>
        <w:i/>
      </w:rPr>
      <w:t xml:space="preserve"> kód</w:t>
    </w:r>
  </w:p>
  <w:p w:rsidR="001625DB" w:rsidRPr="001625DB" w:rsidRDefault="001625DB" w:rsidP="001625DB">
    <w:pPr>
      <w:pStyle w:val="Zhlav"/>
    </w:pPr>
    <w:proofErr w:type="gramStart"/>
    <w:r w:rsidRPr="001625DB">
      <w:rPr>
        <w:rFonts w:cstheme="minorHAnsi"/>
        <w:i/>
      </w:rPr>
      <w:t>Č.j.</w:t>
    </w:r>
    <w:proofErr w:type="gramEnd"/>
    <w:r w:rsidRPr="001625DB">
      <w:rPr>
        <w:rFonts w:cstheme="minorHAnsi"/>
        <w:i/>
      </w:rPr>
      <w:t xml:space="preserve">: </w:t>
    </w:r>
    <w:r w:rsidR="00796B23" w:rsidRPr="009644EB">
      <w:rPr>
        <w:rFonts w:ascii="Calibri" w:hAnsi="Calibri"/>
      </w:rPr>
      <w:t>MSMT</w:t>
    </w:r>
    <w:r w:rsidR="00796B23" w:rsidRPr="00C000CE">
      <w:rPr>
        <w:rFonts w:ascii="Calibri" w:hAnsi="Calibri"/>
      </w:rPr>
      <w:t>-</w:t>
    </w:r>
    <w:r w:rsidR="00796B23">
      <w:rPr>
        <w:rFonts w:ascii="Calibri" w:hAnsi="Calibri"/>
      </w:rPr>
      <w:t>27053/2018-</w:t>
    </w:r>
    <w:r w:rsidRPr="001625DB">
      <w:rPr>
        <w:rFonts w:cstheme="minorHAnsi"/>
        <w:i/>
      </w:rPr>
      <w:t xml:space="preserve">                                                                                                          LT</w:t>
    </w:r>
    <w:r w:rsidR="00796B23">
      <w:rPr>
        <w:rFonts w:cstheme="minorHAnsi"/>
        <w:i/>
      </w:rPr>
      <w:t>A</w:t>
    </w:r>
    <w:r w:rsidRPr="001625DB">
      <w:rPr>
        <w:rFonts w:cstheme="minorHAnsi"/>
        <w:i/>
      </w:rPr>
      <w:t>C</w:t>
    </w:r>
    <w:r w:rsidR="00796B23">
      <w:rPr>
        <w:rFonts w:cstheme="minorHAnsi"/>
        <w:i/>
      </w:rPr>
      <w:t>H</w:t>
    </w:r>
    <w:r w:rsidRPr="001625DB">
      <w:rPr>
        <w:rFonts w:cstheme="minorHAnsi"/>
        <w:i/>
      </w:rPr>
      <w:t>1</w:t>
    </w:r>
    <w:r w:rsidR="00796B23">
      <w:rPr>
        <w:rFonts w:cstheme="minorHAnsi"/>
        <w:i/>
      </w:rPr>
      <w:t>9xxx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280E2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25D09"/>
    <w:rsid w:val="0006761C"/>
    <w:rsid w:val="00073C7F"/>
    <w:rsid w:val="001625DB"/>
    <w:rsid w:val="002836B9"/>
    <w:rsid w:val="00302931"/>
    <w:rsid w:val="003A58FC"/>
    <w:rsid w:val="003A60B4"/>
    <w:rsid w:val="00447568"/>
    <w:rsid w:val="00455F19"/>
    <w:rsid w:val="0050287F"/>
    <w:rsid w:val="005A15D6"/>
    <w:rsid w:val="005D7F32"/>
    <w:rsid w:val="007402A2"/>
    <w:rsid w:val="00762589"/>
    <w:rsid w:val="00777BBF"/>
    <w:rsid w:val="00796B23"/>
    <w:rsid w:val="007E700A"/>
    <w:rsid w:val="007F1116"/>
    <w:rsid w:val="00860D99"/>
    <w:rsid w:val="00934265"/>
    <w:rsid w:val="00980E85"/>
    <w:rsid w:val="0098792D"/>
    <w:rsid w:val="009A5595"/>
    <w:rsid w:val="009A7F75"/>
    <w:rsid w:val="00A46EB3"/>
    <w:rsid w:val="00A54F39"/>
    <w:rsid w:val="00A827F2"/>
    <w:rsid w:val="00A97CEA"/>
    <w:rsid w:val="00AE7DDA"/>
    <w:rsid w:val="00BD3482"/>
    <w:rsid w:val="00C102AC"/>
    <w:rsid w:val="00C13DA1"/>
    <w:rsid w:val="00D02257"/>
    <w:rsid w:val="00D10659"/>
    <w:rsid w:val="00DE2C78"/>
    <w:rsid w:val="00E06C17"/>
    <w:rsid w:val="00E27582"/>
    <w:rsid w:val="00E56F77"/>
    <w:rsid w:val="00EC4AF7"/>
    <w:rsid w:val="00EE7E54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B9A528-9F6E-49D6-AD50-11CD4EC7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62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25DB"/>
  </w:style>
  <w:style w:type="paragraph" w:styleId="Zpat">
    <w:name w:val="footer"/>
    <w:basedOn w:val="Normln"/>
    <w:link w:val="ZpatChar"/>
    <w:uiPriority w:val="99"/>
    <w:unhideWhenUsed/>
    <w:rsid w:val="00162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62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Vedral Zbyněk</cp:lastModifiedBy>
  <cp:revision>3</cp:revision>
  <cp:lastPrinted>2018-06-29T06:47:00Z</cp:lastPrinted>
  <dcterms:created xsi:type="dcterms:W3CDTF">2018-08-27T08:48:00Z</dcterms:created>
  <dcterms:modified xsi:type="dcterms:W3CDTF">2018-08-27T14:36:00Z</dcterms:modified>
</cp:coreProperties>
</file>