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847" w:rsidRDefault="00E81847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847" w:rsidRDefault="00E81847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E3703E" w:rsidRDefault="00CC5371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§ </w:t>
      </w:r>
      <w:r w:rsidR="009861E2" w:rsidRPr="006309EB">
        <w:rPr>
          <w:rFonts w:ascii="Times New Roman" w:hAnsi="Times New Roman" w:cs="Times New Roman"/>
          <w:sz w:val="24"/>
          <w:szCs w:val="24"/>
        </w:rPr>
        <w:t>25 odst. 5 písm. a)</w:t>
      </w:r>
      <w:r w:rsidRPr="006309EB">
        <w:rPr>
          <w:rFonts w:ascii="Times New Roman" w:hAnsi="Times New Roman" w:cs="Times New Roman"/>
          <w:sz w:val="24"/>
          <w:szCs w:val="24"/>
        </w:rPr>
        <w:t xml:space="preserve"> zákona č. 234/2014 Sb., o státní službě, 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a Oznámení o </w:t>
      </w:r>
      <w:r w:rsidR="008E4608">
        <w:rPr>
          <w:rFonts w:ascii="Times New Roman" w:hAnsi="Times New Roman" w:cs="Times New Roman"/>
          <w:sz w:val="24"/>
          <w:szCs w:val="24"/>
        </w:rPr>
        <w:t> 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vyhlášení výběrového řízení na služební </w:t>
      </w:r>
      <w:r w:rsidR="009861E2" w:rsidRPr="00E3703E">
        <w:rPr>
          <w:rFonts w:ascii="Times New Roman" w:hAnsi="Times New Roman" w:cs="Times New Roman"/>
          <w:sz w:val="24"/>
          <w:szCs w:val="24"/>
        </w:rPr>
        <w:t>místo</w:t>
      </w:r>
      <w:r w:rsidR="00472B66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 xml:space="preserve">vrchní ministerský rada </w:t>
      </w:r>
      <w:r w:rsidR="00E81847">
        <w:rPr>
          <w:rFonts w:ascii="Times New Roman" w:hAnsi="Times New Roman" w:cs="Times New Roman"/>
          <w:sz w:val="24"/>
          <w:szCs w:val="24"/>
        </w:rPr>
        <w:t>– vedoucí oddělení statistického výkaznictví</w:t>
      </w:r>
      <w:r w:rsidR="008E4608">
        <w:rPr>
          <w:rFonts w:ascii="Times New Roman" w:hAnsi="Times New Roman" w:cs="Times New Roman"/>
          <w:sz w:val="24"/>
          <w:szCs w:val="24"/>
        </w:rPr>
        <w:t xml:space="preserve">, č.j.: </w:t>
      </w:r>
      <w:r w:rsidR="00E81847" w:rsidRPr="00E81847">
        <w:rPr>
          <w:rFonts w:ascii="Times New Roman" w:hAnsi="Times New Roman" w:cs="Times New Roman"/>
          <w:sz w:val="24"/>
          <w:szCs w:val="24"/>
        </w:rPr>
        <w:t>MSMT-VYB-32/2021-3</w:t>
      </w:r>
      <w:r w:rsidR="008E4608">
        <w:rPr>
          <w:rFonts w:ascii="Times New Roman" w:hAnsi="Times New Roman" w:cs="Times New Roman"/>
          <w:sz w:val="24"/>
          <w:szCs w:val="24"/>
        </w:rPr>
        <w:t>,</w:t>
      </w:r>
      <w:r w:rsidR="008E4608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>tímto</w:t>
      </w:r>
      <w:r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 w:rsidR="008E4608"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 w:rsidR="008E4608">
        <w:rPr>
          <w:rFonts w:ascii="Times New Roman" w:hAnsi="Times New Roman" w:cs="Times New Roman"/>
          <w:sz w:val="24"/>
          <w:szCs w:val="24"/>
        </w:rPr>
        <w:t>anglic</w:t>
      </w:r>
      <w:bookmarkStart w:id="0" w:name="_GoBack"/>
      <w:bookmarkEnd w:id="0"/>
      <w:r w:rsidR="008E4608">
        <w:rPr>
          <w:rFonts w:ascii="Times New Roman" w:hAnsi="Times New Roman" w:cs="Times New Roman"/>
          <w:sz w:val="24"/>
          <w:szCs w:val="24"/>
        </w:rPr>
        <w:t xml:space="preserve">kého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jazyka </w:t>
      </w:r>
      <w:r w:rsidR="00E81847">
        <w:rPr>
          <w:rFonts w:ascii="Times New Roman" w:hAnsi="Times New Roman" w:cs="Times New Roman"/>
          <w:sz w:val="24"/>
          <w:szCs w:val="24"/>
        </w:rPr>
        <w:t>na úrovni A2</w:t>
      </w:r>
      <w:r w:rsidR="008E4608" w:rsidRPr="008E4608">
        <w:rPr>
          <w:rFonts w:ascii="Times New Roman" w:hAnsi="Times New Roman" w:cs="Times New Roman"/>
          <w:sz w:val="24"/>
          <w:szCs w:val="24"/>
        </w:rPr>
        <w:t xml:space="preserve"> podle Společného evropského referenčního rámce pro jazyky</w:t>
      </w:r>
      <w:r w:rsidR="008E4608">
        <w:rPr>
          <w:rFonts w:ascii="Times New Roman" w:hAnsi="Times New Roman" w:cs="Times New Roman"/>
          <w:sz w:val="24"/>
          <w:szCs w:val="24"/>
        </w:rPr>
        <w:t>.</w:t>
      </w: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C71" w:rsidRDefault="001F2C71" w:rsidP="00CC5371">
      <w:pPr>
        <w:spacing w:after="0" w:line="240" w:lineRule="auto"/>
      </w:pPr>
      <w:r>
        <w:separator/>
      </w:r>
    </w:p>
  </w:endnote>
  <w:endnote w:type="continuationSeparator" w:id="0">
    <w:p w:rsidR="001F2C71" w:rsidRDefault="001F2C71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C71" w:rsidRDefault="001F2C71" w:rsidP="00CC5371">
      <w:pPr>
        <w:spacing w:after="0" w:line="240" w:lineRule="auto"/>
      </w:pPr>
      <w:r>
        <w:separator/>
      </w:r>
    </w:p>
  </w:footnote>
  <w:footnote w:type="continuationSeparator" w:id="0">
    <w:p w:rsidR="001F2C71" w:rsidRDefault="001F2C71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371"/>
    <w:rsid w:val="000605A9"/>
    <w:rsid w:val="00187D2D"/>
    <w:rsid w:val="001F2C71"/>
    <w:rsid w:val="00386106"/>
    <w:rsid w:val="00472B66"/>
    <w:rsid w:val="00477157"/>
    <w:rsid w:val="00535E66"/>
    <w:rsid w:val="006309EB"/>
    <w:rsid w:val="006B1B1B"/>
    <w:rsid w:val="006D4A17"/>
    <w:rsid w:val="00735323"/>
    <w:rsid w:val="007804A4"/>
    <w:rsid w:val="008655A0"/>
    <w:rsid w:val="008E4608"/>
    <w:rsid w:val="009861E2"/>
    <w:rsid w:val="00996D89"/>
    <w:rsid w:val="00A63BA9"/>
    <w:rsid w:val="00AA5663"/>
    <w:rsid w:val="00B00E5A"/>
    <w:rsid w:val="00B51702"/>
    <w:rsid w:val="00BC3FF2"/>
    <w:rsid w:val="00BF063C"/>
    <w:rsid w:val="00C10767"/>
    <w:rsid w:val="00C94ABA"/>
    <w:rsid w:val="00CC5371"/>
    <w:rsid w:val="00D857E9"/>
    <w:rsid w:val="00DE1A05"/>
    <w:rsid w:val="00E3703E"/>
    <w:rsid w:val="00E81847"/>
    <w:rsid w:val="00EC570F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Světlana</cp:lastModifiedBy>
  <cp:revision>4</cp:revision>
  <dcterms:created xsi:type="dcterms:W3CDTF">2021-01-27T05:44:00Z</dcterms:created>
  <dcterms:modified xsi:type="dcterms:W3CDTF">2021-01-27T05:46:00Z</dcterms:modified>
</cp:coreProperties>
</file>