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4736B" w14:textId="77777777" w:rsidR="00A9457F" w:rsidRPr="00C123A3" w:rsidRDefault="00A9457F" w:rsidP="00A9457F">
      <w:pPr>
        <w:autoSpaceDE w:val="0"/>
        <w:autoSpaceDN w:val="0"/>
        <w:adjustRightInd w:val="0"/>
        <w:jc w:val="center"/>
        <w:rPr>
          <w:rFonts w:asciiTheme="minorHAnsi" w:hAnsiTheme="minorHAnsi" w:cstheme="minorHAnsi"/>
        </w:rPr>
      </w:pPr>
    </w:p>
    <w:p w14:paraId="0C8A595B" w14:textId="77777777" w:rsidR="0050739C" w:rsidRPr="00EB4B53" w:rsidRDefault="0050739C" w:rsidP="0050739C">
      <w:pPr>
        <w:jc w:val="center"/>
        <w:rPr>
          <w:rFonts w:asciiTheme="minorHAnsi" w:hAnsiTheme="minorHAnsi" w:cstheme="minorHAnsi"/>
          <w:b/>
        </w:rPr>
      </w:pPr>
      <w:r w:rsidRPr="00EB4B53">
        <w:rPr>
          <w:rFonts w:asciiTheme="minorHAnsi" w:hAnsiTheme="minorHAnsi" w:cstheme="minorHAnsi"/>
          <w:b/>
        </w:rPr>
        <w:t>P o d n ě t</w:t>
      </w:r>
    </w:p>
    <w:p w14:paraId="3E054CE0" w14:textId="3EC4A220" w:rsidR="0050739C" w:rsidRPr="00CF79A2" w:rsidRDefault="0050739C" w:rsidP="00580F92">
      <w:pPr>
        <w:jc w:val="center"/>
        <w:rPr>
          <w:rFonts w:asciiTheme="minorHAnsi" w:hAnsiTheme="minorHAnsi" w:cstheme="minorHAnsi"/>
          <w:b/>
        </w:rPr>
      </w:pPr>
      <w:r w:rsidRPr="00EB4B53">
        <w:rPr>
          <w:rFonts w:asciiTheme="minorHAnsi" w:hAnsiTheme="minorHAnsi" w:cstheme="minorHAnsi"/>
          <w:b/>
        </w:rPr>
        <w:t>k</w:t>
      </w:r>
      <w:r w:rsidR="00580F92">
        <w:rPr>
          <w:rFonts w:asciiTheme="minorHAnsi" w:hAnsiTheme="minorHAnsi" w:cstheme="minorHAnsi"/>
          <w:b/>
        </w:rPr>
        <w:t> podání žádosti o poskytnutí příspěvku v rámci Fondu vzdělávací politiky na podporu zajištění činnosti veřejných vysokých škol za situace mimořádného růstu cen energií.</w:t>
      </w:r>
    </w:p>
    <w:p w14:paraId="6C6305B7" w14:textId="77777777" w:rsidR="0050739C" w:rsidRPr="00A63516" w:rsidRDefault="0050739C" w:rsidP="0050739C">
      <w:pPr>
        <w:rPr>
          <w:rFonts w:asciiTheme="minorHAnsi" w:hAnsiTheme="minorHAnsi" w:cstheme="minorHAnsi"/>
          <w:b/>
        </w:rPr>
      </w:pPr>
    </w:p>
    <w:p w14:paraId="08088008" w14:textId="77777777" w:rsidR="00580F92" w:rsidRPr="008B44BE" w:rsidRDefault="0050739C" w:rsidP="008B44BE">
      <w:pPr>
        <w:spacing w:after="240"/>
        <w:jc w:val="both"/>
        <w:rPr>
          <w:rFonts w:asciiTheme="minorHAnsi" w:hAnsiTheme="minorHAnsi" w:cstheme="minorHAnsi"/>
          <w:b/>
        </w:rPr>
      </w:pPr>
      <w:r w:rsidRPr="008B44BE">
        <w:rPr>
          <w:rFonts w:asciiTheme="minorHAnsi" w:hAnsiTheme="minorHAnsi" w:cstheme="minorHAnsi"/>
        </w:rPr>
        <w:t xml:space="preserve">Ministerstvo školství, mládeže a tělovýchovy (dále také jen „ministerstvo“) vyhlašuje podle zákona č. 111/1998 Sb., o vysokých školách a o změně a doplnění dalších zákonů (zákon o vysokých školách), </w:t>
      </w:r>
      <w:r w:rsidR="00580F92" w:rsidRPr="008B44BE">
        <w:rPr>
          <w:rFonts w:asciiTheme="minorHAnsi" w:hAnsiTheme="minorHAnsi" w:cstheme="minorHAnsi"/>
        </w:rPr>
        <w:t xml:space="preserve">ve znění pozdějších předpisů, v souladu s příslušnými ustanoveními zákona č. 218/2000 Sb., o rozpočtových pravidlech a o změně některých zákonů (rozpočtová pravidla), ve znění pozdějších předpisů, na základě schváleného rozpisu rozpočtu vysokých škol na rok 2023, podle čl. 22 odst. 5 „Pravidel pro poskytování příspěvku a dotací veřejným vysokým školám Ministerstvem školství, mládeže a tělovýchovy“ č. j. MSMT-1468/2023-2 ze dne 31. ledna 2023, (dále jen „Pravidla“) a v souladu s interními předpisy ministerstva </w:t>
      </w:r>
      <w:r w:rsidR="00580F92" w:rsidRPr="008B44BE">
        <w:rPr>
          <w:rFonts w:asciiTheme="minorHAnsi" w:hAnsiTheme="minorHAnsi" w:cstheme="minorHAnsi"/>
          <w:b/>
        </w:rPr>
        <w:t xml:space="preserve">Podnět k podání žádosti o poskytnutí příspěvku v rámci Fondu vzdělávací politiky (dále jen „Fond“) na  podporu zajištění činnosti veřejných vysokých škol za situace mimořádného růstu cen energií (dále jen „Podnět“). </w:t>
      </w:r>
    </w:p>
    <w:p w14:paraId="492479DD" w14:textId="77777777" w:rsidR="00580F92" w:rsidRPr="008B44BE" w:rsidRDefault="00580F92" w:rsidP="008B44BE">
      <w:pPr>
        <w:jc w:val="both"/>
        <w:rPr>
          <w:rFonts w:asciiTheme="minorHAnsi" w:hAnsiTheme="minorHAnsi" w:cstheme="minorHAnsi"/>
          <w:b/>
        </w:rPr>
      </w:pPr>
      <w:r w:rsidRPr="008B44BE">
        <w:rPr>
          <w:rFonts w:asciiTheme="minorHAnsi" w:hAnsiTheme="minorHAnsi" w:cstheme="minorHAnsi"/>
          <w:b/>
        </w:rPr>
        <w:t xml:space="preserve">I. Poskytovatel finančních prostředků </w:t>
      </w:r>
    </w:p>
    <w:p w14:paraId="1763EDA7" w14:textId="77777777" w:rsidR="00580F92" w:rsidRPr="008B44BE" w:rsidRDefault="00580F92" w:rsidP="008B44BE">
      <w:pPr>
        <w:spacing w:after="240"/>
        <w:jc w:val="both"/>
        <w:rPr>
          <w:rFonts w:asciiTheme="minorHAnsi" w:hAnsiTheme="minorHAnsi" w:cstheme="minorHAnsi"/>
        </w:rPr>
      </w:pPr>
      <w:r w:rsidRPr="008B44BE">
        <w:rPr>
          <w:rFonts w:asciiTheme="minorHAnsi" w:hAnsiTheme="minorHAnsi" w:cstheme="minorHAnsi"/>
        </w:rPr>
        <w:t>Ministerstvo školství, mládeže a tělovýchovy, Karmelitská 529/5, 118 12 Praha 1.</w:t>
      </w:r>
    </w:p>
    <w:p w14:paraId="6FA0D564" w14:textId="77777777" w:rsidR="00580F92" w:rsidRPr="008B44BE" w:rsidRDefault="00580F92" w:rsidP="008B44BE">
      <w:pPr>
        <w:jc w:val="both"/>
        <w:rPr>
          <w:rFonts w:asciiTheme="minorHAnsi" w:hAnsiTheme="minorHAnsi" w:cstheme="minorHAnsi"/>
          <w:b/>
        </w:rPr>
      </w:pPr>
      <w:r w:rsidRPr="008B44BE">
        <w:rPr>
          <w:rFonts w:asciiTheme="minorHAnsi" w:hAnsiTheme="minorHAnsi" w:cstheme="minorHAnsi"/>
          <w:b/>
        </w:rPr>
        <w:t xml:space="preserve">II. Období realizace  </w:t>
      </w:r>
    </w:p>
    <w:p w14:paraId="0827403D" w14:textId="77777777" w:rsidR="00580F92" w:rsidRPr="008B44BE" w:rsidRDefault="00580F92" w:rsidP="008B44BE">
      <w:pPr>
        <w:spacing w:after="240"/>
        <w:jc w:val="both"/>
        <w:rPr>
          <w:rFonts w:asciiTheme="minorHAnsi" w:hAnsiTheme="minorHAnsi" w:cstheme="minorHAnsi"/>
        </w:rPr>
      </w:pPr>
      <w:r w:rsidRPr="008B44BE">
        <w:rPr>
          <w:rFonts w:asciiTheme="minorHAnsi" w:hAnsiTheme="minorHAnsi" w:cstheme="minorHAnsi"/>
        </w:rPr>
        <w:t>Leden – prosinec 2023</w:t>
      </w:r>
    </w:p>
    <w:p w14:paraId="64D80EA5" w14:textId="77777777" w:rsidR="00580F92" w:rsidRPr="008B44BE" w:rsidRDefault="00580F92" w:rsidP="008B44BE">
      <w:pPr>
        <w:jc w:val="both"/>
        <w:rPr>
          <w:rFonts w:asciiTheme="minorHAnsi" w:hAnsiTheme="minorHAnsi" w:cstheme="minorHAnsi"/>
          <w:b/>
        </w:rPr>
      </w:pPr>
      <w:r w:rsidRPr="008B44BE">
        <w:rPr>
          <w:rFonts w:asciiTheme="minorHAnsi" w:hAnsiTheme="minorHAnsi" w:cstheme="minorHAnsi"/>
          <w:b/>
        </w:rPr>
        <w:t xml:space="preserve">III. Cíl – věcné zaměření  </w:t>
      </w:r>
    </w:p>
    <w:p w14:paraId="4FB6A968" w14:textId="77777777" w:rsidR="00580F92" w:rsidRPr="008B44BE" w:rsidRDefault="00580F92" w:rsidP="008B44BE">
      <w:pPr>
        <w:suppressAutoHyphens/>
        <w:spacing w:after="240"/>
        <w:jc w:val="both"/>
        <w:rPr>
          <w:rFonts w:asciiTheme="minorHAnsi" w:hAnsiTheme="minorHAnsi" w:cstheme="minorHAnsi"/>
        </w:rPr>
      </w:pPr>
      <w:r w:rsidRPr="008B44BE">
        <w:rPr>
          <w:rFonts w:asciiTheme="minorHAnsi" w:hAnsiTheme="minorHAnsi" w:cstheme="minorHAnsi"/>
        </w:rPr>
        <w:t>Cílem Podnětu je mimořádná podpora vzdělávací, vědecké a výzkumné, vývojové a inovační, umělecké nebo další tvůrčí činnosti veřejných vysokých škol (dále jen „VVŠ“), zatížené mimořádným růstem cen energií v roce 2023 a udržení jejího rozsahu a kvality.</w:t>
      </w:r>
    </w:p>
    <w:p w14:paraId="2D8DCFFA" w14:textId="77777777" w:rsidR="00580F92" w:rsidRPr="008B44BE" w:rsidRDefault="00580F92" w:rsidP="008B44BE">
      <w:pPr>
        <w:jc w:val="both"/>
        <w:rPr>
          <w:rFonts w:asciiTheme="minorHAnsi" w:hAnsiTheme="minorHAnsi" w:cstheme="minorHAnsi"/>
          <w:b/>
        </w:rPr>
      </w:pPr>
      <w:r w:rsidRPr="008B44BE">
        <w:rPr>
          <w:rFonts w:asciiTheme="minorHAnsi" w:hAnsiTheme="minorHAnsi" w:cstheme="minorHAnsi"/>
          <w:b/>
        </w:rPr>
        <w:t xml:space="preserve">IV. Odůvodnění potřebnosti  </w:t>
      </w:r>
    </w:p>
    <w:p w14:paraId="34707174" w14:textId="77777777" w:rsidR="00580F92" w:rsidRPr="008B44BE" w:rsidRDefault="00580F92" w:rsidP="008B44BE">
      <w:pPr>
        <w:suppressAutoHyphens/>
        <w:spacing w:after="240"/>
        <w:jc w:val="both"/>
        <w:rPr>
          <w:rFonts w:asciiTheme="minorHAnsi" w:hAnsiTheme="minorHAnsi" w:cstheme="minorHAnsi"/>
        </w:rPr>
      </w:pPr>
      <w:r w:rsidRPr="008B44BE">
        <w:rPr>
          <w:rFonts w:asciiTheme="minorHAnsi" w:hAnsiTheme="minorHAnsi" w:cstheme="minorHAnsi"/>
        </w:rPr>
        <w:t xml:space="preserve">Záměrem ministerstva je zajistit v maximální možné míře finanční podmínky veřejným vysokým školám pro udržení rozsahu a kvality jimi realizované vzdělávací, vědecké a výzkumné, vývojové a inovační, umělecké nebo další tvůrčí činnosti. </w:t>
      </w:r>
    </w:p>
    <w:p w14:paraId="58BD3B7E" w14:textId="6E3D8A82" w:rsidR="00580F92" w:rsidRDefault="00580F92" w:rsidP="008B44BE">
      <w:pPr>
        <w:suppressAutoHyphens/>
        <w:spacing w:after="240"/>
        <w:jc w:val="both"/>
        <w:rPr>
          <w:rFonts w:asciiTheme="minorHAnsi" w:hAnsiTheme="minorHAnsi" w:cstheme="minorHAnsi"/>
        </w:rPr>
      </w:pPr>
      <w:r w:rsidRPr="008B44BE">
        <w:rPr>
          <w:rFonts w:asciiTheme="minorHAnsi" w:hAnsiTheme="minorHAnsi" w:cstheme="minorHAnsi"/>
        </w:rPr>
        <w:t>Potřeba posílení oblasti běžných výdajů vysokých škol byla konstatována i v návrhu zákona státního rozpočtu na rok 2023, kde ve Zprávě k návrhu zákona o státním rozpočtu České republiky na rok 2023 je v kapitole 4.12.8 Výdaje kapitoly Ministerstva školství, mládeže a tělovýchovy uvedeno: „Oblast běžných výdajů vysokých škol v kapitole Ministerstvo školství, mládeže a tělovýchovy byla posílena zejména z titulu dopadu růstu cen energií do činnosti vysokých škol (o 0,8 mld. Kč)“.</w:t>
      </w:r>
    </w:p>
    <w:p w14:paraId="6EA02E22" w14:textId="77777777" w:rsidR="00580F92" w:rsidRPr="008B44BE" w:rsidRDefault="00580F92" w:rsidP="002F208A">
      <w:pPr>
        <w:jc w:val="both"/>
        <w:rPr>
          <w:rFonts w:asciiTheme="minorHAnsi" w:hAnsiTheme="minorHAnsi" w:cstheme="minorHAnsi"/>
          <w:b/>
        </w:rPr>
      </w:pPr>
      <w:r w:rsidRPr="008B44BE">
        <w:rPr>
          <w:rFonts w:asciiTheme="minorHAnsi" w:hAnsiTheme="minorHAnsi" w:cstheme="minorHAnsi"/>
          <w:b/>
        </w:rPr>
        <w:t>V. Účel poskytnutých prostředků</w:t>
      </w:r>
    </w:p>
    <w:p w14:paraId="1216B4A2" w14:textId="37D7313A" w:rsidR="00580F92" w:rsidRPr="002F208A" w:rsidRDefault="00580F92" w:rsidP="002F208A">
      <w:pPr>
        <w:jc w:val="both"/>
        <w:rPr>
          <w:rFonts w:asciiTheme="minorHAnsi" w:hAnsiTheme="minorHAnsi" w:cstheme="minorHAnsi"/>
          <w:bCs/>
        </w:rPr>
      </w:pPr>
      <w:r w:rsidRPr="002F208A">
        <w:rPr>
          <w:rFonts w:asciiTheme="minorHAnsi" w:hAnsiTheme="minorHAnsi" w:cstheme="minorHAnsi"/>
          <w:bCs/>
        </w:rPr>
        <w:t>P</w:t>
      </w:r>
      <w:r w:rsidR="000B0AAB">
        <w:rPr>
          <w:rFonts w:asciiTheme="minorHAnsi" w:hAnsiTheme="minorHAnsi" w:cstheme="minorHAnsi"/>
          <w:bCs/>
        </w:rPr>
        <w:t>rostředky</w:t>
      </w:r>
      <w:r w:rsidRPr="002F208A">
        <w:rPr>
          <w:rFonts w:asciiTheme="minorHAnsi" w:hAnsiTheme="minorHAnsi" w:cstheme="minorHAnsi"/>
          <w:bCs/>
        </w:rPr>
        <w:t xml:space="preserve"> poskytnu</w:t>
      </w:r>
      <w:r w:rsidR="000B0AAB">
        <w:rPr>
          <w:rFonts w:asciiTheme="minorHAnsi" w:hAnsiTheme="minorHAnsi" w:cstheme="minorHAnsi"/>
          <w:bCs/>
        </w:rPr>
        <w:t>té</w:t>
      </w:r>
      <w:r w:rsidRPr="002F208A">
        <w:rPr>
          <w:rFonts w:asciiTheme="minorHAnsi" w:hAnsiTheme="minorHAnsi" w:cstheme="minorHAnsi"/>
          <w:bCs/>
        </w:rPr>
        <w:t xml:space="preserve"> prostřednictvím tohoto podnětu</w:t>
      </w:r>
      <w:r w:rsidR="000B0AAB">
        <w:rPr>
          <w:rFonts w:asciiTheme="minorHAnsi" w:hAnsiTheme="minorHAnsi" w:cstheme="minorHAnsi"/>
          <w:bCs/>
        </w:rPr>
        <w:t xml:space="preserve"> jsou určeny na </w:t>
      </w:r>
      <w:r w:rsidRPr="002F208A">
        <w:rPr>
          <w:rFonts w:asciiTheme="minorHAnsi" w:hAnsiTheme="minorHAnsi" w:cstheme="minorHAnsi"/>
          <w:bCs/>
        </w:rPr>
        <w:t>úhrad</w:t>
      </w:r>
      <w:r w:rsidR="000B0AAB">
        <w:rPr>
          <w:rFonts w:asciiTheme="minorHAnsi" w:hAnsiTheme="minorHAnsi" w:cstheme="minorHAnsi"/>
          <w:bCs/>
        </w:rPr>
        <w:t>u</w:t>
      </w:r>
      <w:r w:rsidRPr="002F208A">
        <w:rPr>
          <w:rFonts w:asciiTheme="minorHAnsi" w:hAnsiTheme="minorHAnsi" w:cstheme="minorHAnsi"/>
          <w:bCs/>
        </w:rPr>
        <w:t xml:space="preserve"> zvýšených nákladů na nákup energií, akceptována je i možnost řešení zvýšených nákladů na další nezbytné výdaje pro zajištění činnosti vysoké školy, dotčené růstem cen energií, s výjimkou osobních nákladů. </w:t>
      </w:r>
    </w:p>
    <w:p w14:paraId="0C1C5C15" w14:textId="77777777" w:rsidR="00580F92" w:rsidRPr="008B44BE" w:rsidRDefault="00580F92" w:rsidP="008B44BE">
      <w:pPr>
        <w:suppressAutoHyphens/>
        <w:jc w:val="both"/>
        <w:rPr>
          <w:rFonts w:asciiTheme="minorHAnsi" w:hAnsiTheme="minorHAnsi" w:cstheme="minorHAnsi"/>
        </w:rPr>
      </w:pPr>
    </w:p>
    <w:p w14:paraId="16F26153" w14:textId="77777777" w:rsidR="00093CF8" w:rsidRDefault="00093CF8" w:rsidP="008B44BE">
      <w:pPr>
        <w:suppressAutoHyphens/>
        <w:jc w:val="both"/>
        <w:rPr>
          <w:rFonts w:asciiTheme="minorHAnsi" w:hAnsiTheme="minorHAnsi" w:cstheme="minorHAnsi"/>
          <w:b/>
        </w:rPr>
      </w:pPr>
    </w:p>
    <w:p w14:paraId="03191587" w14:textId="77777777" w:rsidR="00093CF8" w:rsidRDefault="00093CF8" w:rsidP="008B44BE">
      <w:pPr>
        <w:suppressAutoHyphens/>
        <w:jc w:val="both"/>
        <w:rPr>
          <w:rFonts w:asciiTheme="minorHAnsi" w:hAnsiTheme="minorHAnsi" w:cstheme="minorHAnsi"/>
          <w:b/>
        </w:rPr>
      </w:pPr>
    </w:p>
    <w:p w14:paraId="37055211" w14:textId="6B8C5EAD" w:rsidR="00580F92" w:rsidRPr="008B44BE" w:rsidRDefault="00580F92" w:rsidP="008B44BE">
      <w:pPr>
        <w:suppressAutoHyphens/>
        <w:jc w:val="both"/>
        <w:rPr>
          <w:rFonts w:asciiTheme="minorHAnsi" w:hAnsiTheme="minorHAnsi" w:cstheme="minorHAnsi"/>
          <w:b/>
        </w:rPr>
      </w:pPr>
      <w:r w:rsidRPr="008B44BE">
        <w:rPr>
          <w:rFonts w:asciiTheme="minorHAnsi" w:hAnsiTheme="minorHAnsi" w:cstheme="minorHAnsi"/>
          <w:b/>
        </w:rPr>
        <w:lastRenderedPageBreak/>
        <w:t>VI. Okruh oprávněných žadatelů</w:t>
      </w:r>
      <w:r w:rsidRPr="008B44BE" w:rsidDel="007D0812">
        <w:rPr>
          <w:rFonts w:asciiTheme="minorHAnsi" w:hAnsiTheme="minorHAnsi" w:cstheme="minorHAnsi"/>
          <w:b/>
        </w:rPr>
        <w:t xml:space="preserve"> </w:t>
      </w:r>
    </w:p>
    <w:p w14:paraId="622A381B" w14:textId="765BC179" w:rsidR="00580F92" w:rsidRDefault="00580F92" w:rsidP="008B44BE">
      <w:pPr>
        <w:jc w:val="both"/>
        <w:rPr>
          <w:rFonts w:asciiTheme="minorHAnsi" w:hAnsiTheme="minorHAnsi" w:cstheme="minorHAnsi"/>
        </w:rPr>
      </w:pPr>
      <w:r w:rsidRPr="008B44BE">
        <w:rPr>
          <w:rFonts w:asciiTheme="minorHAnsi" w:hAnsiTheme="minorHAnsi" w:cstheme="minorHAnsi"/>
        </w:rPr>
        <w:t>Oprávněnými žadateli jsou veřejné vysoké školy působící na území ČR na základě zákona č.</w:t>
      </w:r>
      <w:r w:rsidR="00093CF8">
        <w:rPr>
          <w:rFonts w:asciiTheme="minorHAnsi" w:hAnsiTheme="minorHAnsi" w:cstheme="minorHAnsi"/>
        </w:rPr>
        <w:t> </w:t>
      </w:r>
      <w:r w:rsidRPr="008B44BE">
        <w:rPr>
          <w:rFonts w:asciiTheme="minorHAnsi" w:hAnsiTheme="minorHAnsi" w:cstheme="minorHAnsi"/>
        </w:rPr>
        <w:t>111/1998 Sb., o vysokých školách a o změně a doplnění dalších zákonů, ve znění pozdějších předpisů.</w:t>
      </w:r>
    </w:p>
    <w:p w14:paraId="61AC874C" w14:textId="77777777" w:rsidR="002F208A" w:rsidRPr="008B44BE" w:rsidRDefault="002F208A" w:rsidP="008B44BE">
      <w:pPr>
        <w:jc w:val="both"/>
        <w:rPr>
          <w:rFonts w:asciiTheme="minorHAnsi" w:hAnsiTheme="minorHAnsi" w:cstheme="minorHAnsi"/>
        </w:rPr>
      </w:pPr>
    </w:p>
    <w:p w14:paraId="08B74D29" w14:textId="77777777" w:rsidR="00580F92" w:rsidRPr="008B44BE" w:rsidRDefault="00580F92" w:rsidP="008B44BE">
      <w:pPr>
        <w:jc w:val="both"/>
        <w:rPr>
          <w:rFonts w:asciiTheme="minorHAnsi" w:hAnsiTheme="minorHAnsi" w:cstheme="minorHAnsi"/>
          <w:b/>
        </w:rPr>
      </w:pPr>
      <w:r w:rsidRPr="008B44BE">
        <w:rPr>
          <w:rFonts w:asciiTheme="minorHAnsi" w:hAnsiTheme="minorHAnsi" w:cstheme="minorHAnsi"/>
          <w:b/>
        </w:rPr>
        <w:t>VII. Předkládání žádostí</w:t>
      </w:r>
    </w:p>
    <w:p w14:paraId="7B17E034" w14:textId="77777777" w:rsidR="00580F92" w:rsidRPr="008B44BE" w:rsidRDefault="00580F92" w:rsidP="008B44BE">
      <w:pPr>
        <w:jc w:val="both"/>
        <w:rPr>
          <w:rFonts w:asciiTheme="minorHAnsi" w:hAnsiTheme="minorHAnsi" w:cstheme="minorHAnsi"/>
          <w:i/>
          <w:lang w:eastAsia="en-US"/>
        </w:rPr>
      </w:pPr>
      <w:r w:rsidRPr="008B44BE">
        <w:rPr>
          <w:rFonts w:asciiTheme="minorHAnsi" w:hAnsiTheme="minorHAnsi" w:cstheme="minorHAnsi"/>
        </w:rPr>
        <w:t>Žádost o poskytnutí příspěvku z Fondu vzdělávací politiky MŠMT (dále jen „žádost“) se doporučuje předložit na formuláři Žádosti, vč. Přílohy, který je zveřejněn společně s tímto Podnětem.</w:t>
      </w:r>
    </w:p>
    <w:p w14:paraId="5E012193" w14:textId="77777777" w:rsidR="00580F92" w:rsidRPr="008B44BE" w:rsidRDefault="00580F92" w:rsidP="008B44BE">
      <w:pPr>
        <w:jc w:val="both"/>
        <w:rPr>
          <w:rFonts w:asciiTheme="minorHAnsi" w:hAnsiTheme="minorHAnsi" w:cstheme="minorHAnsi"/>
        </w:rPr>
      </w:pPr>
      <w:r w:rsidRPr="008B44BE">
        <w:rPr>
          <w:rFonts w:asciiTheme="minorHAnsi" w:hAnsiTheme="minorHAnsi" w:cstheme="minorHAnsi"/>
        </w:rPr>
        <w:t>VVŠ předloží žádost v souladu s Pravidly, která jsou k dispozici na webových stránkách ministerstva:</w:t>
      </w:r>
    </w:p>
    <w:p w14:paraId="6C71F9D0" w14:textId="77777777" w:rsidR="00580F92" w:rsidRPr="008B44BE" w:rsidRDefault="00000000" w:rsidP="008B44BE">
      <w:pPr>
        <w:jc w:val="both"/>
        <w:rPr>
          <w:rFonts w:asciiTheme="minorHAnsi" w:hAnsiTheme="minorHAnsi" w:cstheme="minorHAnsi"/>
          <w:color w:val="002060"/>
          <w:u w:val="single"/>
        </w:rPr>
      </w:pPr>
      <w:hyperlink r:id="rId7" w:history="1">
        <w:r w:rsidR="00580F92" w:rsidRPr="008B44BE">
          <w:rPr>
            <w:rStyle w:val="Hypertextovodkaz"/>
            <w:rFonts w:asciiTheme="minorHAnsi" w:hAnsiTheme="minorHAnsi" w:cstheme="minorHAnsi"/>
          </w:rPr>
          <w:t>https://www.msmt.cz/vzdelavani/vysoke-skolstvi/pravidla-pro-poskytovani-prispevku-a-dotaci-verejnym-vysokym-9</w:t>
        </w:r>
      </w:hyperlink>
    </w:p>
    <w:p w14:paraId="6B89929A" w14:textId="77777777" w:rsidR="00580F92" w:rsidRPr="008B44BE" w:rsidRDefault="00580F92" w:rsidP="008B44BE">
      <w:pPr>
        <w:jc w:val="both"/>
        <w:rPr>
          <w:rFonts w:asciiTheme="minorHAnsi" w:hAnsiTheme="minorHAnsi" w:cstheme="minorHAnsi"/>
        </w:rPr>
      </w:pPr>
      <w:r w:rsidRPr="008B44BE">
        <w:rPr>
          <w:rFonts w:asciiTheme="minorHAnsi" w:hAnsiTheme="minorHAnsi" w:cstheme="minorHAnsi"/>
        </w:rPr>
        <w:t xml:space="preserve">Žádost podává VVŠ ministerstvu k rukám vrchní ředitelky sekce vysokého školství, vědy a výzkumu osobou rektora, případně zmocněného prorektora. </w:t>
      </w:r>
    </w:p>
    <w:p w14:paraId="17CA0978" w14:textId="77777777" w:rsidR="00580F92" w:rsidRPr="008B44BE" w:rsidRDefault="00580F92" w:rsidP="008B44BE">
      <w:pPr>
        <w:jc w:val="both"/>
        <w:rPr>
          <w:rFonts w:asciiTheme="minorHAnsi" w:hAnsiTheme="minorHAnsi" w:cstheme="minorHAnsi"/>
          <w:u w:val="single"/>
        </w:rPr>
      </w:pPr>
      <w:r w:rsidRPr="008B44BE">
        <w:rPr>
          <w:rFonts w:asciiTheme="minorHAnsi" w:hAnsiTheme="minorHAnsi" w:cstheme="minorHAnsi"/>
          <w:u w:val="single"/>
        </w:rPr>
        <w:t>Náležitosti žádosti:</w:t>
      </w:r>
    </w:p>
    <w:p w14:paraId="3CDA0D3F" w14:textId="77777777" w:rsidR="00580F92" w:rsidRPr="008B44BE" w:rsidRDefault="00580F92" w:rsidP="008B44BE">
      <w:pPr>
        <w:spacing w:after="60"/>
        <w:jc w:val="both"/>
        <w:rPr>
          <w:rFonts w:asciiTheme="minorHAnsi" w:hAnsiTheme="minorHAnsi" w:cstheme="minorHAnsi"/>
        </w:rPr>
      </w:pPr>
      <w:r w:rsidRPr="008B44BE">
        <w:rPr>
          <w:rFonts w:asciiTheme="minorHAnsi" w:hAnsiTheme="minorHAnsi" w:cstheme="minorHAnsi"/>
        </w:rPr>
        <w:t xml:space="preserve">-  </w:t>
      </w:r>
      <w:r w:rsidRPr="008B44BE">
        <w:rPr>
          <w:rFonts w:asciiTheme="minorHAnsi" w:hAnsiTheme="minorHAnsi" w:cstheme="minorHAnsi"/>
          <w:b/>
        </w:rPr>
        <w:t>název projektu</w:t>
      </w:r>
      <w:r w:rsidRPr="008B44BE">
        <w:rPr>
          <w:rFonts w:asciiTheme="minorHAnsi" w:hAnsiTheme="minorHAnsi" w:cstheme="minorHAnsi"/>
        </w:rPr>
        <w:t>;</w:t>
      </w:r>
    </w:p>
    <w:p w14:paraId="143AFCC3" w14:textId="77777777" w:rsidR="00580F92" w:rsidRPr="008B44BE" w:rsidRDefault="00580F92" w:rsidP="008B44BE">
      <w:pPr>
        <w:spacing w:after="60"/>
        <w:jc w:val="both"/>
        <w:rPr>
          <w:rFonts w:asciiTheme="minorHAnsi" w:hAnsiTheme="minorHAnsi" w:cstheme="minorHAnsi"/>
        </w:rPr>
      </w:pPr>
      <w:r w:rsidRPr="008B44BE">
        <w:rPr>
          <w:rFonts w:asciiTheme="minorHAnsi" w:hAnsiTheme="minorHAnsi" w:cstheme="minorHAnsi"/>
        </w:rPr>
        <w:t xml:space="preserve">-  </w:t>
      </w:r>
      <w:r w:rsidRPr="008B44BE">
        <w:rPr>
          <w:rFonts w:asciiTheme="minorHAnsi" w:hAnsiTheme="minorHAnsi" w:cstheme="minorHAnsi"/>
          <w:b/>
        </w:rPr>
        <w:t>identifikace poskytovatele</w:t>
      </w:r>
      <w:r w:rsidRPr="008B44BE">
        <w:rPr>
          <w:rFonts w:asciiTheme="minorHAnsi" w:hAnsiTheme="minorHAnsi" w:cstheme="minorHAnsi"/>
        </w:rPr>
        <w:t>;</w:t>
      </w:r>
    </w:p>
    <w:p w14:paraId="35FF7445" w14:textId="77777777" w:rsidR="00580F92" w:rsidRPr="008B44BE" w:rsidRDefault="00580F92" w:rsidP="008B44BE">
      <w:pPr>
        <w:spacing w:after="60"/>
        <w:jc w:val="both"/>
        <w:rPr>
          <w:rFonts w:asciiTheme="minorHAnsi" w:hAnsiTheme="minorHAnsi" w:cstheme="minorHAnsi"/>
        </w:rPr>
      </w:pPr>
      <w:r w:rsidRPr="008B44BE">
        <w:rPr>
          <w:rFonts w:asciiTheme="minorHAnsi" w:hAnsiTheme="minorHAnsi" w:cstheme="minorHAnsi"/>
        </w:rPr>
        <w:t xml:space="preserve">-  </w:t>
      </w:r>
      <w:r w:rsidRPr="008B44BE">
        <w:rPr>
          <w:rFonts w:asciiTheme="minorHAnsi" w:hAnsiTheme="minorHAnsi" w:cstheme="minorHAnsi"/>
          <w:b/>
        </w:rPr>
        <w:t>označení žadatele</w:t>
      </w:r>
      <w:r w:rsidRPr="008B44BE">
        <w:rPr>
          <w:rFonts w:asciiTheme="minorHAnsi" w:hAnsiTheme="minorHAnsi" w:cstheme="minorHAnsi"/>
        </w:rPr>
        <w:t xml:space="preserve">, jeho název, právní forma, adresa sídla a IČ osoby; </w:t>
      </w:r>
    </w:p>
    <w:p w14:paraId="241C5415" w14:textId="77777777" w:rsidR="00580F92" w:rsidRPr="008B44BE" w:rsidRDefault="00580F92" w:rsidP="008B44BE">
      <w:pPr>
        <w:spacing w:after="60"/>
        <w:jc w:val="both"/>
        <w:rPr>
          <w:rFonts w:asciiTheme="minorHAnsi" w:hAnsiTheme="minorHAnsi" w:cstheme="minorHAnsi"/>
        </w:rPr>
      </w:pPr>
      <w:r w:rsidRPr="008B44BE">
        <w:rPr>
          <w:rFonts w:asciiTheme="minorHAnsi" w:hAnsiTheme="minorHAnsi" w:cstheme="minorHAnsi"/>
        </w:rPr>
        <w:t xml:space="preserve">-  </w:t>
      </w:r>
      <w:r w:rsidRPr="008B44BE">
        <w:rPr>
          <w:rFonts w:asciiTheme="minorHAnsi" w:hAnsiTheme="minorHAnsi" w:cstheme="minorHAnsi"/>
          <w:b/>
        </w:rPr>
        <w:t>základní informace o řešiteli</w:t>
      </w:r>
      <w:r w:rsidRPr="008B44BE">
        <w:rPr>
          <w:rFonts w:asciiTheme="minorHAnsi" w:hAnsiTheme="minorHAnsi" w:cstheme="minorHAnsi"/>
        </w:rPr>
        <w:t>;</w:t>
      </w:r>
    </w:p>
    <w:p w14:paraId="6DD27B60" w14:textId="77777777" w:rsidR="00580F92" w:rsidRPr="008B44BE" w:rsidRDefault="00580F92" w:rsidP="008B44BE">
      <w:pPr>
        <w:spacing w:after="60"/>
        <w:jc w:val="both"/>
        <w:rPr>
          <w:rFonts w:asciiTheme="minorHAnsi" w:hAnsiTheme="minorHAnsi" w:cstheme="minorHAnsi"/>
        </w:rPr>
      </w:pPr>
      <w:r w:rsidRPr="008B44BE">
        <w:rPr>
          <w:rFonts w:asciiTheme="minorHAnsi" w:hAnsiTheme="minorHAnsi" w:cstheme="minorHAnsi"/>
        </w:rPr>
        <w:t xml:space="preserve">-  </w:t>
      </w:r>
      <w:r w:rsidRPr="008B44BE">
        <w:rPr>
          <w:rFonts w:asciiTheme="minorHAnsi" w:hAnsiTheme="minorHAnsi" w:cstheme="minorHAnsi"/>
          <w:b/>
        </w:rPr>
        <w:t>požadovaná částka</w:t>
      </w:r>
      <w:r w:rsidRPr="008B44BE">
        <w:rPr>
          <w:rFonts w:asciiTheme="minorHAnsi" w:hAnsiTheme="minorHAnsi" w:cstheme="minorHAnsi"/>
        </w:rPr>
        <w:t xml:space="preserve"> na příspěvek;</w:t>
      </w:r>
    </w:p>
    <w:p w14:paraId="3ED3F23C" w14:textId="77777777" w:rsidR="00580F92" w:rsidRPr="008B44BE" w:rsidRDefault="00580F92" w:rsidP="008B44BE">
      <w:pPr>
        <w:spacing w:after="60"/>
        <w:ind w:left="142" w:hanging="142"/>
        <w:jc w:val="both"/>
        <w:rPr>
          <w:rFonts w:asciiTheme="minorHAnsi" w:hAnsiTheme="minorHAnsi" w:cstheme="minorHAnsi"/>
        </w:rPr>
      </w:pPr>
      <w:r w:rsidRPr="008B44BE">
        <w:rPr>
          <w:rFonts w:asciiTheme="minorHAnsi" w:hAnsiTheme="minorHAnsi" w:cstheme="minorHAnsi"/>
        </w:rPr>
        <w:t xml:space="preserve">-  </w:t>
      </w:r>
      <w:r w:rsidRPr="008B44BE">
        <w:rPr>
          <w:rFonts w:asciiTheme="minorHAnsi" w:hAnsiTheme="minorHAnsi" w:cstheme="minorHAnsi"/>
          <w:b/>
        </w:rPr>
        <w:t>účel</w:t>
      </w:r>
      <w:r w:rsidRPr="008B44BE">
        <w:rPr>
          <w:rFonts w:asciiTheme="minorHAnsi" w:hAnsiTheme="minorHAnsi" w:cstheme="minorHAnsi"/>
        </w:rPr>
        <w:t>, na který mají být prostředky použity;</w:t>
      </w:r>
    </w:p>
    <w:p w14:paraId="6400B20D" w14:textId="77777777" w:rsidR="00580F92" w:rsidRPr="008B44BE" w:rsidRDefault="00580F92" w:rsidP="008B44BE">
      <w:pPr>
        <w:spacing w:after="60"/>
        <w:ind w:left="142" w:hanging="142"/>
        <w:jc w:val="both"/>
        <w:rPr>
          <w:rFonts w:asciiTheme="minorHAnsi" w:hAnsiTheme="minorHAnsi" w:cstheme="minorHAnsi"/>
        </w:rPr>
      </w:pPr>
      <w:r w:rsidRPr="008B44BE">
        <w:rPr>
          <w:rFonts w:asciiTheme="minorHAnsi" w:hAnsiTheme="minorHAnsi" w:cstheme="minorHAnsi"/>
        </w:rPr>
        <w:t xml:space="preserve">-  </w:t>
      </w:r>
      <w:r w:rsidRPr="008B44BE">
        <w:rPr>
          <w:rFonts w:asciiTheme="minorHAnsi" w:hAnsiTheme="minorHAnsi" w:cstheme="minorHAnsi"/>
          <w:b/>
        </w:rPr>
        <w:t>lhůta</w:t>
      </w:r>
      <w:r w:rsidRPr="008B44BE">
        <w:rPr>
          <w:rFonts w:asciiTheme="minorHAnsi" w:hAnsiTheme="minorHAnsi" w:cstheme="minorHAnsi"/>
        </w:rPr>
        <w:t>, v níž má být účelu dosaženo;</w:t>
      </w:r>
    </w:p>
    <w:p w14:paraId="09BB76CA" w14:textId="77777777" w:rsidR="00580F92" w:rsidRPr="008B44BE" w:rsidRDefault="00580F92" w:rsidP="008B44BE">
      <w:pPr>
        <w:spacing w:after="60"/>
        <w:jc w:val="both"/>
        <w:rPr>
          <w:rFonts w:asciiTheme="minorHAnsi" w:hAnsiTheme="minorHAnsi" w:cstheme="minorHAnsi"/>
          <w:i/>
          <w:iCs/>
          <w:color w:val="FF0000"/>
        </w:rPr>
      </w:pPr>
      <w:r w:rsidRPr="008B44BE">
        <w:rPr>
          <w:rFonts w:asciiTheme="minorHAnsi" w:hAnsiTheme="minorHAnsi" w:cstheme="minorHAnsi"/>
        </w:rPr>
        <w:t xml:space="preserve">- </w:t>
      </w:r>
      <w:r w:rsidRPr="008B44BE">
        <w:rPr>
          <w:rFonts w:asciiTheme="minorHAnsi" w:hAnsiTheme="minorHAnsi" w:cstheme="minorHAnsi"/>
          <w:b/>
          <w:bCs/>
        </w:rPr>
        <w:t>specifikace konkrétních nákladových oblastí</w:t>
      </w:r>
      <w:r w:rsidRPr="008B44BE">
        <w:rPr>
          <w:rFonts w:asciiTheme="minorHAnsi" w:hAnsiTheme="minorHAnsi" w:cstheme="minorHAnsi"/>
        </w:rPr>
        <w:t>, podpořených z prostředků Podnětu</w:t>
      </w:r>
    </w:p>
    <w:p w14:paraId="77C8E398" w14:textId="77777777" w:rsidR="00580F92" w:rsidRPr="008B44BE" w:rsidRDefault="00580F92" w:rsidP="008B44BE">
      <w:pPr>
        <w:spacing w:after="60"/>
        <w:ind w:left="142" w:hanging="142"/>
        <w:jc w:val="both"/>
        <w:rPr>
          <w:rFonts w:asciiTheme="minorHAnsi" w:hAnsiTheme="minorHAnsi" w:cstheme="minorHAnsi"/>
        </w:rPr>
      </w:pPr>
      <w:r w:rsidRPr="008B44BE">
        <w:rPr>
          <w:rFonts w:asciiTheme="minorHAnsi" w:hAnsiTheme="minorHAnsi" w:cstheme="minorHAnsi"/>
        </w:rPr>
        <w:t xml:space="preserve">- </w:t>
      </w:r>
      <w:r w:rsidRPr="008B44BE">
        <w:rPr>
          <w:rFonts w:asciiTheme="minorHAnsi" w:hAnsiTheme="minorHAnsi" w:cstheme="minorHAnsi"/>
          <w:b/>
          <w:bCs/>
        </w:rPr>
        <w:t>dokumentace a kalkulace</w:t>
      </w:r>
      <w:r w:rsidRPr="008B44BE">
        <w:rPr>
          <w:rFonts w:asciiTheme="minorHAnsi" w:hAnsiTheme="minorHAnsi" w:cstheme="minorHAnsi"/>
        </w:rPr>
        <w:t xml:space="preserve"> dokládající meziroční navýšení výdajů v jednotlivých nákladových položkách a současně potvrzující, že se jedná o navýšení v důsledku změny cen  </w:t>
      </w:r>
    </w:p>
    <w:p w14:paraId="70D0319B" w14:textId="77777777" w:rsidR="00580F92" w:rsidRPr="008B44BE" w:rsidRDefault="00580F92" w:rsidP="008B44BE">
      <w:pPr>
        <w:spacing w:after="60"/>
        <w:jc w:val="both"/>
        <w:rPr>
          <w:rFonts w:asciiTheme="minorHAnsi" w:hAnsiTheme="minorHAnsi" w:cstheme="minorHAnsi"/>
          <w:i/>
          <w:iCs/>
          <w:color w:val="FF0000"/>
        </w:rPr>
      </w:pPr>
      <w:bookmarkStart w:id="0" w:name="_Hlk29900373"/>
      <w:r w:rsidRPr="008B44BE">
        <w:rPr>
          <w:rFonts w:asciiTheme="minorHAnsi" w:hAnsiTheme="minorHAnsi" w:cstheme="minorHAnsi"/>
        </w:rPr>
        <w:t xml:space="preserve">- </w:t>
      </w:r>
      <w:r w:rsidRPr="008B44BE">
        <w:rPr>
          <w:rFonts w:asciiTheme="minorHAnsi" w:hAnsiTheme="minorHAnsi" w:cstheme="minorHAnsi"/>
          <w:b/>
        </w:rPr>
        <w:t xml:space="preserve">rozpočet </w:t>
      </w:r>
      <w:r w:rsidRPr="008B44BE">
        <w:rPr>
          <w:rFonts w:asciiTheme="minorHAnsi" w:hAnsiTheme="minorHAnsi" w:cstheme="minorHAnsi"/>
        </w:rPr>
        <w:t>prostřednictvím tabulky (příloha č. 2)</w:t>
      </w:r>
    </w:p>
    <w:p w14:paraId="7E0BFD04" w14:textId="77777777" w:rsidR="00580F92" w:rsidRPr="008B44BE" w:rsidRDefault="00580F92" w:rsidP="008B44BE">
      <w:pPr>
        <w:jc w:val="both"/>
        <w:rPr>
          <w:rFonts w:asciiTheme="minorHAnsi" w:hAnsiTheme="minorHAnsi" w:cstheme="minorHAnsi"/>
          <w:iCs/>
        </w:rPr>
      </w:pPr>
      <w:r w:rsidRPr="008B44BE">
        <w:rPr>
          <w:rFonts w:asciiTheme="minorHAnsi" w:hAnsiTheme="minorHAnsi" w:cstheme="minorHAnsi"/>
        </w:rPr>
        <w:t xml:space="preserve">- </w:t>
      </w:r>
      <w:r w:rsidRPr="008B44BE">
        <w:rPr>
          <w:rFonts w:asciiTheme="minorHAnsi" w:hAnsiTheme="minorHAnsi" w:cstheme="minorHAnsi"/>
          <w:b/>
        </w:rPr>
        <w:t xml:space="preserve">čestné prohlášení </w:t>
      </w:r>
      <w:r w:rsidRPr="008B44BE">
        <w:rPr>
          <w:rFonts w:asciiTheme="minorHAnsi" w:hAnsiTheme="minorHAnsi" w:cstheme="minorHAnsi"/>
        </w:rPr>
        <w:t xml:space="preserve">žadatele, že aktivity, na které VVŠ žádá finanční podporu, nejsou financovány z jiných veřejných zdrojů, než které jsou uvedeny v žádosti a že žadatel provedl kontrolu povinných náležitostí a odpovídá za správnost a úplnost údajů uvedených v žádosti. </w:t>
      </w:r>
    </w:p>
    <w:p w14:paraId="2CF69072" w14:textId="77777777" w:rsidR="00580F92" w:rsidRPr="008B44BE" w:rsidRDefault="00580F92" w:rsidP="008B44BE">
      <w:pPr>
        <w:jc w:val="both"/>
        <w:rPr>
          <w:rFonts w:asciiTheme="minorHAnsi" w:hAnsiTheme="minorHAnsi" w:cstheme="minorHAnsi"/>
        </w:rPr>
      </w:pPr>
      <w:r w:rsidRPr="008B44BE">
        <w:rPr>
          <w:rFonts w:asciiTheme="minorHAnsi" w:hAnsiTheme="minorHAnsi" w:cstheme="minorHAnsi"/>
          <w:b/>
        </w:rPr>
        <w:t>Lhůta pro podání žádostí je 30 dnů</w:t>
      </w:r>
      <w:r w:rsidRPr="008B44BE">
        <w:rPr>
          <w:rFonts w:asciiTheme="minorHAnsi" w:hAnsiTheme="minorHAnsi" w:cstheme="minorHAnsi"/>
        </w:rPr>
        <w:t xml:space="preserve"> ode dne zveřejnění Podnětu na webových stránkách ministerstva. </w:t>
      </w:r>
    </w:p>
    <w:p w14:paraId="0A1020FC" w14:textId="77777777" w:rsidR="00580F92" w:rsidRPr="008B44BE" w:rsidRDefault="00580F92" w:rsidP="008B44BE">
      <w:pPr>
        <w:jc w:val="both"/>
        <w:rPr>
          <w:rFonts w:asciiTheme="minorHAnsi" w:hAnsiTheme="minorHAnsi" w:cstheme="minorHAnsi"/>
          <w:b/>
        </w:rPr>
      </w:pPr>
      <w:r w:rsidRPr="008B44BE">
        <w:rPr>
          <w:rFonts w:asciiTheme="minorHAnsi" w:hAnsiTheme="minorHAnsi" w:cstheme="minorHAnsi"/>
          <w:b/>
        </w:rPr>
        <w:t>Způsob doručení žádostí</w:t>
      </w:r>
    </w:p>
    <w:p w14:paraId="27CE2689" w14:textId="133FCB3B" w:rsidR="00580F92" w:rsidRDefault="00580F92" w:rsidP="008B44BE">
      <w:pPr>
        <w:spacing w:after="240"/>
        <w:jc w:val="both"/>
        <w:rPr>
          <w:rFonts w:asciiTheme="minorHAnsi" w:hAnsiTheme="minorHAnsi" w:cstheme="minorHAnsi"/>
        </w:rPr>
      </w:pPr>
      <w:r w:rsidRPr="008B44BE">
        <w:rPr>
          <w:rFonts w:asciiTheme="minorHAnsi" w:hAnsiTheme="minorHAnsi" w:cstheme="minorHAnsi"/>
        </w:rPr>
        <w:t xml:space="preserve">Pro doručení žádosti je preferována elektronická </w:t>
      </w:r>
      <w:r w:rsidRPr="008B44BE">
        <w:rPr>
          <w:rFonts w:asciiTheme="minorHAnsi" w:hAnsiTheme="minorHAnsi" w:cstheme="minorHAnsi"/>
          <w:b/>
        </w:rPr>
        <w:t xml:space="preserve">forma podání do datové schránky ministerstva, ID: vidaawt. </w:t>
      </w:r>
      <w:r w:rsidRPr="008B44BE">
        <w:rPr>
          <w:rFonts w:asciiTheme="minorHAnsi" w:hAnsiTheme="minorHAnsi" w:cstheme="minorHAnsi"/>
        </w:rPr>
        <w:t>Žádost lze doručit i v listinné podobě poštou nebo osobně na podatelnu ministerstva, či emailem s uznávaným elektronickým podpisem dle § 6 dle zákona č. 297/2016 Sb.</w:t>
      </w:r>
    </w:p>
    <w:p w14:paraId="2AA91815" w14:textId="77777777" w:rsidR="00580F92" w:rsidRPr="008B44BE" w:rsidRDefault="00580F92" w:rsidP="008B44BE">
      <w:pPr>
        <w:suppressAutoHyphens/>
        <w:jc w:val="both"/>
        <w:rPr>
          <w:rFonts w:asciiTheme="minorHAnsi" w:hAnsiTheme="minorHAnsi" w:cstheme="minorHAnsi"/>
          <w:b/>
        </w:rPr>
      </w:pPr>
      <w:r w:rsidRPr="008B44BE">
        <w:rPr>
          <w:rFonts w:asciiTheme="minorHAnsi" w:hAnsiTheme="minorHAnsi" w:cstheme="minorHAnsi"/>
          <w:b/>
        </w:rPr>
        <w:t>VIII. Způsob hodnocení žádostí</w:t>
      </w:r>
    </w:p>
    <w:p w14:paraId="340DADF4" w14:textId="77777777" w:rsidR="00580F92" w:rsidRPr="008B44BE" w:rsidRDefault="00580F92" w:rsidP="008B44BE">
      <w:pPr>
        <w:jc w:val="both"/>
        <w:rPr>
          <w:rFonts w:asciiTheme="minorHAnsi" w:hAnsiTheme="minorHAnsi" w:cstheme="minorHAnsi"/>
        </w:rPr>
      </w:pPr>
      <w:r w:rsidRPr="008B44BE">
        <w:rPr>
          <w:rFonts w:asciiTheme="minorHAnsi" w:hAnsiTheme="minorHAnsi" w:cstheme="minorHAnsi"/>
        </w:rPr>
        <w:t xml:space="preserve">Žádosti vyhodnotí Odborné grémium Fondu (článek 1 Přílohy 1 Pravidel). Hodnocení žádostí bude probíhat v souladu s Pravidly (článek 2 Přílohy 1 Pravidel) ve lhůtě do jednoho měsíce ode dne konečného termínu pro podání žádosti. </w:t>
      </w:r>
    </w:p>
    <w:p w14:paraId="5AA6A9FA" w14:textId="77777777" w:rsidR="00580F92" w:rsidRPr="008B44BE" w:rsidRDefault="00580F92" w:rsidP="008B44BE">
      <w:pPr>
        <w:jc w:val="both"/>
        <w:rPr>
          <w:rFonts w:asciiTheme="minorHAnsi" w:hAnsiTheme="minorHAnsi" w:cstheme="minorHAnsi"/>
        </w:rPr>
      </w:pPr>
    </w:p>
    <w:p w14:paraId="3CC832BB" w14:textId="77777777" w:rsidR="00093CF8" w:rsidRDefault="00093CF8" w:rsidP="008B44BE">
      <w:pPr>
        <w:jc w:val="both"/>
        <w:rPr>
          <w:rFonts w:asciiTheme="minorHAnsi" w:hAnsiTheme="minorHAnsi" w:cstheme="minorHAnsi"/>
          <w:u w:val="single"/>
        </w:rPr>
      </w:pPr>
    </w:p>
    <w:p w14:paraId="5E4521F4" w14:textId="77777777" w:rsidR="00093CF8" w:rsidRDefault="00093CF8" w:rsidP="008B44BE">
      <w:pPr>
        <w:jc w:val="both"/>
        <w:rPr>
          <w:rFonts w:asciiTheme="minorHAnsi" w:hAnsiTheme="minorHAnsi" w:cstheme="minorHAnsi"/>
          <w:u w:val="single"/>
        </w:rPr>
      </w:pPr>
    </w:p>
    <w:p w14:paraId="46D3C731" w14:textId="674F0A25" w:rsidR="00580F92" w:rsidRPr="008B44BE" w:rsidRDefault="00580F92" w:rsidP="008B44BE">
      <w:pPr>
        <w:jc w:val="both"/>
        <w:rPr>
          <w:rFonts w:asciiTheme="minorHAnsi" w:hAnsiTheme="minorHAnsi" w:cstheme="minorHAnsi"/>
          <w:u w:val="single"/>
        </w:rPr>
      </w:pPr>
      <w:r w:rsidRPr="008B44BE">
        <w:rPr>
          <w:rFonts w:asciiTheme="minorHAnsi" w:hAnsiTheme="minorHAnsi" w:cstheme="minorHAnsi"/>
          <w:u w:val="single"/>
        </w:rPr>
        <w:lastRenderedPageBreak/>
        <w:t>V rámci hodnocení bude posuzováno:</w:t>
      </w:r>
    </w:p>
    <w:p w14:paraId="458D87CE" w14:textId="77777777" w:rsidR="00580F92" w:rsidRPr="008B44BE" w:rsidRDefault="00580F92" w:rsidP="008B44BE">
      <w:pPr>
        <w:numPr>
          <w:ilvl w:val="0"/>
          <w:numId w:val="2"/>
        </w:numPr>
        <w:ind w:left="284" w:hanging="284"/>
        <w:jc w:val="both"/>
        <w:rPr>
          <w:rFonts w:asciiTheme="minorHAnsi" w:hAnsiTheme="minorHAnsi" w:cstheme="minorHAnsi"/>
        </w:rPr>
      </w:pPr>
      <w:r w:rsidRPr="008B44BE">
        <w:rPr>
          <w:rFonts w:asciiTheme="minorHAnsi" w:hAnsiTheme="minorHAnsi" w:cstheme="minorHAnsi"/>
        </w:rPr>
        <w:t xml:space="preserve">soulad v žádosti navrženého užití požadovaných prostředků s cíli Podnětu; </w:t>
      </w:r>
    </w:p>
    <w:p w14:paraId="619FBDFB" w14:textId="77777777" w:rsidR="00580F92" w:rsidRPr="008B44BE" w:rsidRDefault="00580F92" w:rsidP="008B44BE">
      <w:pPr>
        <w:numPr>
          <w:ilvl w:val="0"/>
          <w:numId w:val="2"/>
        </w:numPr>
        <w:ind w:left="284" w:hanging="284"/>
        <w:jc w:val="both"/>
        <w:rPr>
          <w:rFonts w:asciiTheme="minorHAnsi" w:hAnsiTheme="minorHAnsi" w:cstheme="minorHAnsi"/>
        </w:rPr>
      </w:pPr>
      <w:r w:rsidRPr="008B44BE">
        <w:rPr>
          <w:rFonts w:asciiTheme="minorHAnsi" w:hAnsiTheme="minorHAnsi" w:cstheme="minorHAnsi"/>
        </w:rPr>
        <w:t>hospodárnost, efektivnost a účelnost vynaložení navrhovaných nákladů na aktivity uplatněné v žádosti;</w:t>
      </w:r>
    </w:p>
    <w:p w14:paraId="48481F59" w14:textId="77777777" w:rsidR="00580F92" w:rsidRPr="008B44BE" w:rsidRDefault="00580F92" w:rsidP="008B44BE">
      <w:pPr>
        <w:numPr>
          <w:ilvl w:val="0"/>
          <w:numId w:val="2"/>
        </w:numPr>
        <w:spacing w:after="120"/>
        <w:ind w:left="284" w:hanging="284"/>
        <w:jc w:val="both"/>
        <w:rPr>
          <w:rFonts w:asciiTheme="minorHAnsi" w:hAnsiTheme="minorHAnsi" w:cstheme="minorHAnsi"/>
        </w:rPr>
      </w:pPr>
      <w:r w:rsidRPr="008B44BE">
        <w:rPr>
          <w:rFonts w:asciiTheme="minorHAnsi" w:hAnsiTheme="minorHAnsi" w:cstheme="minorHAnsi"/>
        </w:rPr>
        <w:t>formální náležitosti žádosti a úroveň jejího zpracování, včetně příloh.</w:t>
      </w:r>
    </w:p>
    <w:p w14:paraId="11E77905" w14:textId="77777777" w:rsidR="00580F92" w:rsidRPr="008B44BE" w:rsidRDefault="00580F92" w:rsidP="008B44BE">
      <w:pPr>
        <w:spacing w:after="240"/>
        <w:jc w:val="both"/>
        <w:rPr>
          <w:rFonts w:asciiTheme="minorHAnsi" w:hAnsiTheme="minorHAnsi" w:cstheme="minorHAnsi"/>
        </w:rPr>
      </w:pPr>
      <w:r w:rsidRPr="008B44BE">
        <w:rPr>
          <w:rFonts w:asciiTheme="minorHAnsi" w:hAnsiTheme="minorHAnsi" w:cstheme="minorHAnsi"/>
        </w:rPr>
        <w:t xml:space="preserve">Ministerstvo připouští odstranění vad žádosti, možnost doložení dalších podkladů nebo údajů nezbytných pro vydání rozhodnutí, případně úpravu žádosti na základě doporučení ministerstva. </w:t>
      </w:r>
    </w:p>
    <w:bookmarkEnd w:id="0"/>
    <w:p w14:paraId="781A6691" w14:textId="77777777" w:rsidR="00580F92" w:rsidRPr="008B44BE" w:rsidRDefault="00580F92" w:rsidP="008B44BE">
      <w:pPr>
        <w:suppressAutoHyphens/>
        <w:jc w:val="both"/>
        <w:rPr>
          <w:rFonts w:asciiTheme="minorHAnsi" w:hAnsiTheme="minorHAnsi" w:cstheme="minorHAnsi"/>
          <w:b/>
        </w:rPr>
      </w:pPr>
      <w:r w:rsidRPr="008B44BE">
        <w:rPr>
          <w:rFonts w:asciiTheme="minorHAnsi" w:hAnsiTheme="minorHAnsi" w:cstheme="minorHAnsi"/>
          <w:b/>
        </w:rPr>
        <w:t>IX. Výše finanční alokace a způsob výpočtu finanční částky pro jednotlivé VVŠ</w:t>
      </w:r>
    </w:p>
    <w:p w14:paraId="27DDB9E5" w14:textId="77777777" w:rsidR="00580F92" w:rsidRPr="008B44BE" w:rsidRDefault="00580F92" w:rsidP="008B44BE">
      <w:pPr>
        <w:suppressAutoHyphens/>
        <w:jc w:val="both"/>
        <w:rPr>
          <w:rFonts w:asciiTheme="minorHAnsi" w:hAnsiTheme="minorHAnsi" w:cstheme="minorHAnsi"/>
        </w:rPr>
      </w:pPr>
      <w:r w:rsidRPr="008B44BE">
        <w:rPr>
          <w:rFonts w:asciiTheme="minorHAnsi" w:hAnsiTheme="minorHAnsi" w:cstheme="minorHAnsi"/>
        </w:rPr>
        <w:t>V rámci navýšení prostředků na činnost vysokých škol schváleného rozpočtu na rok 2023 byla vyčleněná částka ve výši 800 mil. Kč alokována na částečné pokrytí zvýšených nákladů VVŠ na energie.</w:t>
      </w:r>
    </w:p>
    <w:p w14:paraId="00314B5B" w14:textId="5A264F58" w:rsidR="00580F92" w:rsidRPr="008B44BE" w:rsidRDefault="00580F92" w:rsidP="008B44BE">
      <w:pPr>
        <w:jc w:val="both"/>
        <w:rPr>
          <w:rFonts w:asciiTheme="minorHAnsi" w:hAnsiTheme="minorHAnsi" w:cstheme="minorHAnsi"/>
        </w:rPr>
      </w:pPr>
      <w:r w:rsidRPr="008B44BE">
        <w:rPr>
          <w:rFonts w:asciiTheme="minorHAnsi" w:hAnsiTheme="minorHAnsi" w:cstheme="minorHAnsi"/>
        </w:rPr>
        <w:t xml:space="preserve">Výše podpory pro jednotlivé VVŠ je nastavena na základě jejich podílu na A+K v letech 2022 </w:t>
      </w:r>
      <w:r w:rsidR="002F208A">
        <w:rPr>
          <w:rFonts w:asciiTheme="minorHAnsi" w:hAnsiTheme="minorHAnsi" w:cstheme="minorHAnsi"/>
        </w:rPr>
        <w:t xml:space="preserve">             </w:t>
      </w:r>
      <w:r w:rsidRPr="008B44BE">
        <w:rPr>
          <w:rFonts w:asciiTheme="minorHAnsi" w:hAnsiTheme="minorHAnsi" w:cstheme="minorHAnsi"/>
        </w:rPr>
        <w:t>a 2023.</w:t>
      </w:r>
    </w:p>
    <w:p w14:paraId="7E248845" w14:textId="77777777" w:rsidR="00580F92" w:rsidRPr="008B44BE" w:rsidRDefault="00580F92" w:rsidP="008B44BE">
      <w:pPr>
        <w:jc w:val="both"/>
        <w:rPr>
          <w:rFonts w:asciiTheme="minorHAnsi" w:hAnsiTheme="minorHAnsi" w:cstheme="minorHAnsi"/>
        </w:rPr>
      </w:pPr>
      <w:r w:rsidRPr="008B44BE">
        <w:rPr>
          <w:rFonts w:asciiTheme="minorHAnsi" w:hAnsiTheme="minorHAnsi" w:cstheme="minorHAnsi"/>
        </w:rPr>
        <w:t>Stanovení alokací</w:t>
      </w:r>
    </w:p>
    <w:p w14:paraId="5A8CB155" w14:textId="77777777" w:rsidR="00580F92" w:rsidRPr="008B44BE" w:rsidRDefault="00580F92" w:rsidP="008B44BE">
      <w:pPr>
        <w:jc w:val="both"/>
        <w:rPr>
          <w:rFonts w:asciiTheme="minorHAnsi" w:hAnsiTheme="minorHAnsi" w:cstheme="minorHAnsi"/>
          <w:color w:val="FF0000"/>
        </w:rPr>
      </w:pPr>
      <w:r w:rsidRPr="008B44BE">
        <w:rPr>
          <w:rFonts w:asciiTheme="minorHAnsi" w:hAnsiTheme="minorHAnsi" w:cstheme="minorHAnsi"/>
          <w:noProof/>
        </w:rPr>
        <w:drawing>
          <wp:inline distT="0" distB="0" distL="0" distR="0" wp14:anchorId="78933269" wp14:editId="4201D50A">
            <wp:extent cx="5759450" cy="3141980"/>
            <wp:effectExtent l="0" t="0" r="0" b="127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14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7BF241" w14:textId="77777777" w:rsidR="00580F92" w:rsidRPr="008B44BE" w:rsidRDefault="00580F92" w:rsidP="008B44BE">
      <w:pPr>
        <w:suppressAutoHyphens/>
        <w:jc w:val="both"/>
        <w:rPr>
          <w:rFonts w:asciiTheme="minorHAnsi" w:hAnsiTheme="minorHAnsi" w:cstheme="minorHAnsi"/>
          <w:b/>
        </w:rPr>
      </w:pPr>
    </w:p>
    <w:p w14:paraId="4809826D" w14:textId="77777777" w:rsidR="00580F92" w:rsidRPr="008B44BE" w:rsidRDefault="00580F92" w:rsidP="008B44BE">
      <w:pPr>
        <w:suppressAutoHyphens/>
        <w:jc w:val="both"/>
        <w:rPr>
          <w:rFonts w:asciiTheme="minorHAnsi" w:hAnsiTheme="minorHAnsi" w:cstheme="minorHAnsi"/>
          <w:b/>
        </w:rPr>
      </w:pPr>
      <w:r w:rsidRPr="008B44BE">
        <w:rPr>
          <w:rFonts w:asciiTheme="minorHAnsi" w:hAnsiTheme="minorHAnsi" w:cstheme="minorHAnsi"/>
          <w:b/>
        </w:rPr>
        <w:t>X. Způsob poskytnutí příspěvku</w:t>
      </w:r>
    </w:p>
    <w:p w14:paraId="2FDD6F22" w14:textId="77777777" w:rsidR="00580F92" w:rsidRPr="008B44BE" w:rsidRDefault="00580F92" w:rsidP="008B44BE">
      <w:pPr>
        <w:spacing w:after="240"/>
        <w:jc w:val="both"/>
        <w:rPr>
          <w:rFonts w:asciiTheme="minorHAnsi" w:hAnsiTheme="minorHAnsi" w:cstheme="minorHAnsi"/>
          <w:bCs/>
        </w:rPr>
      </w:pPr>
      <w:r w:rsidRPr="008B44BE">
        <w:rPr>
          <w:rFonts w:asciiTheme="minorHAnsi" w:hAnsiTheme="minorHAnsi" w:cstheme="minorHAnsi"/>
          <w:bCs/>
        </w:rPr>
        <w:t>Prostředky Fondu na podporu aktivit naplňujících věcné zaměření tohoto Podnětu budou poskytnuty na základě Rozhodnutí o poskytnutí příspěvku (dále jen „rozhodnutí“). Úřední osobou oprávněnou nebo pověřenou k vydání rozhodnutí ministerstva je vrchní ředitelka sekce vysokého školství, vědy a výzkumu. Finanční prostředky budou v návaznosti na vydání rozhodnutí o poskytnutí příspěvku poskytnuty jednorázově.</w:t>
      </w:r>
    </w:p>
    <w:p w14:paraId="5CFD3587" w14:textId="77777777" w:rsidR="00580F92" w:rsidRPr="008B44BE" w:rsidRDefault="00580F92" w:rsidP="008B44BE">
      <w:pPr>
        <w:suppressAutoHyphens/>
        <w:jc w:val="both"/>
        <w:rPr>
          <w:rFonts w:asciiTheme="minorHAnsi" w:hAnsiTheme="minorHAnsi" w:cstheme="minorHAnsi"/>
          <w:b/>
        </w:rPr>
      </w:pPr>
    </w:p>
    <w:p w14:paraId="78FB7580" w14:textId="77777777" w:rsidR="00580F92" w:rsidRPr="008B44BE" w:rsidRDefault="00580F92" w:rsidP="008B44BE">
      <w:pPr>
        <w:suppressAutoHyphens/>
        <w:jc w:val="both"/>
        <w:rPr>
          <w:rFonts w:asciiTheme="minorHAnsi" w:hAnsiTheme="minorHAnsi" w:cstheme="minorHAnsi"/>
          <w:b/>
        </w:rPr>
      </w:pPr>
      <w:r w:rsidRPr="008B44BE">
        <w:rPr>
          <w:rFonts w:asciiTheme="minorHAnsi" w:hAnsiTheme="minorHAnsi" w:cstheme="minorHAnsi"/>
          <w:b/>
        </w:rPr>
        <w:t>XI. Pravidla financování</w:t>
      </w:r>
    </w:p>
    <w:p w14:paraId="61D79A32" w14:textId="77777777" w:rsidR="00580F92" w:rsidRPr="008B44BE" w:rsidRDefault="00580F92" w:rsidP="008B44BE">
      <w:pPr>
        <w:jc w:val="both"/>
        <w:rPr>
          <w:rFonts w:asciiTheme="minorHAnsi" w:hAnsiTheme="minorHAnsi" w:cstheme="minorHAnsi"/>
          <w:bCs/>
          <w:i/>
          <w:color w:val="FF0000"/>
        </w:rPr>
      </w:pPr>
      <w:r w:rsidRPr="008B44BE">
        <w:rPr>
          <w:rFonts w:asciiTheme="minorHAnsi" w:hAnsiTheme="minorHAnsi" w:cstheme="minorHAnsi"/>
        </w:rPr>
        <w:t xml:space="preserve">Finanční prostředky musí být použity v souladu se zákonem o vysokých školách, rozpočtovými pravidly a podmínkami Podnětu, jeho účelem a cílem, Pravidly a podmínkami rozhodnutí. </w:t>
      </w:r>
    </w:p>
    <w:p w14:paraId="2743632E" w14:textId="77777777" w:rsidR="00580F92" w:rsidRPr="008B44BE" w:rsidRDefault="00580F92" w:rsidP="008B44BE">
      <w:pPr>
        <w:spacing w:after="240"/>
        <w:jc w:val="both"/>
        <w:rPr>
          <w:rFonts w:asciiTheme="minorHAnsi" w:hAnsiTheme="minorHAnsi" w:cstheme="minorHAnsi"/>
        </w:rPr>
      </w:pPr>
      <w:r w:rsidRPr="008B44BE">
        <w:rPr>
          <w:rFonts w:asciiTheme="minorHAnsi" w:hAnsiTheme="minorHAnsi" w:cstheme="minorHAnsi"/>
        </w:rPr>
        <w:t>Financování téhož výdaje z více veřejných zdrojů není dovoleno a bude chápáno jak porušení podmínek Podnětu.</w:t>
      </w:r>
    </w:p>
    <w:p w14:paraId="5F40AE94" w14:textId="77777777" w:rsidR="00580F92" w:rsidRPr="008B44BE" w:rsidRDefault="00580F92" w:rsidP="008B44BE">
      <w:pPr>
        <w:suppressAutoHyphens/>
        <w:jc w:val="both"/>
        <w:rPr>
          <w:rFonts w:asciiTheme="minorHAnsi" w:hAnsiTheme="minorHAnsi" w:cstheme="minorHAnsi"/>
          <w:b/>
        </w:rPr>
      </w:pPr>
      <w:r w:rsidRPr="008B44BE">
        <w:rPr>
          <w:rFonts w:asciiTheme="minorHAnsi" w:hAnsiTheme="minorHAnsi" w:cstheme="minorHAnsi"/>
          <w:b/>
        </w:rPr>
        <w:lastRenderedPageBreak/>
        <w:t xml:space="preserve">XII. Možnosti změn </w:t>
      </w:r>
    </w:p>
    <w:p w14:paraId="4F765FEC" w14:textId="477A0014" w:rsidR="00580F92" w:rsidRPr="008B44BE" w:rsidRDefault="00580F92" w:rsidP="008B44BE">
      <w:pPr>
        <w:spacing w:after="240"/>
        <w:jc w:val="both"/>
        <w:rPr>
          <w:rFonts w:asciiTheme="minorHAnsi" w:hAnsiTheme="minorHAnsi" w:cstheme="minorHAnsi"/>
          <w:i/>
          <w:iCs/>
          <w:color w:val="FF0000"/>
        </w:rPr>
      </w:pPr>
      <w:bookmarkStart w:id="1" w:name="_Hlk69217182"/>
      <w:r w:rsidRPr="008B44BE">
        <w:rPr>
          <w:rFonts w:asciiTheme="minorHAnsi" w:hAnsiTheme="minorHAnsi" w:cstheme="minorHAnsi"/>
        </w:rPr>
        <w:t xml:space="preserve">Při změnách se postupuje v souladu s Pravidly, Přílohou č. 1, čl. 1, odst. 5. Změna, která podstatně mění projekt samotný (věcná nebo finanční část projektu se mění více než třetinově), se předkládá odbornému grémiu znovu k posouzení a následně o ní rozhoduje vrchní ředitelka. Příjemce nemusí předem žádat poskytovatele o schválení změn projektu </w:t>
      </w:r>
      <w:r w:rsidR="002F208A">
        <w:rPr>
          <w:rFonts w:asciiTheme="minorHAnsi" w:hAnsiTheme="minorHAnsi" w:cstheme="minorHAnsi"/>
        </w:rPr>
        <w:t xml:space="preserve">           </w:t>
      </w:r>
      <w:r w:rsidRPr="008B44BE">
        <w:rPr>
          <w:rFonts w:asciiTheme="minorHAnsi" w:hAnsiTheme="minorHAnsi" w:cstheme="minorHAnsi"/>
        </w:rPr>
        <w:t xml:space="preserve">a úprav rozpočtu, které buď nepřesahují 5 % rozpočtu projektu, nebo hodnotu 50 000 Kč. Tuto skutečnost příjemce popíše a zdůvodní v závěrečné zprávě. Ostatní změny jsou prostřednictvím tajemníka předkládány ke schválení vrchní ředitelce. </w:t>
      </w:r>
      <w:bookmarkEnd w:id="1"/>
    </w:p>
    <w:p w14:paraId="0B4AB9C1" w14:textId="77777777" w:rsidR="00580F92" w:rsidRPr="008B44BE" w:rsidRDefault="00580F92" w:rsidP="008B44BE">
      <w:pPr>
        <w:suppressAutoHyphens/>
        <w:jc w:val="both"/>
        <w:rPr>
          <w:rFonts w:asciiTheme="minorHAnsi" w:hAnsiTheme="minorHAnsi" w:cstheme="minorHAnsi"/>
          <w:b/>
        </w:rPr>
      </w:pPr>
      <w:r w:rsidRPr="008B44BE">
        <w:rPr>
          <w:rFonts w:asciiTheme="minorHAnsi" w:hAnsiTheme="minorHAnsi" w:cstheme="minorHAnsi"/>
          <w:b/>
        </w:rPr>
        <w:t>XIII. Podmínky příjemce pro použití poskytnutých prostředků</w:t>
      </w:r>
    </w:p>
    <w:p w14:paraId="4CC4CC7F" w14:textId="77777777" w:rsidR="00580F92" w:rsidRPr="008B44BE" w:rsidRDefault="00580F92" w:rsidP="008B44BE">
      <w:pPr>
        <w:spacing w:after="240"/>
        <w:jc w:val="both"/>
        <w:rPr>
          <w:rFonts w:asciiTheme="minorHAnsi" w:hAnsiTheme="minorHAnsi" w:cstheme="minorHAnsi"/>
        </w:rPr>
      </w:pPr>
      <w:r w:rsidRPr="008B44BE">
        <w:rPr>
          <w:rFonts w:asciiTheme="minorHAnsi" w:hAnsiTheme="minorHAnsi" w:cstheme="minorHAnsi"/>
        </w:rPr>
        <w:t xml:space="preserve">Podmínky, jimiž bude příjemce v souvislosti s poskytnutím příspěvku vázán a které nelze dovodit přímo z právních předpisů, budou stanoveny v rozhodnutí. </w:t>
      </w:r>
    </w:p>
    <w:p w14:paraId="34E6047F" w14:textId="77777777" w:rsidR="00580F92" w:rsidRPr="008B44BE" w:rsidRDefault="00580F92" w:rsidP="008B44BE">
      <w:pPr>
        <w:suppressAutoHyphens/>
        <w:jc w:val="both"/>
        <w:rPr>
          <w:rFonts w:asciiTheme="minorHAnsi" w:hAnsiTheme="minorHAnsi" w:cstheme="minorHAnsi"/>
          <w:b/>
        </w:rPr>
      </w:pPr>
      <w:r w:rsidRPr="008B44BE">
        <w:rPr>
          <w:rFonts w:asciiTheme="minorHAnsi" w:hAnsiTheme="minorHAnsi" w:cstheme="minorHAnsi"/>
          <w:b/>
        </w:rPr>
        <w:t>XIV. Vyhodnocení realizace provedených činností</w:t>
      </w:r>
    </w:p>
    <w:p w14:paraId="7747463D" w14:textId="0ABEC700" w:rsidR="00580F92" w:rsidRDefault="00580F92" w:rsidP="008B44BE">
      <w:pPr>
        <w:suppressAutoHyphens/>
        <w:jc w:val="both"/>
        <w:rPr>
          <w:rFonts w:asciiTheme="minorHAnsi" w:hAnsiTheme="minorHAnsi" w:cstheme="minorHAnsi"/>
        </w:rPr>
      </w:pPr>
      <w:r w:rsidRPr="008B44BE">
        <w:rPr>
          <w:rFonts w:asciiTheme="minorHAnsi" w:hAnsiTheme="minorHAnsi" w:cstheme="minorHAnsi"/>
        </w:rPr>
        <w:t>VVŠ je povinna zpracovat a ministerstvu předat závěrečnou zprávu o plnění projektu do jednoho měsíce po ukončení projektu. Ve zprávě VVŠ mimo jiné zhodnotí mírů naplnění stanoveného účelu i plnění po jednotlivých v žádosti definovaných oblastech a nákladových položkách.</w:t>
      </w:r>
    </w:p>
    <w:p w14:paraId="53E51148" w14:textId="77777777" w:rsidR="002F208A" w:rsidRPr="008B44BE" w:rsidRDefault="002F208A" w:rsidP="008B44BE">
      <w:pPr>
        <w:suppressAutoHyphens/>
        <w:jc w:val="both"/>
        <w:rPr>
          <w:rFonts w:asciiTheme="minorHAnsi" w:hAnsiTheme="minorHAnsi" w:cstheme="minorHAnsi"/>
        </w:rPr>
      </w:pPr>
    </w:p>
    <w:p w14:paraId="045E84A8" w14:textId="77777777" w:rsidR="00580F92" w:rsidRPr="008B44BE" w:rsidRDefault="00580F92" w:rsidP="008B44BE">
      <w:pPr>
        <w:suppressAutoHyphens/>
        <w:jc w:val="both"/>
        <w:rPr>
          <w:rFonts w:asciiTheme="minorHAnsi" w:hAnsiTheme="minorHAnsi" w:cstheme="minorHAnsi"/>
          <w:b/>
        </w:rPr>
      </w:pPr>
      <w:r w:rsidRPr="008B44BE">
        <w:rPr>
          <w:rFonts w:asciiTheme="minorHAnsi" w:hAnsiTheme="minorHAnsi" w:cstheme="minorHAnsi"/>
          <w:b/>
        </w:rPr>
        <w:t>XV. Finanční vypořádání poskytnutých prostředků</w:t>
      </w:r>
    </w:p>
    <w:p w14:paraId="3913C320" w14:textId="77777777" w:rsidR="00580F92" w:rsidRPr="008B44BE" w:rsidRDefault="00580F92" w:rsidP="008B44BE">
      <w:pPr>
        <w:spacing w:after="240"/>
        <w:jc w:val="both"/>
        <w:rPr>
          <w:rFonts w:asciiTheme="minorHAnsi" w:hAnsiTheme="minorHAnsi" w:cstheme="minorHAnsi"/>
        </w:rPr>
      </w:pPr>
      <w:r w:rsidRPr="008B44BE">
        <w:rPr>
          <w:rFonts w:asciiTheme="minorHAnsi" w:hAnsiTheme="minorHAnsi" w:cstheme="minorHAnsi"/>
        </w:rPr>
        <w:t>Finanční vypořádaní prostředků, poskytnutých na základě rozhodnutí podle části X, se provádí podle § 18a odst. 5 zákona o vysokých školách.</w:t>
      </w:r>
    </w:p>
    <w:p w14:paraId="46316EE7" w14:textId="77777777" w:rsidR="00580F92" w:rsidRPr="008B44BE" w:rsidRDefault="00580F92" w:rsidP="008B44BE">
      <w:pPr>
        <w:suppressAutoHyphens/>
        <w:jc w:val="both"/>
        <w:rPr>
          <w:rFonts w:asciiTheme="minorHAnsi" w:hAnsiTheme="minorHAnsi" w:cstheme="minorHAnsi"/>
          <w:b/>
        </w:rPr>
      </w:pPr>
      <w:r w:rsidRPr="008B44BE">
        <w:rPr>
          <w:rFonts w:asciiTheme="minorHAnsi" w:hAnsiTheme="minorHAnsi" w:cstheme="minorHAnsi"/>
          <w:b/>
        </w:rPr>
        <w:t>XVI. Kontrola použití příspěvku</w:t>
      </w:r>
    </w:p>
    <w:p w14:paraId="71786A4F" w14:textId="15D4DF89" w:rsidR="00580F92" w:rsidRDefault="00580F92" w:rsidP="008B44BE">
      <w:pPr>
        <w:suppressAutoHyphens/>
        <w:jc w:val="both"/>
        <w:rPr>
          <w:rFonts w:asciiTheme="minorHAnsi" w:hAnsiTheme="minorHAnsi" w:cstheme="minorHAnsi"/>
        </w:rPr>
      </w:pPr>
      <w:r w:rsidRPr="008B44BE">
        <w:rPr>
          <w:rFonts w:asciiTheme="minorHAnsi" w:hAnsiTheme="minorHAnsi" w:cstheme="minorHAnsi"/>
        </w:rPr>
        <w:t>Ministerstvo je oprávněno provádět u příjemce veřejnosprávní kontrolu dle § 39 rozpočtových pravidel a § 8 odst. 2 zákona č. 320/2001 Sb., o finanční kontrole ve veřejné správě a o změně některých zákonů (zákon o finanční kontrole), ve znění pozdějších předpisů.</w:t>
      </w:r>
    </w:p>
    <w:p w14:paraId="22903F39" w14:textId="77777777" w:rsidR="002F208A" w:rsidRPr="008B44BE" w:rsidRDefault="002F208A" w:rsidP="008B44BE">
      <w:pPr>
        <w:suppressAutoHyphens/>
        <w:jc w:val="both"/>
        <w:rPr>
          <w:rFonts w:asciiTheme="minorHAnsi" w:hAnsiTheme="minorHAnsi" w:cstheme="minorHAnsi"/>
        </w:rPr>
      </w:pPr>
    </w:p>
    <w:p w14:paraId="33934319" w14:textId="77777777" w:rsidR="00580F92" w:rsidRPr="008B44BE" w:rsidRDefault="00580F92" w:rsidP="008B44BE">
      <w:pPr>
        <w:suppressAutoHyphens/>
        <w:jc w:val="both"/>
        <w:rPr>
          <w:rFonts w:asciiTheme="minorHAnsi" w:hAnsiTheme="minorHAnsi" w:cstheme="minorHAnsi"/>
          <w:b/>
        </w:rPr>
      </w:pPr>
      <w:r w:rsidRPr="008B44BE">
        <w:rPr>
          <w:rFonts w:asciiTheme="minorHAnsi" w:hAnsiTheme="minorHAnsi" w:cstheme="minorHAnsi"/>
          <w:b/>
        </w:rPr>
        <w:t>XVII. Porušení rozpočtové kázně</w:t>
      </w:r>
    </w:p>
    <w:p w14:paraId="3381ED3A" w14:textId="77777777" w:rsidR="00580F92" w:rsidRPr="008B44BE" w:rsidRDefault="00580F92" w:rsidP="008B44BE">
      <w:pPr>
        <w:suppressAutoHyphens/>
        <w:jc w:val="both"/>
        <w:rPr>
          <w:rFonts w:asciiTheme="minorHAnsi" w:hAnsiTheme="minorHAnsi" w:cstheme="minorHAnsi"/>
        </w:rPr>
      </w:pPr>
      <w:r w:rsidRPr="008B44BE">
        <w:rPr>
          <w:rFonts w:asciiTheme="minorHAnsi" w:hAnsiTheme="minorHAnsi" w:cstheme="minorHAnsi"/>
        </w:rPr>
        <w:t>Dopustí-li se příjemce jednání uvedeného v § 44 odst. 1 rozpočtových pravidel, a příjemce nevrátil poskytnuté prostředky nebo jejich část na základě výzvy ve stanovené lhůtě, jedná se o porušení rozpočtové kázně.</w:t>
      </w:r>
    </w:p>
    <w:p w14:paraId="1A768711" w14:textId="77777777" w:rsidR="00580F92" w:rsidRPr="008B44BE" w:rsidRDefault="00580F92" w:rsidP="008B44BE">
      <w:pPr>
        <w:jc w:val="both"/>
        <w:rPr>
          <w:rFonts w:asciiTheme="minorHAnsi" w:hAnsiTheme="minorHAnsi" w:cstheme="minorHAnsi"/>
        </w:rPr>
      </w:pPr>
      <w:r w:rsidRPr="008B44BE">
        <w:rPr>
          <w:rFonts w:asciiTheme="minorHAnsi" w:hAnsiTheme="minorHAnsi" w:cstheme="minorHAnsi"/>
        </w:rPr>
        <w:t>Za porušení rozpočtové kázně je podle § 44a rozpočtových pravidel povinnost provést prostřednictvím místně příslušného finančního úřadu odvod, případně zaplatit penále za prodlení s jeho provedením.</w:t>
      </w:r>
    </w:p>
    <w:p w14:paraId="5028451B" w14:textId="77777777" w:rsidR="00580F92" w:rsidRPr="008B44BE" w:rsidRDefault="00580F92" w:rsidP="008B44BE">
      <w:pPr>
        <w:spacing w:after="240"/>
        <w:jc w:val="both"/>
        <w:rPr>
          <w:rFonts w:asciiTheme="minorHAnsi" w:hAnsiTheme="minorHAnsi" w:cstheme="minorHAnsi"/>
        </w:rPr>
      </w:pPr>
      <w:r w:rsidRPr="008B44BE">
        <w:rPr>
          <w:rFonts w:asciiTheme="minorHAnsi" w:hAnsiTheme="minorHAnsi" w:cstheme="minorHAnsi"/>
        </w:rPr>
        <w:t>Správu odvodů za porušení rozpočtové kázně a penále vykonávají místně příslušné finanční úřady podle zákona č. 280/2009 Sb., daňový řád, ve znění pozdějších předpisů.</w:t>
      </w:r>
    </w:p>
    <w:p w14:paraId="33F003E9" w14:textId="77777777" w:rsidR="00580F92" w:rsidRPr="008B44BE" w:rsidRDefault="00580F92" w:rsidP="008B44BE">
      <w:pPr>
        <w:suppressAutoHyphens/>
        <w:jc w:val="both"/>
        <w:rPr>
          <w:rFonts w:asciiTheme="minorHAnsi" w:hAnsiTheme="minorHAnsi" w:cstheme="minorHAnsi"/>
          <w:b/>
        </w:rPr>
      </w:pPr>
      <w:r w:rsidRPr="008B44BE">
        <w:rPr>
          <w:rFonts w:asciiTheme="minorHAnsi" w:hAnsiTheme="minorHAnsi" w:cstheme="minorHAnsi"/>
          <w:b/>
        </w:rPr>
        <w:t>XVIII. Řízení o odnětí příspěvku</w:t>
      </w:r>
    </w:p>
    <w:p w14:paraId="19D2D917" w14:textId="77777777" w:rsidR="00580F92" w:rsidRPr="008B44BE" w:rsidRDefault="00580F92" w:rsidP="008B44BE">
      <w:pPr>
        <w:spacing w:after="80"/>
        <w:jc w:val="both"/>
        <w:rPr>
          <w:rFonts w:asciiTheme="minorHAnsi" w:hAnsiTheme="minorHAnsi" w:cstheme="minorHAnsi"/>
        </w:rPr>
      </w:pPr>
      <w:r w:rsidRPr="008B44BE">
        <w:rPr>
          <w:rFonts w:asciiTheme="minorHAnsi" w:hAnsiTheme="minorHAnsi" w:cstheme="minorHAnsi"/>
        </w:rPr>
        <w:t>Pokud ministerstvo dospěje k závěru, že jsou dány podmínky pro odnětí poskytnutých prostředků, vydá rozhodnutí o odnětí příspěvku.</w:t>
      </w:r>
    </w:p>
    <w:p w14:paraId="48DEF9DB" w14:textId="77777777" w:rsidR="00580F92" w:rsidRPr="008B44BE" w:rsidRDefault="00580F92" w:rsidP="008B44BE">
      <w:pPr>
        <w:spacing w:after="240"/>
        <w:jc w:val="both"/>
        <w:rPr>
          <w:rFonts w:asciiTheme="minorHAnsi" w:hAnsiTheme="minorHAnsi" w:cstheme="minorHAnsi"/>
        </w:rPr>
      </w:pPr>
      <w:r w:rsidRPr="008B44BE">
        <w:rPr>
          <w:rFonts w:asciiTheme="minorHAnsi" w:hAnsiTheme="minorHAnsi" w:cstheme="minorHAnsi"/>
        </w:rPr>
        <w:t xml:space="preserve">Poskytnuté prostředky je možné odejmout za celé období, na které byly v daném roce poskytnuty. </w:t>
      </w:r>
    </w:p>
    <w:p w14:paraId="2D2430BC" w14:textId="77777777" w:rsidR="00580F92" w:rsidRPr="008B44BE" w:rsidRDefault="00580F92" w:rsidP="008B44BE">
      <w:pPr>
        <w:suppressAutoHyphens/>
        <w:jc w:val="both"/>
        <w:rPr>
          <w:rFonts w:asciiTheme="minorHAnsi" w:hAnsiTheme="minorHAnsi" w:cstheme="minorHAnsi"/>
          <w:b/>
        </w:rPr>
      </w:pPr>
      <w:r w:rsidRPr="008B44BE">
        <w:rPr>
          <w:rFonts w:asciiTheme="minorHAnsi" w:hAnsiTheme="minorHAnsi" w:cstheme="minorHAnsi"/>
          <w:b/>
        </w:rPr>
        <w:t>XIX. Informace o zpracování osobních údajů</w:t>
      </w:r>
    </w:p>
    <w:p w14:paraId="606E5E88" w14:textId="77777777" w:rsidR="00580F92" w:rsidRPr="008B44BE" w:rsidRDefault="00580F92" w:rsidP="008B44BE">
      <w:pPr>
        <w:spacing w:after="240"/>
        <w:jc w:val="both"/>
        <w:rPr>
          <w:rStyle w:val="Hypertextovodkaz"/>
          <w:rFonts w:asciiTheme="minorHAnsi" w:hAnsiTheme="minorHAnsi" w:cstheme="minorHAnsi"/>
        </w:rPr>
      </w:pPr>
      <w:r w:rsidRPr="008B44BE">
        <w:rPr>
          <w:rFonts w:asciiTheme="minorHAnsi" w:hAnsiTheme="minorHAnsi" w:cstheme="minorHAnsi"/>
        </w:rPr>
        <w:t xml:space="preserve">Osobní údaje, získané v souvislosti s vyřizováním žádostí o poskytnutí příspěvku a s případným následným poskytnutím příspěvku, budou ze strany ministerstva zpracovávány výhradně v souvislosti s tímto účelem a v souladu s platnou národní i evropskou legislativou v oblasti </w:t>
      </w:r>
      <w:r w:rsidRPr="008B44BE">
        <w:rPr>
          <w:rFonts w:asciiTheme="minorHAnsi" w:hAnsiTheme="minorHAnsi" w:cstheme="minorHAnsi"/>
        </w:rPr>
        <w:lastRenderedPageBreak/>
        <w:t xml:space="preserve">ochrany osobních údajů. Další informace o zpracování osobních údajů v podmínkách ministerstva jsou dostupné na: </w:t>
      </w:r>
      <w:hyperlink r:id="rId9" w:history="1">
        <w:r w:rsidRPr="008B44BE">
          <w:rPr>
            <w:rStyle w:val="Hypertextovodkaz"/>
            <w:rFonts w:asciiTheme="minorHAnsi" w:hAnsiTheme="minorHAnsi" w:cstheme="minorHAnsi"/>
          </w:rPr>
          <w:t>https://www.msmt.cz/ministerstvo/zakladni-informace-o-zpracovani-osobnich-udaju-ministerstvem</w:t>
        </w:r>
      </w:hyperlink>
      <w:r w:rsidRPr="008B44BE">
        <w:rPr>
          <w:rStyle w:val="Hypertextovodkaz"/>
          <w:rFonts w:asciiTheme="minorHAnsi" w:hAnsiTheme="minorHAnsi" w:cstheme="minorHAnsi"/>
        </w:rPr>
        <w:t>r</w:t>
      </w:r>
    </w:p>
    <w:p w14:paraId="052D7721" w14:textId="77777777" w:rsidR="00580F92" w:rsidRPr="008B44BE" w:rsidRDefault="00580F92" w:rsidP="008B44BE">
      <w:pPr>
        <w:suppressAutoHyphens/>
        <w:jc w:val="both"/>
        <w:rPr>
          <w:rFonts w:asciiTheme="minorHAnsi" w:hAnsiTheme="minorHAnsi" w:cstheme="minorHAnsi"/>
          <w:b/>
        </w:rPr>
      </w:pPr>
      <w:r w:rsidRPr="008B44BE">
        <w:rPr>
          <w:rFonts w:asciiTheme="minorHAnsi" w:hAnsiTheme="minorHAnsi" w:cstheme="minorHAnsi"/>
          <w:b/>
        </w:rPr>
        <w:t>XX. Účinnost</w:t>
      </w:r>
    </w:p>
    <w:p w14:paraId="0D615F3A" w14:textId="4E5F82A0" w:rsidR="0050739C" w:rsidRPr="008B44BE" w:rsidRDefault="00580F92" w:rsidP="008B44BE">
      <w:pPr>
        <w:jc w:val="both"/>
        <w:rPr>
          <w:rFonts w:asciiTheme="minorHAnsi" w:hAnsiTheme="minorHAnsi" w:cstheme="minorHAnsi"/>
          <w:b/>
        </w:rPr>
      </w:pPr>
      <w:r w:rsidRPr="008B44BE">
        <w:rPr>
          <w:rFonts w:asciiTheme="minorHAnsi" w:hAnsiTheme="minorHAnsi" w:cstheme="minorHAnsi"/>
        </w:rPr>
        <w:t>Podnět bude účinný dnem jeho zveřejnění na webových stránk</w:t>
      </w:r>
      <w:r w:rsidR="002F208A">
        <w:rPr>
          <w:rFonts w:asciiTheme="minorHAnsi" w:hAnsiTheme="minorHAnsi" w:cstheme="minorHAnsi"/>
        </w:rPr>
        <w:t>ách ministerstva.</w:t>
      </w:r>
    </w:p>
    <w:p w14:paraId="2B773429" w14:textId="1718D34D" w:rsidR="004E5AC5" w:rsidRPr="008B44BE" w:rsidRDefault="004E5AC5" w:rsidP="008B44B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</w:p>
    <w:sectPr w:rsidR="004E5AC5" w:rsidRPr="008B44BE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9DE52" w14:textId="77777777" w:rsidR="00584019" w:rsidRDefault="00584019" w:rsidP="00A9457F">
      <w:r>
        <w:separator/>
      </w:r>
    </w:p>
  </w:endnote>
  <w:endnote w:type="continuationSeparator" w:id="0">
    <w:p w14:paraId="0465AE92" w14:textId="77777777" w:rsidR="00584019" w:rsidRDefault="00584019" w:rsidP="00A94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4914C" w14:textId="77777777" w:rsidR="00584019" w:rsidRDefault="00584019" w:rsidP="00A9457F">
      <w:r>
        <w:separator/>
      </w:r>
    </w:p>
  </w:footnote>
  <w:footnote w:type="continuationSeparator" w:id="0">
    <w:p w14:paraId="71BC5701" w14:textId="77777777" w:rsidR="00584019" w:rsidRDefault="00584019" w:rsidP="00A945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7F9C3" w14:textId="166FA85A" w:rsidR="00A9457F" w:rsidRPr="001E57A0" w:rsidRDefault="001E57A0" w:rsidP="0057003E">
    <w:pPr>
      <w:tabs>
        <w:tab w:val="left" w:pos="5670"/>
      </w:tabs>
      <w:spacing w:after="120"/>
      <w:jc w:val="right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ab/>
    </w:r>
    <w:bookmarkStart w:id="2" w:name="_Hlk104888679"/>
    <w:r w:rsidRPr="001E57A0">
      <w:rPr>
        <w:rFonts w:ascii="Calibri" w:hAnsi="Calibri" w:cs="Calibri"/>
        <w:sz w:val="20"/>
        <w:szCs w:val="20"/>
      </w:rPr>
      <w:t>Č. j.: MSMT</w:t>
    </w:r>
    <w:bookmarkEnd w:id="2"/>
    <w:r w:rsidR="008B073B" w:rsidRPr="008B073B">
      <w:rPr>
        <w:rFonts w:ascii="Calibri" w:hAnsi="Calibri" w:cs="Calibri"/>
        <w:sz w:val="20"/>
        <w:szCs w:val="20"/>
      </w:rPr>
      <w:t>-</w:t>
    </w:r>
    <w:r w:rsidR="00F41924" w:rsidRPr="00F41924">
      <w:rPr>
        <w:rFonts w:ascii="Calibri" w:hAnsi="Calibri" w:cs="Calibri"/>
        <w:sz w:val="20"/>
        <w:szCs w:val="20"/>
      </w:rPr>
      <w:t>2</w:t>
    </w:r>
    <w:r w:rsidR="008B44BE">
      <w:rPr>
        <w:rFonts w:ascii="Calibri" w:hAnsi="Calibri" w:cs="Calibri"/>
        <w:sz w:val="20"/>
        <w:szCs w:val="20"/>
      </w:rPr>
      <w:t>205/2023-1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E23CE"/>
    <w:multiLevelType w:val="hybridMultilevel"/>
    <w:tmpl w:val="5882C9A6"/>
    <w:lvl w:ilvl="0" w:tplc="8088A6B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01B04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5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5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5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5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DA6439B"/>
    <w:multiLevelType w:val="hybridMultilevel"/>
    <w:tmpl w:val="AE5C80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674AE3"/>
    <w:multiLevelType w:val="hybridMultilevel"/>
    <w:tmpl w:val="CF9645F2"/>
    <w:lvl w:ilvl="0" w:tplc="A79C8B4E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4129639">
    <w:abstractNumId w:val="0"/>
  </w:num>
  <w:num w:numId="2" w16cid:durableId="1738085324">
    <w:abstractNumId w:val="1"/>
  </w:num>
  <w:num w:numId="3" w16cid:durableId="6379948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3A4E"/>
    <w:rsid w:val="0003360C"/>
    <w:rsid w:val="000403D9"/>
    <w:rsid w:val="0008503C"/>
    <w:rsid w:val="00093CF8"/>
    <w:rsid w:val="000A68EC"/>
    <w:rsid w:val="000B0AAB"/>
    <w:rsid w:val="000B5F57"/>
    <w:rsid w:val="000C7234"/>
    <w:rsid w:val="00101A65"/>
    <w:rsid w:val="0012468F"/>
    <w:rsid w:val="00125E16"/>
    <w:rsid w:val="00143390"/>
    <w:rsid w:val="00143A4E"/>
    <w:rsid w:val="00165F09"/>
    <w:rsid w:val="0019510F"/>
    <w:rsid w:val="00196A7C"/>
    <w:rsid w:val="001B500D"/>
    <w:rsid w:val="001E57A0"/>
    <w:rsid w:val="00285B92"/>
    <w:rsid w:val="002A47E3"/>
    <w:rsid w:val="002D0AAC"/>
    <w:rsid w:val="002D3248"/>
    <w:rsid w:val="002E348B"/>
    <w:rsid w:val="002F208A"/>
    <w:rsid w:val="003321E3"/>
    <w:rsid w:val="00366330"/>
    <w:rsid w:val="0037279B"/>
    <w:rsid w:val="00395C0A"/>
    <w:rsid w:val="003A5330"/>
    <w:rsid w:val="003B37E4"/>
    <w:rsid w:val="003D44AE"/>
    <w:rsid w:val="003D682B"/>
    <w:rsid w:val="003D79C2"/>
    <w:rsid w:val="00412E63"/>
    <w:rsid w:val="00422BB4"/>
    <w:rsid w:val="00430525"/>
    <w:rsid w:val="00486CFD"/>
    <w:rsid w:val="004B6C69"/>
    <w:rsid w:val="004E026C"/>
    <w:rsid w:val="004E5AC5"/>
    <w:rsid w:val="00503B3D"/>
    <w:rsid w:val="0050739C"/>
    <w:rsid w:val="00511F88"/>
    <w:rsid w:val="00512EC9"/>
    <w:rsid w:val="005236B9"/>
    <w:rsid w:val="00524DFF"/>
    <w:rsid w:val="00525102"/>
    <w:rsid w:val="00533B68"/>
    <w:rsid w:val="00541455"/>
    <w:rsid w:val="0057003E"/>
    <w:rsid w:val="00580F92"/>
    <w:rsid w:val="00583631"/>
    <w:rsid w:val="00584019"/>
    <w:rsid w:val="00596C2E"/>
    <w:rsid w:val="00597243"/>
    <w:rsid w:val="005B2F6A"/>
    <w:rsid w:val="005C2F12"/>
    <w:rsid w:val="005F1431"/>
    <w:rsid w:val="0060648F"/>
    <w:rsid w:val="00627BC4"/>
    <w:rsid w:val="00660A97"/>
    <w:rsid w:val="00667990"/>
    <w:rsid w:val="006968B2"/>
    <w:rsid w:val="006C7BCF"/>
    <w:rsid w:val="006D7C4F"/>
    <w:rsid w:val="00744FE7"/>
    <w:rsid w:val="00751B13"/>
    <w:rsid w:val="0075707A"/>
    <w:rsid w:val="00774D24"/>
    <w:rsid w:val="007758C2"/>
    <w:rsid w:val="00794D4F"/>
    <w:rsid w:val="007A0D0F"/>
    <w:rsid w:val="007A5C5A"/>
    <w:rsid w:val="007A77AF"/>
    <w:rsid w:val="007D4147"/>
    <w:rsid w:val="0087680D"/>
    <w:rsid w:val="00885D19"/>
    <w:rsid w:val="00896B4D"/>
    <w:rsid w:val="008A3BC0"/>
    <w:rsid w:val="008A77A2"/>
    <w:rsid w:val="008B073B"/>
    <w:rsid w:val="008B44BE"/>
    <w:rsid w:val="008B6E84"/>
    <w:rsid w:val="008D47BC"/>
    <w:rsid w:val="008F58AF"/>
    <w:rsid w:val="0090327E"/>
    <w:rsid w:val="0093036D"/>
    <w:rsid w:val="009516B5"/>
    <w:rsid w:val="009D550E"/>
    <w:rsid w:val="009E3A41"/>
    <w:rsid w:val="00A9457F"/>
    <w:rsid w:val="00AA71D8"/>
    <w:rsid w:val="00AD0C6D"/>
    <w:rsid w:val="00B17530"/>
    <w:rsid w:val="00B2202A"/>
    <w:rsid w:val="00B333B6"/>
    <w:rsid w:val="00B46036"/>
    <w:rsid w:val="00B61A5D"/>
    <w:rsid w:val="00B7074E"/>
    <w:rsid w:val="00B803F1"/>
    <w:rsid w:val="00BA1F10"/>
    <w:rsid w:val="00BB0D61"/>
    <w:rsid w:val="00BB7328"/>
    <w:rsid w:val="00BB76A2"/>
    <w:rsid w:val="00C01A3E"/>
    <w:rsid w:val="00C07598"/>
    <w:rsid w:val="00C123A3"/>
    <w:rsid w:val="00C601E9"/>
    <w:rsid w:val="00C8435D"/>
    <w:rsid w:val="00C86A5E"/>
    <w:rsid w:val="00CD56FC"/>
    <w:rsid w:val="00D11AC9"/>
    <w:rsid w:val="00D14B7C"/>
    <w:rsid w:val="00D57457"/>
    <w:rsid w:val="00D60C25"/>
    <w:rsid w:val="00D7559D"/>
    <w:rsid w:val="00DC354D"/>
    <w:rsid w:val="00E11913"/>
    <w:rsid w:val="00EB1726"/>
    <w:rsid w:val="00EB4B53"/>
    <w:rsid w:val="00EC1E13"/>
    <w:rsid w:val="00ED4AC3"/>
    <w:rsid w:val="00EE316D"/>
    <w:rsid w:val="00EF13B0"/>
    <w:rsid w:val="00F41924"/>
    <w:rsid w:val="00F4274F"/>
    <w:rsid w:val="00FA0C5B"/>
    <w:rsid w:val="00FB1648"/>
    <w:rsid w:val="00FC0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D3BD66"/>
  <w15:chartTrackingRefBased/>
  <w15:docId w15:val="{C10156DC-3415-4D88-8BB3-9620DE133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3A4E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395C0A"/>
    <w:pPr>
      <w:spacing w:before="100" w:beforeAutospacing="1" w:after="100" w:afterAutospacing="1"/>
    </w:pPr>
  </w:style>
  <w:style w:type="paragraph" w:styleId="Zhlav">
    <w:name w:val="header"/>
    <w:basedOn w:val="Normln"/>
    <w:link w:val="ZhlavChar"/>
    <w:uiPriority w:val="99"/>
    <w:unhideWhenUsed/>
    <w:rsid w:val="00A9457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9457F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9457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9457F"/>
    <w:rPr>
      <w:rFonts w:ascii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název výzvy"/>
    <w:basedOn w:val="Normln"/>
    <w:link w:val="OdstavecseseznamemChar"/>
    <w:uiPriority w:val="34"/>
    <w:qFormat/>
    <w:rsid w:val="00896B4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C7BC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7BCF"/>
    <w:rPr>
      <w:rFonts w:ascii="Segoe UI" w:hAnsi="Segoe UI" w:cs="Segoe UI"/>
      <w:sz w:val="18"/>
      <w:szCs w:val="18"/>
      <w:lang w:eastAsia="cs-CZ"/>
    </w:rPr>
  </w:style>
  <w:style w:type="character" w:customStyle="1" w:styleId="OdstavecseseznamemChar">
    <w:name w:val="Odstavec se seznamem Char"/>
    <w:aliases w:val="název výzvy Char"/>
    <w:link w:val="Odstavecseseznamem"/>
    <w:uiPriority w:val="34"/>
    <w:rsid w:val="0050739C"/>
    <w:rPr>
      <w:rFonts w:ascii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50739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27BC4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0C7234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A71D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A71D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A71D8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A71D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A71D8"/>
    <w:rPr>
      <w:rFonts w:ascii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00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https://www.msmt.cz/vzdelavani/vysoke-skolstvi/pravidla-pro-poskytovani-prispevku-a-dotaci-verejnym-vysokym-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msmt.cz/ministerstvo/zakladni-informace-o-zpracovani-osobnich-udaju-ministerstve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1438</Words>
  <Characters>8487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9906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Valášek Petr</cp:lastModifiedBy>
  <cp:revision>4</cp:revision>
  <dcterms:created xsi:type="dcterms:W3CDTF">2023-02-16T09:30:00Z</dcterms:created>
  <dcterms:modified xsi:type="dcterms:W3CDTF">2023-02-16T12:18:00Z</dcterms:modified>
</cp:coreProperties>
</file>