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B8DAB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166B4E8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C3715AD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476F2E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810FAD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434322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731650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2BE649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2E5597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9637E1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EA8B28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E93DE5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F85528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E7A6A3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F0A384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BDD2CB" w14:textId="77777777" w:rsidR="00E96F40" w:rsidRDefault="00E96F40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4CBFC4" w14:textId="533E0C6F" w:rsidR="00E96F40" w:rsidRDefault="005A5158" w:rsidP="00E96F40">
      <w:pPr>
        <w:tabs>
          <w:tab w:val="left" w:pos="564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Zkoušky z profesních kvalifikací a jejich realizace v roce </w:t>
      </w:r>
      <w:r w:rsidR="00E96F40" w:rsidRPr="00E96F40">
        <w:rPr>
          <w:rFonts w:ascii="Times New Roman" w:eastAsia="Times New Roman" w:hAnsi="Times New Roman" w:cs="Times New Roman"/>
          <w:b/>
          <w:sz w:val="28"/>
          <w:szCs w:val="28"/>
        </w:rPr>
        <w:t xml:space="preserve">2019 </w:t>
      </w:r>
    </w:p>
    <w:p w14:paraId="0C658C29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EBEBF16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6B57FB0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BF074D4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2BEC674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BD01705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9101493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8F22B9C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D7FE233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E15B943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271070B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Jméno autora: PhDr. Lenka Mužíková</w:t>
      </w:r>
    </w:p>
    <w:p w14:paraId="75282AAD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FA2E74" w14:textId="2A310EFB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Název projektu</w:t>
      </w:r>
      <w:r w:rsidR="00AD2363">
        <w:rPr>
          <w:rFonts w:ascii="Times New Roman" w:eastAsia="Times New Roman" w:hAnsi="Times New Roman" w:cs="Times New Roman"/>
          <w:b/>
          <w:sz w:val="28"/>
          <w:szCs w:val="28"/>
        </w:rPr>
        <w:t>, jehož prostřednictvím byly informace získány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Výzkum realizace rekvalifikačních programů a zkoušek z profesních kvalifikací (projekt ISGO)</w:t>
      </w:r>
    </w:p>
    <w:p w14:paraId="38D4D881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82A7D3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6D3720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Číslo projektu je: IGSO 3/2020</w:t>
      </w:r>
    </w:p>
    <w:p w14:paraId="23E88890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CBD029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Účetní středisko projektu je: 122P3</w:t>
      </w:r>
    </w:p>
    <w:p w14:paraId="67FD722F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12653F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Období realizace projektu je: 1. ledna 2020 – 31.</w:t>
      </w:r>
      <w:r w:rsidR="00367B81">
        <w:rPr>
          <w:rFonts w:ascii="Times New Roman" w:eastAsia="Times New Roman" w:hAnsi="Times New Roman" w:cs="Times New Roman"/>
          <w:b/>
          <w:sz w:val="28"/>
          <w:szCs w:val="28"/>
        </w:rPr>
        <w:t xml:space="preserve"> prosince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2021 </w:t>
      </w:r>
    </w:p>
    <w:p w14:paraId="39C2D224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2048806" w14:textId="77777777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2E2FE10" w14:textId="0E6FDCF6" w:rsidR="00E96F40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47C8CA6" w14:textId="77777777" w:rsidR="005A5158" w:rsidRDefault="005A5158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96E1E08" w14:textId="77777777" w:rsidR="00E96F40" w:rsidRPr="006472D3" w:rsidRDefault="00E96F40" w:rsidP="00E96F40">
      <w:pPr>
        <w:tabs>
          <w:tab w:val="left" w:pos="564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2D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Ú</w:t>
      </w:r>
      <w:r w:rsidR="006472D3" w:rsidRPr="006472D3">
        <w:rPr>
          <w:rFonts w:ascii="Times New Roman" w:eastAsia="Times New Roman" w:hAnsi="Times New Roman" w:cs="Times New Roman"/>
          <w:b/>
          <w:sz w:val="28"/>
          <w:szCs w:val="28"/>
        </w:rPr>
        <w:t>VOD</w:t>
      </w:r>
    </w:p>
    <w:p w14:paraId="6082C470" w14:textId="77777777" w:rsidR="00E96F40" w:rsidRDefault="00E96F40" w:rsidP="00E96F40">
      <w:pPr>
        <w:spacing w:line="24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B6EAFC" w14:textId="2F90DC99" w:rsidR="00E96F40" w:rsidRPr="00E96F40" w:rsidRDefault="00E96F40" w:rsidP="00E96F4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96F40">
        <w:rPr>
          <w:rFonts w:ascii="Times New Roman" w:hAnsi="Times New Roman" w:cs="Times New Roman"/>
          <w:sz w:val="24"/>
          <w:szCs w:val="24"/>
        </w:rPr>
        <w:t xml:space="preserve">V roce 2006 byl schválen zákon č. 179/2006 Sb., o ověřování a uznávání výsledků dalšího vzdělávání a o změně některých zákonů (zákon o uznávání výsledků dalšího vzdělávání), který nabyl účinnosti v srpnu 2007, a v roce 2017 byl novelizován. Autorem tohoto zákona je Ministerstvo školství, mládeže a tělovýchovy </w:t>
      </w:r>
      <w:r w:rsidR="006007AF">
        <w:rPr>
          <w:rFonts w:ascii="Times New Roman" w:eastAsia="Times New Roman" w:hAnsi="Times New Roman" w:cs="Times New Roman"/>
          <w:sz w:val="24"/>
          <w:szCs w:val="24"/>
        </w:rPr>
        <w:t>(dále jen „MŠMT“)</w:t>
      </w:r>
      <w:r w:rsidR="006007AF" w:rsidRPr="00E96F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6F40">
        <w:rPr>
          <w:rFonts w:ascii="Times New Roman" w:hAnsi="Times New Roman" w:cs="Times New Roman"/>
          <w:sz w:val="24"/>
          <w:szCs w:val="24"/>
        </w:rPr>
        <w:t xml:space="preserve"> Hlavním </w:t>
      </w:r>
      <w:r w:rsidRPr="00E96F40">
        <w:rPr>
          <w:rFonts w:ascii="Times New Roman" w:hAnsi="Times New Roman" w:cs="Times New Roman"/>
          <w:iCs/>
          <w:sz w:val="24"/>
          <w:szCs w:val="24"/>
        </w:rPr>
        <w:t xml:space="preserve">cílem tohoto zákona je umožnit všem občanům nechat si ověřit a uznat své skutečné znalosti, dovednosti </w:t>
      </w:r>
      <w:r w:rsidR="006E33A0">
        <w:rPr>
          <w:rFonts w:ascii="Times New Roman" w:hAnsi="Times New Roman" w:cs="Times New Roman"/>
          <w:iCs/>
          <w:sz w:val="24"/>
          <w:szCs w:val="24"/>
        </w:rPr>
        <w:br/>
      </w:r>
      <w:r w:rsidRPr="00E96F40">
        <w:rPr>
          <w:rFonts w:ascii="Times New Roman" w:hAnsi="Times New Roman" w:cs="Times New Roman"/>
          <w:iCs/>
          <w:sz w:val="24"/>
          <w:szCs w:val="24"/>
        </w:rPr>
        <w:t>a zkušenosti, a to bez ohledu na to, jak je získali (zda ve škole, v kurzu, samostudiem či v praxi).</w:t>
      </w:r>
      <w:r w:rsidRPr="00E96F40">
        <w:rPr>
          <w:rFonts w:ascii="Times New Roman" w:hAnsi="Times New Roman" w:cs="Times New Roman"/>
          <w:bCs/>
          <w:iCs/>
          <w:sz w:val="24"/>
          <w:szCs w:val="24"/>
        </w:rPr>
        <w:t xml:space="preserve"> Podstatou tohoto zákona je tedy na základě standardizované zkoušky ověřit reálné znalosti </w:t>
      </w:r>
      <w:r w:rsidR="006E33A0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E96F40">
        <w:rPr>
          <w:rFonts w:ascii="Times New Roman" w:hAnsi="Times New Roman" w:cs="Times New Roman"/>
          <w:bCs/>
          <w:iCs/>
          <w:sz w:val="24"/>
          <w:szCs w:val="24"/>
        </w:rPr>
        <w:t xml:space="preserve">a dovednosti potřebné k výkonu konkrétní pracovní činnosti. </w:t>
      </w:r>
      <w:r w:rsidRPr="00E96F40">
        <w:rPr>
          <w:rFonts w:ascii="Times New Roman" w:hAnsi="Times New Roman" w:cs="Times New Roman"/>
          <w:sz w:val="24"/>
          <w:szCs w:val="24"/>
        </w:rPr>
        <w:t xml:space="preserve">Klíčovým nástrojem naplnění </w:t>
      </w:r>
      <w:r w:rsidRPr="00E96F40">
        <w:rPr>
          <w:rFonts w:ascii="Times New Roman" w:hAnsi="Times New Roman" w:cs="Times New Roman"/>
          <w:iCs/>
          <w:sz w:val="24"/>
          <w:szCs w:val="24"/>
        </w:rPr>
        <w:t xml:space="preserve">zákona </w:t>
      </w:r>
      <w:r w:rsidRPr="00E96F40">
        <w:rPr>
          <w:rFonts w:ascii="Times New Roman" w:hAnsi="Times New Roman" w:cs="Times New Roman"/>
          <w:sz w:val="24"/>
          <w:szCs w:val="24"/>
        </w:rPr>
        <w:t xml:space="preserve">č. 179/2006 Sb. v praxi, je Národní soustava kvalifikací. </w:t>
      </w:r>
    </w:p>
    <w:p w14:paraId="6B618768" w14:textId="77777777" w:rsidR="00E96F40" w:rsidRPr="00E96F40" w:rsidRDefault="00E96F40" w:rsidP="00E96F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F40">
        <w:rPr>
          <w:rFonts w:ascii="Times New Roman" w:hAnsi="Times New Roman" w:cs="Times New Roman"/>
          <w:bCs/>
          <w:sz w:val="24"/>
          <w:szCs w:val="24"/>
        </w:rPr>
        <w:t>Cílem Národní soustavy kvalifikací</w:t>
      </w:r>
      <w:r w:rsidRPr="00E96F40">
        <w:rPr>
          <w:rFonts w:ascii="Times New Roman" w:hAnsi="Times New Roman" w:cs="Times New Roman"/>
          <w:sz w:val="24"/>
          <w:szCs w:val="24"/>
        </w:rPr>
        <w:t> je vytvoření systémového prostředí, které bude podporovat:</w:t>
      </w:r>
    </w:p>
    <w:p w14:paraId="17949406" w14:textId="77777777" w:rsidR="00E96F40" w:rsidRPr="00E96F40" w:rsidRDefault="00E96F40" w:rsidP="00E96F40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F40">
        <w:rPr>
          <w:rFonts w:ascii="Times New Roman" w:hAnsi="Times New Roman" w:cs="Times New Roman"/>
          <w:sz w:val="24"/>
          <w:szCs w:val="24"/>
        </w:rPr>
        <w:t xml:space="preserve">srovnatelnost výsledků učení dosažených různými cestami, </w:t>
      </w:r>
    </w:p>
    <w:p w14:paraId="39FF6BBE" w14:textId="77777777" w:rsidR="00E96F40" w:rsidRPr="00E96F40" w:rsidRDefault="00E96F40" w:rsidP="00E96F40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F40">
        <w:rPr>
          <w:rFonts w:ascii="Times New Roman" w:hAnsi="Times New Roman" w:cs="Times New Roman"/>
          <w:sz w:val="24"/>
          <w:szCs w:val="24"/>
        </w:rPr>
        <w:t>uznávání skutečných znalostí a dovedností nezávisle na způsobu jejich získání;</w:t>
      </w:r>
    </w:p>
    <w:p w14:paraId="16D52F65" w14:textId="77777777" w:rsidR="00E96F40" w:rsidRPr="00E96F40" w:rsidRDefault="00E96F40" w:rsidP="00E96F40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F40">
        <w:rPr>
          <w:rFonts w:ascii="Times New Roman" w:hAnsi="Times New Roman" w:cs="Times New Roman"/>
          <w:sz w:val="24"/>
          <w:szCs w:val="24"/>
        </w:rPr>
        <w:t xml:space="preserve">srovnatelnost </w:t>
      </w:r>
      <w:r w:rsidRPr="00E96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kvalifikací uznávaných v České republice s kvalifikacemi uznávanými v jiných evropských státech</w:t>
      </w:r>
    </w:p>
    <w:p w14:paraId="0B87E13A" w14:textId="77777777" w:rsidR="00E96F40" w:rsidRPr="00E96F40" w:rsidRDefault="00E96F40" w:rsidP="00E96F40">
      <w:pPr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F40">
        <w:rPr>
          <w:rFonts w:ascii="Times New Roman" w:hAnsi="Times New Roman" w:cs="Times New Roman"/>
          <w:sz w:val="24"/>
          <w:szCs w:val="24"/>
        </w:rPr>
        <w:t>přenos požadavků trhu práce do vzdělávání,</w:t>
      </w:r>
    </w:p>
    <w:p w14:paraId="76D83600" w14:textId="77777777" w:rsidR="00E96F40" w:rsidRDefault="00E96F40" w:rsidP="00E96F40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96F40">
        <w:rPr>
          <w:rFonts w:ascii="Times New Roman" w:hAnsi="Times New Roman" w:cs="Times New Roman"/>
          <w:sz w:val="24"/>
          <w:szCs w:val="24"/>
        </w:rPr>
        <w:t>veřejnou informovanost o všech celostátně uznávaných kvalifikacích.</w:t>
      </w:r>
    </w:p>
    <w:p w14:paraId="5F9C8639" w14:textId="77777777" w:rsidR="00021939" w:rsidRPr="00E96F40" w:rsidRDefault="00021939" w:rsidP="00021939">
      <w:pPr>
        <w:spacing w:after="12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12D62C06" w14:textId="77777777" w:rsidR="00E96F40" w:rsidRPr="006472D3" w:rsidRDefault="00E96F40" w:rsidP="00E96F40">
      <w:pPr>
        <w:spacing w:before="360" w:after="240"/>
        <w:ind w:left="425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2D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472D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472D3" w:rsidRPr="006472D3">
        <w:rPr>
          <w:rFonts w:ascii="Times New Roman" w:hAnsi="Times New Roman" w:cs="Times New Roman"/>
          <w:b/>
          <w:bCs/>
          <w:sz w:val="28"/>
          <w:szCs w:val="28"/>
        </w:rPr>
        <w:t>NÁRODNÍ SOUSTAVA KVALIFIKACÍ</w:t>
      </w:r>
      <w:r w:rsidRPr="006472D3">
        <w:rPr>
          <w:rFonts w:ascii="Times New Roman" w:hAnsi="Times New Roman" w:cs="Times New Roman"/>
          <w:b/>
          <w:sz w:val="28"/>
          <w:szCs w:val="28"/>
        </w:rPr>
        <w:t> </w:t>
      </w:r>
    </w:p>
    <w:p w14:paraId="3D63AA90" w14:textId="77777777" w:rsidR="00E96F40" w:rsidRPr="00E96F40" w:rsidRDefault="00E96F40" w:rsidP="00E96F4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 w:rsidRPr="00E96F40">
        <w:rPr>
          <w:rFonts w:ascii="Times New Roman" w:hAnsi="Times New Roman" w:cs="Times New Roman"/>
          <w:sz w:val="24"/>
          <w:szCs w:val="24"/>
        </w:rPr>
        <w:t xml:space="preserve">Národní soustava kvalifikací vychází z Národní soustavy povolání a lze ji charakterizovat jako veřejně dostupnou databázi všech profesních kvalifikací a úplných profesních kvalifikací, které jsou na území České republiky uznávány. </w:t>
      </w:r>
    </w:p>
    <w:p w14:paraId="33931B9F" w14:textId="32E6DE20" w:rsidR="006007AF" w:rsidRDefault="006007AF" w:rsidP="00E96F4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F40">
        <w:rPr>
          <w:rFonts w:ascii="Times New Roman" w:eastAsia="Times New Roman" w:hAnsi="Times New Roman" w:cs="Times New Roman"/>
          <w:sz w:val="24"/>
          <w:szCs w:val="24"/>
        </w:rPr>
        <w:t xml:space="preserve">Národní soustava kvalifikací spadá do gesce </w:t>
      </w:r>
      <w:r>
        <w:rPr>
          <w:rFonts w:ascii="Times New Roman" w:hAnsi="Times New Roman" w:cs="Times New Roman"/>
          <w:sz w:val="24"/>
          <w:szCs w:val="24"/>
        </w:rPr>
        <w:t xml:space="preserve">MŠMT, 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>avšak jednotlivé Profesní kvalifikace spadají do gesce jednotlivým Autorizujícím orgánům</w:t>
      </w:r>
      <w:r w:rsidR="00F9727B">
        <w:rPr>
          <w:rFonts w:ascii="Times New Roman" w:eastAsia="Times New Roman" w:hAnsi="Times New Roman" w:cs="Times New Roman"/>
          <w:sz w:val="24"/>
          <w:szCs w:val="24"/>
        </w:rPr>
        <w:t xml:space="preserve"> (např. ministerstva)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>, které následně udělují autorizace tzv. Autorizovaným osobám</w:t>
      </w:r>
      <w:r w:rsidR="00F9727B">
        <w:rPr>
          <w:rFonts w:ascii="Times New Roman" w:eastAsia="Times New Roman" w:hAnsi="Times New Roman" w:cs="Times New Roman"/>
          <w:sz w:val="24"/>
          <w:szCs w:val="24"/>
        </w:rPr>
        <w:t xml:space="preserve"> (subjekty realizující zkoušky z profesních kvalifikací)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D977D47" w14:textId="77777777" w:rsidR="00E96F40" w:rsidRPr="00E96F40" w:rsidRDefault="00E96F40" w:rsidP="00E96F4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F40">
        <w:rPr>
          <w:rFonts w:ascii="Times New Roman" w:hAnsi="Times New Roman" w:cs="Times New Roman"/>
          <w:bCs/>
          <w:sz w:val="24"/>
          <w:szCs w:val="24"/>
        </w:rPr>
        <w:t>Úplná profesní kvalifikace j</w:t>
      </w:r>
      <w:r w:rsidRPr="00E96F40">
        <w:rPr>
          <w:rFonts w:ascii="Times New Roman" w:hAnsi="Times New Roman" w:cs="Times New Roman"/>
          <w:sz w:val="24"/>
          <w:szCs w:val="24"/>
        </w:rPr>
        <w:t>e dle §2 písm. c) definována jako „</w:t>
      </w:r>
      <w:r w:rsidRPr="00E96F40">
        <w:rPr>
          <w:rFonts w:ascii="Times New Roman" w:hAnsi="Times New Roman" w:cs="Times New Roman"/>
          <w:i/>
          <w:sz w:val="24"/>
          <w:szCs w:val="24"/>
        </w:rPr>
        <w:t>odborná způsobilost fyzické osoby vykonávat řádně všechny pracovní činnosti v určitém povolání</w:t>
      </w:r>
      <w:r w:rsidRPr="00E96F40">
        <w:rPr>
          <w:rFonts w:ascii="Times New Roman" w:hAnsi="Times New Roman" w:cs="Times New Roman"/>
          <w:sz w:val="24"/>
          <w:szCs w:val="24"/>
        </w:rPr>
        <w:t xml:space="preserve">“ (MŠMT, 2006). Úplné profesní kvalifikace lze také definovat </w:t>
      </w:r>
      <w:r w:rsidRPr="00E96F40">
        <w:rPr>
          <w:rFonts w:ascii="Times New Roman" w:hAnsi="Times New Roman" w:cs="Times New Roman"/>
          <w:bCs/>
          <w:sz w:val="24"/>
          <w:szCs w:val="24"/>
        </w:rPr>
        <w:t>na základě existujících školských učebních oborů, (</w:t>
      </w:r>
      <w:r w:rsidRPr="00E96F40">
        <w:rPr>
          <w:rFonts w:ascii="Times New Roman" w:hAnsi="Times New Roman" w:cs="Times New Roman"/>
          <w:sz w:val="24"/>
          <w:szCs w:val="24"/>
        </w:rPr>
        <w:t>např. knihovník, knihař, číšník, cukrář apod.).</w:t>
      </w:r>
      <w:r w:rsidRPr="00E96F4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ADD074" w14:textId="77777777" w:rsidR="00E96F40" w:rsidRPr="00E96F40" w:rsidRDefault="00E96F40" w:rsidP="00E96F4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F40">
        <w:rPr>
          <w:rFonts w:ascii="Times New Roman" w:hAnsi="Times New Roman" w:cs="Times New Roman"/>
          <w:sz w:val="24"/>
          <w:szCs w:val="24"/>
        </w:rPr>
        <w:lastRenderedPageBreak/>
        <w:t>Základní stavební kámen Národní soustavy kvalifikací tvoří tzv. profesní kvalifikace. Profesní kvalifikace je dle §2 písm. d) zákona č. 179/2006 Sb., definována jako „</w:t>
      </w:r>
      <w:r w:rsidRPr="00E96F40">
        <w:rPr>
          <w:rFonts w:ascii="Times New Roman" w:hAnsi="Times New Roman" w:cs="Times New Roman"/>
          <w:i/>
          <w:sz w:val="24"/>
          <w:szCs w:val="24"/>
        </w:rPr>
        <w:t xml:space="preserve">odborná způsobilost fyzické osoby vykonávat řádně určitou pracovní činnost nebo soubor pracovních činností </w:t>
      </w:r>
      <w:r w:rsidRPr="00E96F40">
        <w:rPr>
          <w:rFonts w:ascii="Times New Roman" w:hAnsi="Times New Roman" w:cs="Times New Roman"/>
          <w:i/>
          <w:sz w:val="24"/>
          <w:szCs w:val="24"/>
        </w:rPr>
        <w:br/>
        <w:t xml:space="preserve">v určitém povolání, popřípadě ve dvou nebo více povoláních, v rozsahu uvedeném </w:t>
      </w:r>
      <w:r w:rsidRPr="00E96F40">
        <w:rPr>
          <w:rFonts w:ascii="Times New Roman" w:hAnsi="Times New Roman" w:cs="Times New Roman"/>
          <w:i/>
          <w:sz w:val="24"/>
          <w:szCs w:val="24"/>
        </w:rPr>
        <w:br/>
        <w:t>v kvalifikačním standardu</w:t>
      </w:r>
      <w:r w:rsidRPr="00E96F40">
        <w:rPr>
          <w:rFonts w:ascii="Times New Roman" w:hAnsi="Times New Roman" w:cs="Times New Roman"/>
          <w:sz w:val="24"/>
          <w:szCs w:val="24"/>
        </w:rPr>
        <w:t>“. (MŠMT, 2006). Obecně lze říci, že p</w:t>
      </w:r>
      <w:r w:rsidRPr="00E96F40">
        <w:rPr>
          <w:rFonts w:ascii="Times New Roman" w:hAnsi="Times New Roman" w:cs="Times New Roman"/>
          <w:bCs/>
          <w:sz w:val="24"/>
          <w:szCs w:val="24"/>
        </w:rPr>
        <w:t>rofesní kvalifikace jsou samostatně uplatnitelné činnosti na trhu práce (např. referenční knihovník, s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 xml:space="preserve">právce depozitáře, </w:t>
      </w:r>
      <w:r w:rsidRPr="00E96F40">
        <w:rPr>
          <w:rFonts w:ascii="Times New Roman" w:hAnsi="Times New Roman" w:cs="Times New Roman"/>
          <w:bCs/>
          <w:sz w:val="24"/>
          <w:szCs w:val="24"/>
        </w:rPr>
        <w:t xml:space="preserve">masér, kosmetička 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>apod.)</w:t>
      </w:r>
      <w:r w:rsidRPr="00E96F40">
        <w:rPr>
          <w:rFonts w:ascii="Times New Roman" w:hAnsi="Times New Roman" w:cs="Times New Roman"/>
          <w:bCs/>
          <w:sz w:val="24"/>
          <w:szCs w:val="24"/>
        </w:rPr>
        <w:t>, které se mohou např. skládat v kvalifikace úplné nebo mohou úplnou kvalifikaci rozvíjet.</w:t>
      </w:r>
    </w:p>
    <w:p w14:paraId="5222CCCE" w14:textId="77777777" w:rsidR="00E96F40" w:rsidRPr="00E96F40" w:rsidRDefault="00E96F40" w:rsidP="00E96F4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F40">
        <w:rPr>
          <w:rFonts w:ascii="Times New Roman" w:eastAsia="Times New Roman" w:hAnsi="Times New Roman" w:cs="Times New Roman"/>
          <w:sz w:val="24"/>
          <w:szCs w:val="24"/>
        </w:rPr>
        <w:t xml:space="preserve">Každá profesní kvalifikace obsahuje kvalifikační a hodnotící standard. Kvalifikační standard definuje kompetence, které musí člověk umět a znát k výkonu konkrétní činnosti a hodnotící standard popisuje, jakým způsobem budou kompetence ověřeny. </w:t>
      </w:r>
    </w:p>
    <w:p w14:paraId="1C17CC6F" w14:textId="77777777" w:rsidR="004461F7" w:rsidRDefault="004461F7" w:rsidP="004461F7">
      <w:pPr>
        <w:spacing w:after="120" w:line="360" w:lineRule="auto"/>
        <w:ind w:left="-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6F40">
        <w:rPr>
          <w:rFonts w:ascii="Times New Roman" w:hAnsi="Times New Roman" w:cs="Times New Roman"/>
          <w:bCs/>
          <w:sz w:val="24"/>
          <w:szCs w:val="24"/>
        </w:rPr>
        <w:t xml:space="preserve">Národní soustava kvalifikací je založena na činnosti sektorových rad, které jsou složeny </w:t>
      </w:r>
      <w:r w:rsidR="006E33A0">
        <w:rPr>
          <w:rFonts w:ascii="Times New Roman" w:hAnsi="Times New Roman" w:cs="Times New Roman"/>
          <w:bCs/>
          <w:sz w:val="24"/>
          <w:szCs w:val="24"/>
        </w:rPr>
        <w:br/>
      </w:r>
      <w:r w:rsidRPr="00E96F40">
        <w:rPr>
          <w:rFonts w:ascii="Times New Roman" w:hAnsi="Times New Roman" w:cs="Times New Roman"/>
          <w:bCs/>
          <w:sz w:val="24"/>
          <w:szCs w:val="24"/>
        </w:rPr>
        <w:t xml:space="preserve">ze zástupců zaměstnavatelů, sdružení a komor působících na českém trhu. I když se manažeři Národní soustavy kvalifikací i sektorové rady snaží, o vytvoření a následné schválení co nejvyššího počtu profesních kvalifikací, často se potýkají s rozdílnými názory ze strany zástupců zaměstnavatelů, sdružení a komor, což v ojedinělých případech vede k nemožnosti se na obsahu profesní kvalifikace dohodnout. </w:t>
      </w:r>
    </w:p>
    <w:p w14:paraId="580A90BF" w14:textId="77777777" w:rsidR="00C741F8" w:rsidRDefault="00C741F8" w:rsidP="00C741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F40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Samotná tvorba profesní kvalifikace se uskutečňuje v pracovní skupině, která je složena </w:t>
      </w:r>
      <w:r w:rsidRPr="00E96F40">
        <w:rPr>
          <w:rFonts w:ascii="Times New Roman" w:eastAsia="Times New Roman" w:hAnsi="Times New Roman" w:cs="Times New Roman"/>
          <w:sz w:val="24"/>
          <w:szCs w:val="24"/>
          <w:lang w:val="pt-BR"/>
        </w:rPr>
        <w:br/>
        <w:t xml:space="preserve">z odborníků v daném oboru – tzn. ze zástupců vzdělávatelů, zaměstnavatelů a dalších odborníků. 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 xml:space="preserve">Následně jsou profesní kvalifikace podrobovány složitému procesu kontroly 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br/>
        <w:t>a schvalování. Všechny schválené profesní kvalifikace jsou uvedeny v</w:t>
      </w:r>
      <w:r w:rsidR="00DA4122">
        <w:rPr>
          <w:rFonts w:ascii="Times New Roman" w:eastAsia="Times New Roman" w:hAnsi="Times New Roman" w:cs="Times New Roman"/>
          <w:sz w:val="24"/>
          <w:szCs w:val="24"/>
        </w:rPr>
        <w:t>e veřejně dostupné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> Národní soustavě kvalifikací</w:t>
      </w:r>
      <w:r w:rsidR="00DA4122">
        <w:rPr>
          <w:rFonts w:ascii="Times New Roman" w:eastAsia="Times New Roman" w:hAnsi="Times New Roman" w:cs="Times New Roman"/>
          <w:sz w:val="24"/>
          <w:szCs w:val="24"/>
        </w:rPr>
        <w:t xml:space="preserve"> zveřejněné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hyperlink r:id="rId5" w:history="1">
        <w:r w:rsidRPr="00E96F4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www.narodnikvalifikace.cz</w:t>
        </w:r>
      </w:hyperlink>
      <w:r w:rsidRPr="00E96F40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>.</w:t>
      </w:r>
      <w:r w:rsidRPr="00C74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5FC1BC" w14:textId="77777777" w:rsidR="00C741F8" w:rsidRDefault="00C741F8" w:rsidP="00C741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814AC" w14:textId="77777777" w:rsidR="00C741F8" w:rsidRPr="006472D3" w:rsidRDefault="00C741F8" w:rsidP="00C741F8">
      <w:pPr>
        <w:spacing w:before="360" w:after="240"/>
        <w:ind w:left="425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2D3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6472D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472D3" w:rsidRPr="006472D3">
        <w:rPr>
          <w:rFonts w:ascii="Times New Roman" w:hAnsi="Times New Roman" w:cs="Times New Roman"/>
          <w:b/>
          <w:bCs/>
          <w:sz w:val="28"/>
          <w:szCs w:val="28"/>
        </w:rPr>
        <w:t>INFORMAČNÍ SYSTÉM</w:t>
      </w:r>
      <w:r w:rsidR="004461F7" w:rsidRPr="006472D3">
        <w:rPr>
          <w:rFonts w:ascii="Times New Roman" w:hAnsi="Times New Roman" w:cs="Times New Roman"/>
          <w:b/>
          <w:bCs/>
          <w:sz w:val="28"/>
          <w:szCs w:val="28"/>
        </w:rPr>
        <w:t xml:space="preserve"> ISKA</w:t>
      </w:r>
      <w:r w:rsidRPr="006472D3">
        <w:rPr>
          <w:rFonts w:ascii="Times New Roman" w:hAnsi="Times New Roman" w:cs="Times New Roman"/>
          <w:b/>
          <w:sz w:val="28"/>
          <w:szCs w:val="28"/>
        </w:rPr>
        <w:t> </w:t>
      </w:r>
    </w:p>
    <w:p w14:paraId="715E0058" w14:textId="51FDFFFC" w:rsidR="00CC1711" w:rsidRDefault="00C741F8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C741F8">
        <w:rPr>
          <w:rFonts w:ascii="Times New Roman" w:eastAsia="Times New Roman" w:hAnsi="Times New Roman" w:cs="Times New Roman"/>
          <w:sz w:val="24"/>
          <w:szCs w:val="24"/>
        </w:rPr>
        <w:t xml:space="preserve">elké množství informací týkajících se realizovaných zkoušek z profesních kvalifikací je obsaženo v informačním systému pro kvalifikace a autorizace „ISKA“, který spravuje Národní pedagogický institut ČR. </w:t>
      </w:r>
      <w:r w:rsidR="00DA4122">
        <w:rPr>
          <w:rFonts w:ascii="Times New Roman" w:eastAsia="Times New Roman" w:hAnsi="Times New Roman" w:cs="Times New Roman"/>
          <w:sz w:val="24"/>
          <w:szCs w:val="24"/>
        </w:rPr>
        <w:t>ISKA je dobrovoln</w:t>
      </w:r>
      <w:r w:rsidR="006007AF">
        <w:rPr>
          <w:rFonts w:ascii="Times New Roman" w:eastAsia="Times New Roman" w:hAnsi="Times New Roman" w:cs="Times New Roman"/>
          <w:sz w:val="24"/>
          <w:szCs w:val="24"/>
        </w:rPr>
        <w:t xml:space="preserve">ý informační systém, který </w:t>
      </w:r>
      <w:r w:rsidR="00BC55A5">
        <w:rPr>
          <w:rFonts w:ascii="Times New Roman" w:eastAsia="Times New Roman" w:hAnsi="Times New Roman" w:cs="Times New Roman"/>
          <w:sz w:val="24"/>
          <w:szCs w:val="24"/>
        </w:rPr>
        <w:t xml:space="preserve">však </w:t>
      </w:r>
      <w:r w:rsidR="006007AF">
        <w:rPr>
          <w:rFonts w:ascii="Times New Roman" w:eastAsia="Times New Roman" w:hAnsi="Times New Roman" w:cs="Times New Roman"/>
          <w:sz w:val="24"/>
          <w:szCs w:val="24"/>
        </w:rPr>
        <w:t>využívají všechny autorizované orgány i v</w:t>
      </w:r>
      <w:r w:rsidR="009F318B">
        <w:rPr>
          <w:rFonts w:ascii="Times New Roman" w:eastAsia="Times New Roman" w:hAnsi="Times New Roman" w:cs="Times New Roman"/>
          <w:sz w:val="24"/>
          <w:szCs w:val="24"/>
        </w:rPr>
        <w:t>elké množství</w:t>
      </w:r>
      <w:r w:rsidR="006007AF">
        <w:rPr>
          <w:rFonts w:ascii="Times New Roman" w:eastAsia="Times New Roman" w:hAnsi="Times New Roman" w:cs="Times New Roman"/>
          <w:sz w:val="24"/>
          <w:szCs w:val="24"/>
        </w:rPr>
        <w:t xml:space="preserve"> autorizovaných osob.</w:t>
      </w:r>
      <w:r w:rsidR="00BC55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1711">
        <w:rPr>
          <w:rFonts w:ascii="Times New Roman" w:eastAsia="Times New Roman" w:hAnsi="Times New Roman" w:cs="Times New Roman"/>
          <w:sz w:val="24"/>
          <w:szCs w:val="24"/>
        </w:rPr>
        <w:t>Autorizované o</w:t>
      </w:r>
      <w:r w:rsidR="00F85010">
        <w:rPr>
          <w:rFonts w:ascii="Times New Roman" w:eastAsia="Times New Roman" w:hAnsi="Times New Roman" w:cs="Times New Roman"/>
          <w:sz w:val="24"/>
          <w:szCs w:val="24"/>
        </w:rPr>
        <w:t>rgány</w:t>
      </w:r>
      <w:r w:rsidR="00CC1711">
        <w:rPr>
          <w:rFonts w:ascii="Times New Roman" w:eastAsia="Times New Roman" w:hAnsi="Times New Roman" w:cs="Times New Roman"/>
          <w:sz w:val="24"/>
          <w:szCs w:val="24"/>
        </w:rPr>
        <w:t xml:space="preserve"> využívají ISKA zejména pro zasílání informací autorizovaným osobám (např. o schválení revize udělené autorizace, sdělení o zákazu realizovat závěrečné zkoušky z důvodu nařízení vlády v době pandemie Covid-19 apod.). </w:t>
      </w:r>
    </w:p>
    <w:p w14:paraId="3E402588" w14:textId="77777777" w:rsidR="00CC1711" w:rsidRDefault="00BC55A5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Prostřednictvím ISKA mohou všechny autorizované osoby zadávat údaje o realizovaných zkouškách z profesních kvalifikací (např. den, místo, čas, cena apod.) a zasílat tyto údaje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vědomí autorizujícímu orgánu, čímž splní povinnost informovat </w:t>
      </w:r>
      <w:r w:rsidR="009F318B">
        <w:rPr>
          <w:rFonts w:ascii="Times New Roman" w:eastAsia="Times New Roman" w:hAnsi="Times New Roman" w:cs="Times New Roman"/>
          <w:sz w:val="24"/>
          <w:szCs w:val="24"/>
        </w:rPr>
        <w:t xml:space="preserve">autorizovaný orgán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realizované zkoušce</w:t>
      </w:r>
      <w:r w:rsidR="009F318B">
        <w:rPr>
          <w:rFonts w:ascii="Times New Roman" w:eastAsia="Times New Roman" w:hAnsi="Times New Roman" w:cs="Times New Roman"/>
          <w:sz w:val="24"/>
          <w:szCs w:val="24"/>
        </w:rPr>
        <w:t xml:space="preserve">. Po schválení zkoušky ze strany autorizujícího orgánu se údaje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 w:rsidR="009F318B">
        <w:rPr>
          <w:rFonts w:ascii="Times New Roman" w:eastAsia="Times New Roman" w:hAnsi="Times New Roman" w:cs="Times New Roman"/>
          <w:sz w:val="24"/>
          <w:szCs w:val="24"/>
        </w:rPr>
        <w:t>o plánované zkoušce automaticky propíší do Národní soustavy kvalifikací, čímž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18B">
        <w:rPr>
          <w:rFonts w:ascii="Times New Roman" w:eastAsia="Times New Roman" w:hAnsi="Times New Roman" w:cs="Times New Roman"/>
          <w:sz w:val="24"/>
          <w:szCs w:val="24"/>
        </w:rPr>
        <w:t>splní podmínku zveřejnění zkoušky prostřednictvím vzdáleného přístupu a zároveň m</w:t>
      </w:r>
      <w:r w:rsidR="00CC1711">
        <w:rPr>
          <w:rFonts w:ascii="Times New Roman" w:eastAsia="Times New Roman" w:hAnsi="Times New Roman" w:cs="Times New Roman"/>
          <w:sz w:val="24"/>
          <w:szCs w:val="24"/>
        </w:rPr>
        <w:t xml:space="preserve">ají zdarma reklamu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 w:rsidR="00CC1711">
        <w:rPr>
          <w:rFonts w:ascii="Times New Roman" w:eastAsia="Times New Roman" w:hAnsi="Times New Roman" w:cs="Times New Roman"/>
          <w:sz w:val="24"/>
          <w:szCs w:val="24"/>
        </w:rPr>
        <w:t>o plánované</w:t>
      </w:r>
      <w:r w:rsidR="009F318B">
        <w:rPr>
          <w:rFonts w:ascii="Times New Roman" w:eastAsia="Times New Roman" w:hAnsi="Times New Roman" w:cs="Times New Roman"/>
          <w:sz w:val="24"/>
          <w:szCs w:val="24"/>
        </w:rPr>
        <w:t xml:space="preserve"> zkoušce</w:t>
      </w:r>
      <w:r w:rsidR="00CC1711">
        <w:rPr>
          <w:rFonts w:ascii="Times New Roman" w:eastAsia="Times New Roman" w:hAnsi="Times New Roman" w:cs="Times New Roman"/>
          <w:sz w:val="24"/>
          <w:szCs w:val="24"/>
        </w:rPr>
        <w:t xml:space="preserve">. Velkou přidanou hodnotou ISKA je i automatické vygenerování dokladů souvisejících se zkouškou (např. pozvánka ke zkoušce, protokol o závěrečné zkoušce, osvědčení o získání profesní kvalifikace). </w:t>
      </w:r>
    </w:p>
    <w:p w14:paraId="3DECAC19" w14:textId="77777777" w:rsidR="00DA4122" w:rsidRDefault="00CC1711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Využívání informačního systému ISKA má jak pro autorizované orgány, tak pro autorizované osoby velké množství výhod, což je hlavním důvodem jeho velkého využívání. </w:t>
      </w:r>
      <w:r w:rsidR="00BC55A5">
        <w:rPr>
          <w:rFonts w:ascii="Times New Roman" w:eastAsia="Times New Roman" w:hAnsi="Times New Roman" w:cs="Times New Roman"/>
          <w:sz w:val="24"/>
          <w:szCs w:val="24"/>
        </w:rPr>
        <w:t>Z tohoto důvodu je ISKA velmi důležitým zdrojem pro získávání informací týkajících se o udělovaných autorizacích i jednotlivých zkouškách z profesních kvalifikací.</w:t>
      </w:r>
    </w:p>
    <w:p w14:paraId="3B92FED1" w14:textId="636BB152" w:rsidR="00C741F8" w:rsidRPr="00C741F8" w:rsidRDefault="00C741F8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základě realizovaného projektu</w:t>
      </w:r>
      <w:r w:rsidRPr="00C741F8">
        <w:rPr>
          <w:rFonts w:ascii="Times New Roman" w:eastAsia="Times New Roman" w:hAnsi="Times New Roman" w:cs="Times New Roman"/>
          <w:sz w:val="24"/>
          <w:szCs w:val="24"/>
        </w:rPr>
        <w:t xml:space="preserve"> byl </w:t>
      </w:r>
      <w:r w:rsidR="00CC1711" w:rsidRPr="00C741F8">
        <w:rPr>
          <w:rFonts w:ascii="Times New Roman" w:eastAsia="Times New Roman" w:hAnsi="Times New Roman" w:cs="Times New Roman"/>
          <w:sz w:val="24"/>
          <w:szCs w:val="24"/>
        </w:rPr>
        <w:t xml:space="preserve">Národní pedagogický institut ČR </w:t>
      </w:r>
      <w:r w:rsidRPr="00C741F8">
        <w:rPr>
          <w:rFonts w:ascii="Times New Roman" w:eastAsia="Times New Roman" w:hAnsi="Times New Roman" w:cs="Times New Roman"/>
          <w:sz w:val="24"/>
          <w:szCs w:val="24"/>
        </w:rPr>
        <w:t xml:space="preserve">kontaktován s žádostí o poskytnutí kompletních informací týkajících 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údajů o zkouškách z </w:t>
      </w:r>
      <w:r w:rsidRPr="00C741F8">
        <w:rPr>
          <w:rFonts w:ascii="Times New Roman" w:eastAsia="Times New Roman" w:hAnsi="Times New Roman" w:cs="Times New Roman"/>
          <w:sz w:val="24"/>
          <w:szCs w:val="24"/>
        </w:rPr>
        <w:t>Profesních kvalifikací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realizovaných v roce 2019 a dalších údajů týkajících se udělených autorizací</w:t>
      </w:r>
      <w:r w:rsidRPr="00C741F8">
        <w:rPr>
          <w:rFonts w:ascii="Times New Roman" w:eastAsia="Times New Roman" w:hAnsi="Times New Roman" w:cs="Times New Roman"/>
          <w:sz w:val="24"/>
          <w:szCs w:val="24"/>
        </w:rPr>
        <w:t>, např.:</w:t>
      </w:r>
    </w:p>
    <w:p w14:paraId="1146798F" w14:textId="77777777" w:rsidR="00C741F8" w:rsidRPr="006472D3" w:rsidRDefault="00C741F8" w:rsidP="006472D3">
      <w:pPr>
        <w:pStyle w:val="Odstavecseseznamem"/>
        <w:numPr>
          <w:ilvl w:val="0"/>
          <w:numId w:val="5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D3">
        <w:rPr>
          <w:rFonts w:ascii="Times New Roman" w:eastAsia="Times New Roman" w:hAnsi="Times New Roman" w:cs="Times New Roman"/>
          <w:sz w:val="24"/>
          <w:szCs w:val="24"/>
        </w:rPr>
        <w:t xml:space="preserve">počtu schválených profesních kvalifikací </w:t>
      </w:r>
    </w:p>
    <w:p w14:paraId="57B2306D" w14:textId="77777777" w:rsidR="00C741F8" w:rsidRPr="006472D3" w:rsidRDefault="00C741F8" w:rsidP="006472D3">
      <w:pPr>
        <w:pStyle w:val="Odstavecseseznamem"/>
        <w:numPr>
          <w:ilvl w:val="0"/>
          <w:numId w:val="5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D3">
        <w:rPr>
          <w:rFonts w:ascii="Times New Roman" w:eastAsia="Times New Roman" w:hAnsi="Times New Roman" w:cs="Times New Roman"/>
          <w:sz w:val="24"/>
          <w:szCs w:val="24"/>
        </w:rPr>
        <w:t xml:space="preserve">počtu profesních kvalifikací v gesci jednotlivých ministerstev </w:t>
      </w:r>
    </w:p>
    <w:p w14:paraId="69F89864" w14:textId="77777777" w:rsidR="00C741F8" w:rsidRPr="006472D3" w:rsidRDefault="00C741F8" w:rsidP="006472D3">
      <w:pPr>
        <w:pStyle w:val="Odstavecseseznamem"/>
        <w:numPr>
          <w:ilvl w:val="0"/>
          <w:numId w:val="5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D3">
        <w:rPr>
          <w:rFonts w:ascii="Times New Roman" w:eastAsia="Times New Roman" w:hAnsi="Times New Roman" w:cs="Times New Roman"/>
          <w:sz w:val="24"/>
          <w:szCs w:val="24"/>
        </w:rPr>
        <w:t>počtu udělených autorizací pro jednotlivé profesní kvalifikace</w:t>
      </w:r>
    </w:p>
    <w:p w14:paraId="00FB2985" w14:textId="77777777" w:rsidR="00C741F8" w:rsidRPr="006472D3" w:rsidRDefault="00C741F8" w:rsidP="006472D3">
      <w:pPr>
        <w:pStyle w:val="Odstavecseseznamem"/>
        <w:numPr>
          <w:ilvl w:val="0"/>
          <w:numId w:val="5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2D3">
        <w:rPr>
          <w:rFonts w:ascii="Times New Roman" w:eastAsia="Times New Roman" w:hAnsi="Times New Roman" w:cs="Times New Roman"/>
          <w:sz w:val="24"/>
          <w:szCs w:val="24"/>
        </w:rPr>
        <w:t>počtu realizovaných zkoušek z profesních kvalifikací</w:t>
      </w:r>
    </w:p>
    <w:p w14:paraId="3E748A17" w14:textId="7D872AB5" w:rsidR="00DA4122" w:rsidRDefault="00DA4122" w:rsidP="00DA4122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Statisticky zpracovaná data poskytnutá Národním pedagogickým institutem </w:t>
      </w:r>
      <w:r w:rsidR="004461F7">
        <w:rPr>
          <w:rFonts w:ascii="Times New Roman" w:eastAsia="Times New Roman" w:hAnsi="Times New Roman" w:cs="Times New Roman"/>
          <w:sz w:val="24"/>
          <w:szCs w:val="24"/>
        </w:rPr>
        <w:t xml:space="preserve">ČR </w:t>
      </w:r>
      <w:r>
        <w:rPr>
          <w:rFonts w:ascii="Times New Roman" w:eastAsia="Times New Roman" w:hAnsi="Times New Roman" w:cs="Times New Roman"/>
          <w:sz w:val="24"/>
          <w:szCs w:val="24"/>
        </w:rPr>
        <w:t>jsou uvede</w:t>
      </w:r>
      <w:r w:rsidR="004461F7"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 </w:t>
      </w:r>
      <w:r w:rsidR="004461F7">
        <w:rPr>
          <w:rFonts w:ascii="Times New Roman" w:eastAsia="Times New Roman" w:hAnsi="Times New Roman" w:cs="Times New Roman"/>
          <w:sz w:val="24"/>
          <w:szCs w:val="24"/>
        </w:rPr>
        <w:t>následující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části </w:t>
      </w:r>
      <w:r w:rsidR="005A5158">
        <w:rPr>
          <w:rFonts w:ascii="Times New Roman" w:eastAsia="Times New Roman" w:hAnsi="Times New Roman" w:cs="Times New Roman"/>
          <w:sz w:val="24"/>
          <w:szCs w:val="24"/>
        </w:rPr>
        <w:t>dokumentu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E265BB" w14:textId="77777777" w:rsidR="00021939" w:rsidRDefault="00021939" w:rsidP="00DA4122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657FE9" w14:textId="77777777" w:rsidR="00BC55A5" w:rsidRPr="004461F7" w:rsidRDefault="004461F7" w:rsidP="004461F7">
      <w:pPr>
        <w:spacing w:before="360" w:after="240"/>
        <w:ind w:left="425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96F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40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6472D3">
        <w:rPr>
          <w:rFonts w:ascii="Times New Roman" w:hAnsi="Times New Roman" w:cs="Times New Roman"/>
          <w:b/>
          <w:bCs/>
          <w:sz w:val="28"/>
          <w:szCs w:val="28"/>
        </w:rPr>
        <w:t xml:space="preserve">ATA TÝKAJÍCÍ SE ZKOUŠEK Z PROFESNÍCH KVALIFIKACÍ REALIZOVANÝCH V ROCE 2019 </w:t>
      </w:r>
    </w:p>
    <w:p w14:paraId="47E90AB3" w14:textId="59E842C7" w:rsidR="004461F7" w:rsidRDefault="004461F7" w:rsidP="004461F7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ke zpracování následující části </w:t>
      </w:r>
      <w:r w:rsidR="005A5158">
        <w:rPr>
          <w:rFonts w:ascii="Times New Roman" w:eastAsia="Times New Roman" w:hAnsi="Times New Roman" w:cs="Times New Roman"/>
          <w:sz w:val="24"/>
          <w:szCs w:val="24"/>
        </w:rPr>
        <w:t>dokumentu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byla poskytnuta Národním pedagogickým institutem ČR dne 25. 9. 2020 a jedná se údaje </w:t>
      </w:r>
      <w:r w:rsidR="005A5158">
        <w:rPr>
          <w:rFonts w:ascii="Times New Roman" w:eastAsia="Times New Roman" w:hAnsi="Times New Roman" w:cs="Times New Roman"/>
          <w:sz w:val="24"/>
          <w:szCs w:val="24"/>
        </w:rPr>
        <w:t>vyplývající z</w:t>
      </w:r>
      <w:r>
        <w:rPr>
          <w:rFonts w:ascii="Times New Roman" w:eastAsia="Times New Roman" w:hAnsi="Times New Roman" w:cs="Times New Roman"/>
          <w:sz w:val="24"/>
          <w:szCs w:val="24"/>
        </w:rPr>
        <w:t> informační</w:t>
      </w:r>
      <w:r w:rsidR="005A5158"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systému ISKA.</w:t>
      </w:r>
    </w:p>
    <w:p w14:paraId="524C54EF" w14:textId="2FF4FC0C" w:rsidR="00FB56CE" w:rsidRDefault="00E9479F" w:rsidP="00FB56CE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F40">
        <w:rPr>
          <w:rFonts w:ascii="Times New Roman" w:eastAsia="Times New Roman" w:hAnsi="Times New Roman" w:cs="Times New Roman"/>
          <w:sz w:val="24"/>
          <w:szCs w:val="24"/>
        </w:rPr>
        <w:tab/>
      </w:r>
      <w:r w:rsidRPr="00E96F40">
        <w:rPr>
          <w:rFonts w:ascii="Times New Roman" w:hAnsi="Times New Roman" w:cs="Times New Roman"/>
          <w:bCs/>
          <w:sz w:val="24"/>
          <w:szCs w:val="24"/>
        </w:rPr>
        <w:t>V současné době neexistují profesní kvalifikace pro všechny pracovní činnosti</w:t>
      </w:r>
      <w:r w:rsidR="00AD0B7F">
        <w:rPr>
          <w:rFonts w:ascii="Times New Roman" w:hAnsi="Times New Roman" w:cs="Times New Roman"/>
          <w:bCs/>
          <w:sz w:val="24"/>
          <w:szCs w:val="24"/>
        </w:rPr>
        <w:t xml:space="preserve"> existující na trhu práce</w:t>
      </w:r>
      <w:r w:rsidRPr="00E96F40">
        <w:rPr>
          <w:rFonts w:ascii="Times New Roman" w:hAnsi="Times New Roman" w:cs="Times New Roman"/>
          <w:bCs/>
          <w:sz w:val="24"/>
          <w:szCs w:val="24"/>
        </w:rPr>
        <w:t xml:space="preserve">, avšak ve většině oborů existuje alespoň nějaká profesní kvalifikace. </w:t>
      </w:r>
      <w:r>
        <w:rPr>
          <w:rFonts w:ascii="Times New Roman" w:eastAsia="Times New Roman" w:hAnsi="Times New Roman" w:cs="Times New Roman"/>
          <w:sz w:val="24"/>
          <w:szCs w:val="24"/>
        </w:rPr>
        <w:t>K 1.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> říjnu 2020 bylo schváleno 1376 profesních kvalifikací</w:t>
      </w:r>
      <w:r w:rsidRPr="00E96F40">
        <w:rPr>
          <w:rFonts w:ascii="Times New Roman" w:hAnsi="Times New Roman" w:cs="Times New Roman"/>
          <w:bCs/>
          <w:sz w:val="24"/>
          <w:szCs w:val="24"/>
        </w:rPr>
        <w:t>. Při naplňování Národní soustavy kvalifikací nejprve vznikaly</w:t>
      </w:r>
      <w:r w:rsidR="00045639">
        <w:rPr>
          <w:rFonts w:ascii="Times New Roman" w:hAnsi="Times New Roman" w:cs="Times New Roman"/>
          <w:bCs/>
          <w:sz w:val="24"/>
          <w:szCs w:val="24"/>
        </w:rPr>
        <w:t xml:space="preserve"> profesní kvalifikace</w:t>
      </w:r>
      <w:r w:rsidRPr="00E96F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5639">
        <w:rPr>
          <w:rFonts w:ascii="Times New Roman" w:hAnsi="Times New Roman" w:cs="Times New Roman"/>
          <w:bCs/>
          <w:sz w:val="24"/>
          <w:szCs w:val="24"/>
        </w:rPr>
        <w:t xml:space="preserve">na nižších úrovních evropského kvalifikačního rámce (např. </w:t>
      </w:r>
      <w:r w:rsidR="00045639" w:rsidRPr="00E96F40">
        <w:rPr>
          <w:rFonts w:ascii="Times New Roman" w:hAnsi="Times New Roman" w:cs="Times New Roman"/>
          <w:bCs/>
          <w:sz w:val="24"/>
          <w:szCs w:val="24"/>
        </w:rPr>
        <w:lastRenderedPageBreak/>
        <w:t>profesní kvalifikace v oblasti řemeslných činností</w:t>
      </w:r>
      <w:r w:rsidR="00045639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E96F40">
        <w:rPr>
          <w:rFonts w:ascii="Times New Roman" w:hAnsi="Times New Roman" w:cs="Times New Roman"/>
          <w:bCs/>
          <w:sz w:val="24"/>
          <w:szCs w:val="24"/>
        </w:rPr>
        <w:t xml:space="preserve">nyní </w:t>
      </w:r>
      <w:r w:rsidR="00045639">
        <w:rPr>
          <w:rFonts w:ascii="Times New Roman" w:hAnsi="Times New Roman" w:cs="Times New Roman"/>
          <w:bCs/>
          <w:sz w:val="24"/>
          <w:szCs w:val="24"/>
        </w:rPr>
        <w:t xml:space="preserve">vznikají profesní kvalifikace na vyšších </w:t>
      </w:r>
      <w:r w:rsidRPr="00E96F40">
        <w:rPr>
          <w:rFonts w:ascii="Times New Roman" w:hAnsi="Times New Roman" w:cs="Times New Roman"/>
          <w:bCs/>
          <w:sz w:val="24"/>
          <w:szCs w:val="24"/>
        </w:rPr>
        <w:t>úrovní</w:t>
      </w:r>
      <w:r w:rsidR="00045639">
        <w:rPr>
          <w:rFonts w:ascii="Times New Roman" w:hAnsi="Times New Roman" w:cs="Times New Roman"/>
          <w:bCs/>
          <w:sz w:val="24"/>
          <w:szCs w:val="24"/>
        </w:rPr>
        <w:t>ch</w:t>
      </w:r>
      <w:r w:rsidRPr="00E96F4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56341D8" w14:textId="77777777" w:rsidR="00FB56CE" w:rsidRPr="00E96F40" w:rsidRDefault="00FB56CE" w:rsidP="00FB56CE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F40">
        <w:rPr>
          <w:rFonts w:ascii="Times New Roman" w:eastAsia="Times New Roman" w:hAnsi="Times New Roman" w:cs="Times New Roman"/>
          <w:sz w:val="24"/>
          <w:szCs w:val="24"/>
        </w:rPr>
        <w:t>Autorizovanou osobou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(AOs)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 xml:space="preserve"> se může stát jakákoliv fyzická osoba, fyzická osoba podnikající nebo právnická osoba, která splní požadavky uvedené ve standardu konkrétní profesní kvalifikace. Po udělení autorizace může Autorizovaná osoba realizovat zkoušky z konkrétní profesní kvalifikace. Tyto zkoušky jsou veřejné a musí probíhat v souladu se zákonem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 w:rsidRPr="00E96F40">
        <w:rPr>
          <w:rFonts w:ascii="Times New Roman" w:eastAsia="Times New Roman" w:hAnsi="Times New Roman" w:cs="Times New Roman"/>
          <w:sz w:val="24"/>
          <w:szCs w:val="24"/>
        </w:rPr>
        <w:t>č. 179/2006 Sb. a s hodnotícím standardem příslušné profesní kvalifikace.</w:t>
      </w:r>
    </w:p>
    <w:p w14:paraId="5BE1E052" w14:textId="77777777" w:rsidR="00E6118D" w:rsidRPr="00E9479F" w:rsidRDefault="00E6118D" w:rsidP="00E6118D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Graf č. 1</w:t>
      </w:r>
      <w:r w:rsidRPr="00E9479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E9479F">
        <w:rPr>
          <w:b/>
        </w:rPr>
        <w:t xml:space="preserve"> </w:t>
      </w:r>
      <w:r w:rsidRPr="00E9479F">
        <w:rPr>
          <w:rFonts w:ascii="Times New Roman" w:eastAsia="Times New Roman" w:hAnsi="Times New Roman" w:cs="Times New Roman"/>
          <w:b/>
          <w:sz w:val="24"/>
          <w:szCs w:val="24"/>
        </w:rPr>
        <w:t xml:space="preserve">Počet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udělených autorizací </w:t>
      </w:r>
      <w:r w:rsidRPr="00E6118D">
        <w:rPr>
          <w:rFonts w:ascii="Times New Roman" w:eastAsia="Times New Roman" w:hAnsi="Times New Roman" w:cs="Times New Roman"/>
          <w:b/>
          <w:sz w:val="24"/>
          <w:szCs w:val="24"/>
        </w:rPr>
        <w:t>dle jednotlivých krajů</w:t>
      </w:r>
    </w:p>
    <w:p w14:paraId="0367965D" w14:textId="77777777" w:rsidR="00E6118D" w:rsidRDefault="00E6118D" w:rsidP="00E6118D">
      <w:pPr>
        <w:spacing w:after="120" w:line="360" w:lineRule="auto"/>
        <w:ind w:left="-34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3BAEC4D3" wp14:editId="3AC1AB38">
            <wp:extent cx="5724525" cy="4029075"/>
            <wp:effectExtent l="0" t="0" r="9525" b="952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80028D4" w14:textId="5294B11A" w:rsidR="00E6118D" w:rsidRDefault="00E6118D" w:rsidP="00E6118D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Zdroj: autorka této </w:t>
      </w:r>
      <w:r w:rsidR="00045639">
        <w:rPr>
          <w:rFonts w:ascii="Times New Roman" w:eastAsia="Times New Roman" w:hAnsi="Times New Roman" w:cs="Times New Roman"/>
          <w:sz w:val="24"/>
          <w:szCs w:val="24"/>
        </w:rPr>
        <w:t>práce</w:t>
      </w:r>
    </w:p>
    <w:p w14:paraId="792B2BF2" w14:textId="77777777" w:rsidR="00E6118D" w:rsidRPr="00021939" w:rsidRDefault="00021939" w:rsidP="00021939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939">
        <w:rPr>
          <w:rFonts w:ascii="Times New Roman" w:eastAsia="Times New Roman" w:hAnsi="Times New Roman" w:cs="Times New Roman"/>
          <w:sz w:val="24"/>
          <w:szCs w:val="24"/>
        </w:rPr>
        <w:t>Výše uvedený graf uvádí údaje o počt</w:t>
      </w:r>
      <w:r w:rsidR="00DC2E56">
        <w:rPr>
          <w:rFonts w:ascii="Times New Roman" w:eastAsia="Times New Roman" w:hAnsi="Times New Roman" w:cs="Times New Roman"/>
          <w:sz w:val="24"/>
          <w:szCs w:val="24"/>
        </w:rPr>
        <w:t>u udělených autorizací a počtu a</w:t>
      </w:r>
      <w:r w:rsidRPr="00021939">
        <w:rPr>
          <w:rFonts w:ascii="Times New Roman" w:eastAsia="Times New Roman" w:hAnsi="Times New Roman" w:cs="Times New Roman"/>
          <w:sz w:val="24"/>
          <w:szCs w:val="24"/>
        </w:rPr>
        <w:t>utorizovaných osob v jednotlivých krajích. Rozdíl počtu udělených autorizací a počtu autorizovaných osob je z</w:t>
      </w:r>
      <w:r w:rsidR="00DC2E56">
        <w:rPr>
          <w:rFonts w:ascii="Times New Roman" w:eastAsia="Times New Roman" w:hAnsi="Times New Roman" w:cs="Times New Roman"/>
          <w:sz w:val="24"/>
          <w:szCs w:val="24"/>
        </w:rPr>
        <w:t>působen</w:t>
      </w:r>
      <w:r w:rsidRPr="00021939">
        <w:rPr>
          <w:rFonts w:ascii="Times New Roman" w:eastAsia="Times New Roman" w:hAnsi="Times New Roman" w:cs="Times New Roman"/>
          <w:sz w:val="24"/>
          <w:szCs w:val="24"/>
        </w:rPr>
        <w:t xml:space="preserve"> tím, že jedna autorizovaná osoba může mít libovolný počet udělených autorizací.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 w:rsidRPr="00021939">
        <w:rPr>
          <w:rFonts w:ascii="Times New Roman" w:eastAsia="Times New Roman" w:hAnsi="Times New Roman" w:cs="Times New Roman"/>
          <w:sz w:val="24"/>
          <w:szCs w:val="24"/>
        </w:rPr>
        <w:t>Ve většině případů má tedy autorizovaná osoba několik autorizací v oblasti, kterou se zabývá. Tedy např. v oblasti péče o tělo má uděleny autorizace pro profesní kvalifikace Kosmetička, Vizážistka, Odborník na permanentní make-up, Manikérka a nehtová designérka apod.</w:t>
      </w:r>
    </w:p>
    <w:p w14:paraId="0841E871" w14:textId="1741A7A9" w:rsidR="00E9479F" w:rsidRDefault="00DC2E56" w:rsidP="00DC2E56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 počtu udělených autorizací dominuje hlavní město Praha a následuje Moravskoslezský a Jihomoravský kraj. </w:t>
      </w:r>
      <w:r w:rsidR="00021939" w:rsidRPr="00021939">
        <w:rPr>
          <w:rFonts w:ascii="Times New Roman" w:eastAsia="Times New Roman" w:hAnsi="Times New Roman" w:cs="Times New Roman"/>
          <w:sz w:val="24"/>
          <w:szCs w:val="24"/>
        </w:rPr>
        <w:t>Domnívám se, že velké množství udělených autorizací v hlavním městě Praha</w:t>
      </w:r>
      <w:r w:rsidR="00021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939" w:rsidRPr="00282F42">
        <w:rPr>
          <w:rFonts w:ascii="Times New Roman" w:eastAsia="Times New Roman" w:hAnsi="Times New Roman" w:cs="Times New Roman"/>
          <w:sz w:val="24"/>
          <w:szCs w:val="24"/>
        </w:rPr>
        <w:t>je</w:t>
      </w:r>
      <w:r w:rsidR="00021939">
        <w:rPr>
          <w:rFonts w:ascii="Times New Roman" w:eastAsia="Times New Roman" w:hAnsi="Times New Roman" w:cs="Times New Roman"/>
          <w:sz w:val="24"/>
          <w:szCs w:val="24"/>
        </w:rPr>
        <w:t xml:space="preserve"> způsoben tím, že v Praze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má sídlo velké množství fyzických i právnických osob, které poskytují služby v oblasti závěrečných zkoušek z profesních kvalifikací. Na velké množství poskytovaných zkoušek v těchto </w:t>
      </w:r>
      <w:r w:rsidR="00CE51E7">
        <w:rPr>
          <w:rFonts w:ascii="Times New Roman" w:eastAsia="Times New Roman" w:hAnsi="Times New Roman" w:cs="Times New Roman"/>
          <w:sz w:val="24"/>
          <w:szCs w:val="24"/>
        </w:rPr>
        <w:t xml:space="preserve">krajích může mít </w:t>
      </w:r>
      <w:r>
        <w:rPr>
          <w:rFonts w:ascii="Times New Roman" w:eastAsia="Times New Roman" w:hAnsi="Times New Roman" w:cs="Times New Roman"/>
          <w:sz w:val="24"/>
          <w:szCs w:val="24"/>
        </w:rPr>
        <w:t>vliv i zjištění z</w:t>
      </w:r>
      <w:r w:rsidR="00FB56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realizovaného šetření R</w:t>
      </w:r>
      <w:r w:rsidRPr="00DC2E56">
        <w:rPr>
          <w:rFonts w:ascii="Times New Roman" w:eastAsia="Times New Roman" w:hAnsi="Times New Roman" w:cs="Times New Roman"/>
          <w:sz w:val="24"/>
          <w:szCs w:val="24"/>
        </w:rPr>
        <w:t xml:space="preserve">ealizovaných akreditovaných rekvalifikačních programů a zkoušek z profesních kvalifikací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 w:rsidRPr="00DC2E56">
        <w:rPr>
          <w:rFonts w:ascii="Times New Roman" w:eastAsia="Times New Roman" w:hAnsi="Times New Roman" w:cs="Times New Roman"/>
          <w:sz w:val="24"/>
          <w:szCs w:val="24"/>
        </w:rPr>
        <w:t>v roce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(realizovaného v září roku 2020 v rámci totožného projektu), že v těchto krajích je poskytováno i nejvíce</w:t>
      </w:r>
      <w:r w:rsidRPr="00282F42">
        <w:rPr>
          <w:rFonts w:ascii="Times New Roman" w:eastAsia="Times New Roman" w:hAnsi="Times New Roman" w:cs="Times New Roman"/>
          <w:sz w:val="24"/>
          <w:szCs w:val="24"/>
        </w:rPr>
        <w:t xml:space="preserve"> vzdělávací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282F42">
        <w:rPr>
          <w:rFonts w:ascii="Times New Roman" w:eastAsia="Times New Roman" w:hAnsi="Times New Roman" w:cs="Times New Roman"/>
          <w:sz w:val="24"/>
          <w:szCs w:val="24"/>
        </w:rPr>
        <w:t xml:space="preserve"> kurz</w:t>
      </w:r>
      <w:r>
        <w:rPr>
          <w:rFonts w:ascii="Times New Roman" w:eastAsia="Times New Roman" w:hAnsi="Times New Roman" w:cs="Times New Roman"/>
          <w:sz w:val="24"/>
          <w:szCs w:val="24"/>
        </w:rPr>
        <w:t>ů -</w:t>
      </w:r>
      <w:r w:rsidRPr="00282F42">
        <w:rPr>
          <w:rFonts w:ascii="Times New Roman" w:eastAsia="Times New Roman" w:hAnsi="Times New Roman" w:cs="Times New Roman"/>
          <w:sz w:val="24"/>
          <w:szCs w:val="24"/>
        </w:rPr>
        <w:t xml:space="preserve"> v Praze (18,1%) a následně se kurzy nejčastěji realizují v Jihomoravském, Moravskoslezském a Středočeském kraji, kde dosahují podobných hodnot (cca 10%).</w:t>
      </w:r>
    </w:p>
    <w:p w14:paraId="637EDE89" w14:textId="77777777" w:rsidR="00E9479F" w:rsidRDefault="00FB56CE" w:rsidP="00E9479F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Autorizace pro jednotlivé profesní kvalifikace jsou udělovány autorizujícími orgány.</w:t>
      </w:r>
      <w:r w:rsidRPr="00E947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 xml:space="preserve">Autorizujícími orgány jsou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většině případů 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>jednotlivá ministerstva, která mají v gesci uveden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oblast </w:t>
      </w:r>
      <w:r w:rsidRPr="00E96F40">
        <w:rPr>
          <w:rFonts w:ascii="Times New Roman" w:eastAsia="Times New Roman" w:hAnsi="Times New Roman" w:cs="Times New Roman"/>
          <w:sz w:val="24"/>
          <w:szCs w:val="24"/>
        </w:rPr>
        <w:t xml:space="preserve">(např. Ministerstvo kultury je Autorizujícím orgánem pro profesní kvalifikace v oblasti kultury, Ministerstvo zemědělství je Autorizujícím orgánem pro profesní kvalifikace v oblasti zemědělství apod.). </w:t>
      </w:r>
      <w:r w:rsidR="00E9479F">
        <w:rPr>
          <w:rFonts w:ascii="Times New Roman" w:eastAsia="Times New Roman" w:hAnsi="Times New Roman" w:cs="Times New Roman"/>
          <w:sz w:val="24"/>
          <w:szCs w:val="24"/>
        </w:rPr>
        <w:t xml:space="preserve">Počty </w:t>
      </w:r>
      <w:r w:rsidR="00E9479F" w:rsidRPr="00E9479F">
        <w:rPr>
          <w:rFonts w:ascii="Times New Roman" w:eastAsia="Times New Roman" w:hAnsi="Times New Roman" w:cs="Times New Roman"/>
          <w:sz w:val="24"/>
          <w:szCs w:val="24"/>
        </w:rPr>
        <w:t>nově schválených profesní kvalifikací v roce 2019</w:t>
      </w:r>
      <w:r w:rsidR="00E9479F">
        <w:rPr>
          <w:rFonts w:ascii="Times New Roman" w:eastAsia="Times New Roman" w:hAnsi="Times New Roman" w:cs="Times New Roman"/>
          <w:sz w:val="24"/>
          <w:szCs w:val="24"/>
        </w:rPr>
        <w:t xml:space="preserve"> jsou uvedeny v následujícím grafu:</w:t>
      </w:r>
    </w:p>
    <w:p w14:paraId="152C2369" w14:textId="77777777" w:rsidR="00E9479F" w:rsidRPr="00E9479F" w:rsidRDefault="00E6118D" w:rsidP="00E9479F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Graf č. 2</w:t>
      </w:r>
      <w:r w:rsidR="00E9479F" w:rsidRPr="00E9479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9479F" w:rsidRPr="00E9479F">
        <w:rPr>
          <w:b/>
        </w:rPr>
        <w:t xml:space="preserve"> </w:t>
      </w:r>
      <w:r w:rsidR="00E9479F" w:rsidRPr="00E9479F">
        <w:rPr>
          <w:rFonts w:ascii="Times New Roman" w:eastAsia="Times New Roman" w:hAnsi="Times New Roman" w:cs="Times New Roman"/>
          <w:b/>
          <w:sz w:val="24"/>
          <w:szCs w:val="24"/>
        </w:rPr>
        <w:t>Počet nově schválených</w:t>
      </w:r>
      <w:r w:rsidR="00E9479F">
        <w:rPr>
          <w:rFonts w:ascii="Times New Roman" w:eastAsia="Times New Roman" w:hAnsi="Times New Roman" w:cs="Times New Roman"/>
          <w:b/>
          <w:sz w:val="24"/>
          <w:szCs w:val="24"/>
        </w:rPr>
        <w:t xml:space="preserve"> profesní kvalifikací</w:t>
      </w:r>
      <w:r w:rsidR="00E9479F" w:rsidRPr="00E9479F">
        <w:rPr>
          <w:rFonts w:ascii="Times New Roman" w:eastAsia="Times New Roman" w:hAnsi="Times New Roman" w:cs="Times New Roman"/>
          <w:b/>
          <w:sz w:val="24"/>
          <w:szCs w:val="24"/>
        </w:rPr>
        <w:t xml:space="preserve"> v roce 2019</w:t>
      </w:r>
      <w:r w:rsidR="00FB56CE">
        <w:rPr>
          <w:rFonts w:ascii="Times New Roman" w:eastAsia="Times New Roman" w:hAnsi="Times New Roman" w:cs="Times New Roman"/>
          <w:b/>
          <w:sz w:val="24"/>
          <w:szCs w:val="24"/>
        </w:rPr>
        <w:t xml:space="preserve"> v gesci jednotlivých minister</w:t>
      </w:r>
      <w:r w:rsidR="00402BD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FB56CE">
        <w:rPr>
          <w:rFonts w:ascii="Times New Roman" w:eastAsia="Times New Roman" w:hAnsi="Times New Roman" w:cs="Times New Roman"/>
          <w:b/>
          <w:sz w:val="24"/>
          <w:szCs w:val="24"/>
        </w:rPr>
        <w:t>tev</w:t>
      </w:r>
    </w:p>
    <w:p w14:paraId="59572D5D" w14:textId="77777777" w:rsidR="00E9479F" w:rsidRDefault="00E9479F" w:rsidP="00E9479F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D251A5" wp14:editId="4992F9A9">
            <wp:extent cx="5581650" cy="35814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07427CC" w14:textId="7BC0590B" w:rsidR="00E9479F" w:rsidRDefault="00E9479F" w:rsidP="00E9479F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Zdroj: </w:t>
      </w:r>
      <w:r w:rsidR="00045639" w:rsidRPr="00045639">
        <w:rPr>
          <w:rFonts w:ascii="Times New Roman" w:eastAsia="Times New Roman" w:hAnsi="Times New Roman" w:cs="Times New Roman"/>
          <w:sz w:val="24"/>
          <w:szCs w:val="24"/>
        </w:rPr>
        <w:t>autorka této práce</w:t>
      </w:r>
    </w:p>
    <w:p w14:paraId="03277CE1" w14:textId="77777777" w:rsidR="00402BD2" w:rsidRDefault="00E9479F" w:rsidP="00E96F40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 výše uvedeného grafu vyplývá, že v počtu nově schválených profesních kvalifikací vévodí Mi</w:t>
      </w:r>
      <w:r w:rsidR="00FB56CE">
        <w:rPr>
          <w:rFonts w:ascii="Times New Roman" w:eastAsia="Times New Roman" w:hAnsi="Times New Roman" w:cs="Times New Roman"/>
          <w:sz w:val="24"/>
          <w:szCs w:val="24"/>
        </w:rPr>
        <w:t>nisterstvo průmyslu a obchodu.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ato skutečnost je zapříčiněna zejména </w:t>
      </w:r>
      <w:r w:rsidR="00FB56CE">
        <w:rPr>
          <w:rFonts w:ascii="Times New Roman" w:eastAsia="Times New Roman" w:hAnsi="Times New Roman" w:cs="Times New Roman"/>
          <w:sz w:val="24"/>
          <w:szCs w:val="24"/>
        </w:rPr>
        <w:t>tím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že velké množství nově schválených profesních kvalifikací bylo v oblasti služeb, které spadají do gesce </w:t>
      </w:r>
      <w:r w:rsidR="00E6118D">
        <w:rPr>
          <w:rFonts w:ascii="Times New Roman" w:eastAsia="Times New Roman" w:hAnsi="Times New Roman" w:cs="Times New Roman"/>
          <w:sz w:val="24"/>
          <w:szCs w:val="24"/>
        </w:rPr>
        <w:t>Ministerstva průmyslu a obchodu. Z tohoto důvodu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profesní kvalifikace</w:t>
      </w:r>
      <w:r w:rsidR="00E6118D">
        <w:rPr>
          <w:rFonts w:ascii="Times New Roman" w:eastAsia="Times New Roman" w:hAnsi="Times New Roman" w:cs="Times New Roman"/>
          <w:sz w:val="24"/>
          <w:szCs w:val="24"/>
        </w:rPr>
        <w:t xml:space="preserve"> v oblasti služeb, které nejsou specificky zaměřené (např. na oblast zdravotnictví), jsou v gesci Ministerstva průmyslu a obchodu.  </w:t>
      </w:r>
    </w:p>
    <w:p w14:paraId="1CEE66F5" w14:textId="77777777" w:rsidR="00E9479F" w:rsidRDefault="00402BD2" w:rsidP="00E96F40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Počet udělených autorizací nemá přímou úměru s počtem realizovaných zkoušek pro jednotlivé profesní kvalifikace. </w:t>
      </w:r>
      <w:r w:rsidR="00E6118D">
        <w:rPr>
          <w:rFonts w:ascii="Times New Roman" w:eastAsia="Times New Roman" w:hAnsi="Times New Roman" w:cs="Times New Roman"/>
          <w:sz w:val="24"/>
          <w:szCs w:val="24"/>
        </w:rPr>
        <w:t xml:space="preserve">Konkrétní údaje o </w:t>
      </w:r>
      <w:r>
        <w:rPr>
          <w:rFonts w:ascii="Times New Roman" w:eastAsia="Times New Roman" w:hAnsi="Times New Roman" w:cs="Times New Roman"/>
          <w:sz w:val="24"/>
          <w:szCs w:val="24"/>
        </w:rPr>
        <w:t>poč</w:t>
      </w:r>
      <w:r w:rsidRPr="00402BD2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02BD2">
        <w:rPr>
          <w:rFonts w:ascii="Times New Roman" w:eastAsia="Times New Roman" w:hAnsi="Times New Roman" w:cs="Times New Roman"/>
          <w:sz w:val="24"/>
          <w:szCs w:val="24"/>
        </w:rPr>
        <w:t xml:space="preserve"> úspěšných zkoušek z</w:t>
      </w:r>
      <w:r>
        <w:rPr>
          <w:rFonts w:ascii="Times New Roman" w:eastAsia="Times New Roman" w:hAnsi="Times New Roman" w:cs="Times New Roman"/>
          <w:sz w:val="24"/>
          <w:szCs w:val="24"/>
        </w:rPr>
        <w:t> profesních kvalifikací realizovaných</w:t>
      </w:r>
      <w:r w:rsidRPr="00402BD2">
        <w:rPr>
          <w:rFonts w:ascii="Times New Roman" w:eastAsia="Times New Roman" w:hAnsi="Times New Roman" w:cs="Times New Roman"/>
          <w:sz w:val="24"/>
          <w:szCs w:val="24"/>
        </w:rPr>
        <w:t xml:space="preserve"> v roce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118D">
        <w:rPr>
          <w:rFonts w:ascii="Times New Roman" w:eastAsia="Times New Roman" w:hAnsi="Times New Roman" w:cs="Times New Roman"/>
          <w:sz w:val="24"/>
          <w:szCs w:val="24"/>
        </w:rPr>
        <w:t xml:space="preserve">se nacházejí v následujícím grafu: </w:t>
      </w:r>
      <w:r w:rsidR="00E947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F09238" w14:textId="77777777" w:rsidR="00E9479F" w:rsidRDefault="00E6118D" w:rsidP="00402BD2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BD2">
        <w:rPr>
          <w:rFonts w:ascii="Times New Roman" w:eastAsia="Times New Roman" w:hAnsi="Times New Roman" w:cs="Times New Roman"/>
          <w:b/>
          <w:sz w:val="24"/>
          <w:szCs w:val="24"/>
        </w:rPr>
        <w:t xml:space="preserve">Graf č. 3: </w:t>
      </w:r>
      <w:r w:rsidR="00402BD2" w:rsidRPr="00402BD2">
        <w:rPr>
          <w:rFonts w:ascii="Times New Roman" w:eastAsia="Times New Roman" w:hAnsi="Times New Roman" w:cs="Times New Roman"/>
          <w:b/>
          <w:sz w:val="24"/>
          <w:szCs w:val="24"/>
        </w:rPr>
        <w:t>Počet úspěšných zkoušek z profesních kvalifikací realizovaných v roce 2019</w:t>
      </w:r>
    </w:p>
    <w:p w14:paraId="282624EE" w14:textId="77777777" w:rsidR="00E9479F" w:rsidRDefault="00FB56CE" w:rsidP="0054374A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80B69E" wp14:editId="32EA864B">
            <wp:extent cx="5781675" cy="5095875"/>
            <wp:effectExtent l="0" t="0" r="9525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639198" w14:textId="7BD98241" w:rsidR="00B43B00" w:rsidRDefault="00B43B00" w:rsidP="00B43B00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Zdroj: </w:t>
      </w:r>
      <w:r w:rsidR="00045639" w:rsidRPr="00045639">
        <w:rPr>
          <w:rFonts w:ascii="Times New Roman" w:eastAsia="Times New Roman" w:hAnsi="Times New Roman" w:cs="Times New Roman"/>
          <w:sz w:val="24"/>
          <w:szCs w:val="24"/>
        </w:rPr>
        <w:t>autorka této práce</w:t>
      </w:r>
    </w:p>
    <w:p w14:paraId="38D55AB9" w14:textId="77777777" w:rsidR="00347071" w:rsidRDefault="00402BD2" w:rsidP="003F788D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Počet realizovaných zkoušek</w:t>
      </w:r>
      <w:r w:rsidR="00B43B00">
        <w:rPr>
          <w:rFonts w:ascii="Times New Roman" w:eastAsia="Times New Roman" w:hAnsi="Times New Roman" w:cs="Times New Roman"/>
          <w:sz w:val="24"/>
          <w:szCs w:val="24"/>
        </w:rPr>
        <w:t xml:space="preserve"> z profesních </w:t>
      </w:r>
      <w:r w:rsidR="003F788D">
        <w:rPr>
          <w:rFonts w:ascii="Times New Roman" w:eastAsia="Times New Roman" w:hAnsi="Times New Roman" w:cs="Times New Roman"/>
          <w:sz w:val="24"/>
          <w:szCs w:val="24"/>
        </w:rPr>
        <w:t xml:space="preserve">kvalifikací se odvíjí </w:t>
      </w:r>
      <w:r>
        <w:rPr>
          <w:rFonts w:ascii="Times New Roman" w:eastAsia="Times New Roman" w:hAnsi="Times New Roman" w:cs="Times New Roman"/>
          <w:sz w:val="24"/>
          <w:szCs w:val="24"/>
        </w:rPr>
        <w:t>od</w:t>
      </w:r>
      <w:r w:rsidR="00B43B00">
        <w:rPr>
          <w:rFonts w:ascii="Times New Roman" w:eastAsia="Times New Roman" w:hAnsi="Times New Roman" w:cs="Times New Roman"/>
          <w:sz w:val="24"/>
          <w:szCs w:val="24"/>
        </w:rPr>
        <w:t xml:space="preserve"> současné situace na trhu práce nebo od požadavků stanovenými právními předpisy, normami nebo zaměstnavateli k výkonu konkrétní pracovní činnosti. V</w:t>
      </w:r>
      <w:r w:rsidR="00347071">
        <w:rPr>
          <w:rFonts w:ascii="Times New Roman" w:eastAsia="Times New Roman" w:hAnsi="Times New Roman" w:cs="Times New Roman"/>
          <w:sz w:val="24"/>
          <w:szCs w:val="24"/>
        </w:rPr>
        <w:t xml:space="preserve">elký zájem o 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>zkoušky z profesních kvalifikací</w:t>
      </w:r>
      <w:r w:rsidR="00347071">
        <w:rPr>
          <w:rFonts w:ascii="Times New Roman" w:eastAsia="Times New Roman" w:hAnsi="Times New Roman" w:cs="Times New Roman"/>
          <w:sz w:val="24"/>
          <w:szCs w:val="24"/>
        </w:rPr>
        <w:t xml:space="preserve"> strážného je z důvodu, že v této</w:t>
      </w:r>
      <w:r w:rsidR="00B43B00">
        <w:rPr>
          <w:rFonts w:ascii="Times New Roman" w:eastAsia="Times New Roman" w:hAnsi="Times New Roman" w:cs="Times New Roman"/>
          <w:sz w:val="24"/>
          <w:szCs w:val="24"/>
        </w:rPr>
        <w:t xml:space="preserve"> oblasti </w:t>
      </w:r>
      <w:r w:rsidR="00347071">
        <w:rPr>
          <w:rFonts w:ascii="Times New Roman" w:eastAsia="Times New Roman" w:hAnsi="Times New Roman" w:cs="Times New Roman"/>
          <w:sz w:val="24"/>
          <w:szCs w:val="24"/>
        </w:rPr>
        <w:t>e</w:t>
      </w:r>
      <w:r w:rsidR="00B43B00">
        <w:rPr>
          <w:rFonts w:ascii="Times New Roman" w:eastAsia="Times New Roman" w:hAnsi="Times New Roman" w:cs="Times New Roman"/>
          <w:sz w:val="24"/>
          <w:szCs w:val="24"/>
        </w:rPr>
        <w:t>xistuje právní předpis</w:t>
      </w:r>
      <w:r w:rsidR="003F788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F788D" w:rsidRPr="003F788D">
        <w:rPr>
          <w:rFonts w:ascii="Times New Roman" w:eastAsia="Times New Roman" w:hAnsi="Times New Roman" w:cs="Times New Roman"/>
          <w:sz w:val="24"/>
          <w:szCs w:val="24"/>
        </w:rPr>
        <w:t>Vyhláška č. 63/2010 Sb., kterou se mění vyhláška č. 16/2009 Sb., o obsahu a rozsahu kvalifikace pro výkon fyzické ostrahy a služby soukromého detektiva</w:t>
      </w:r>
      <w:r w:rsidR="003F78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B43B00">
        <w:rPr>
          <w:rFonts w:ascii="Times New Roman" w:eastAsia="Times New Roman" w:hAnsi="Times New Roman" w:cs="Times New Roman"/>
          <w:sz w:val="24"/>
          <w:szCs w:val="24"/>
        </w:rPr>
        <w:t>, kter</w:t>
      </w:r>
      <w:r w:rsidR="003F788D">
        <w:rPr>
          <w:rFonts w:ascii="Times New Roman" w:eastAsia="Times New Roman" w:hAnsi="Times New Roman" w:cs="Times New Roman"/>
          <w:sz w:val="24"/>
          <w:szCs w:val="24"/>
        </w:rPr>
        <w:t>ý</w:t>
      </w:r>
      <w:r w:rsidR="00B43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071">
        <w:rPr>
          <w:rFonts w:ascii="Times New Roman" w:eastAsia="Times New Roman" w:hAnsi="Times New Roman" w:cs="Times New Roman"/>
          <w:sz w:val="24"/>
          <w:szCs w:val="24"/>
        </w:rPr>
        <w:t>stanovuje, že pro</w:t>
      </w:r>
      <w:r w:rsidR="00347071" w:rsidRPr="00347071">
        <w:rPr>
          <w:rFonts w:ascii="Times New Roman" w:eastAsia="Times New Roman" w:hAnsi="Times New Roman" w:cs="Times New Roman"/>
          <w:sz w:val="24"/>
          <w:szCs w:val="24"/>
        </w:rPr>
        <w:t> provozování koncesované živnosti ostraha majetku a osob nebo koncesované živnosti služby soukromých detektivů, nebo</w:t>
      </w:r>
      <w:r w:rsidR="00347071"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r w:rsidR="00347071" w:rsidRPr="00347071">
        <w:rPr>
          <w:rFonts w:ascii="Times New Roman" w:eastAsia="Times New Roman" w:hAnsi="Times New Roman" w:cs="Times New Roman"/>
          <w:sz w:val="24"/>
          <w:szCs w:val="24"/>
        </w:rPr>
        <w:t>výkonu činnosti ostraha majetku a osob nebo k výkonu činnosti služby soukromých detektivů,</w:t>
      </w:r>
      <w:r w:rsidR="00347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B00">
        <w:rPr>
          <w:rFonts w:ascii="Times New Roman" w:eastAsia="Times New Roman" w:hAnsi="Times New Roman" w:cs="Times New Roman"/>
          <w:sz w:val="24"/>
          <w:szCs w:val="24"/>
        </w:rPr>
        <w:t>je potřeba mít složenou zkoušku z profesní kvalifikace, což je důvodem velkého zájmu i tyto zkoušky.</w:t>
      </w:r>
      <w:r w:rsidR="00347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063143" w14:textId="77777777" w:rsidR="00347071" w:rsidRPr="00347071" w:rsidRDefault="00347071" w:rsidP="00347071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Velký zájem o 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>zkoušky z profesních kvalifikací chůvy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z důvodu, že 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 xml:space="preserve">jednou z variant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 w:rsidR="00F347F1">
        <w:rPr>
          <w:rFonts w:ascii="Times New Roman" w:eastAsia="Times New Roman" w:hAnsi="Times New Roman" w:cs="Times New Roman"/>
          <w:sz w:val="24"/>
          <w:szCs w:val="24"/>
        </w:rPr>
        <w:t>na o</w:t>
      </w:r>
      <w:r w:rsidR="00F347F1" w:rsidRPr="00347071">
        <w:rPr>
          <w:rFonts w:ascii="Times New Roman" w:eastAsia="Times New Roman" w:hAnsi="Times New Roman" w:cs="Times New Roman"/>
          <w:sz w:val="24"/>
          <w:szCs w:val="24"/>
        </w:rPr>
        <w:t xml:space="preserve">dbornou způsobilostí pečující osoby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 xml:space="preserve">stanovené v </w:t>
      </w:r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>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</w:t>
      </w:r>
      <w:r w:rsidRPr="00347071">
        <w:rPr>
          <w:rFonts w:ascii="Times New Roman" w:eastAsia="Times New Roman" w:hAnsi="Times New Roman" w:cs="Times New Roman"/>
          <w:sz w:val="24"/>
          <w:szCs w:val="24"/>
        </w:rPr>
        <w:t xml:space="preserve"> 247/2014 Sb.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47071">
        <w:rPr>
          <w:rFonts w:ascii="Times New Roman" w:eastAsia="Times New Roman" w:hAnsi="Times New Roman" w:cs="Times New Roman"/>
          <w:sz w:val="24"/>
          <w:szCs w:val="24"/>
        </w:rPr>
        <w:t xml:space="preserve"> o poskytování služby péče o dítě v dětské skupině a o změně souvisejících zákonů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347071">
        <w:rPr>
          <w:rFonts w:ascii="Times New Roman" w:eastAsia="Times New Roman" w:hAnsi="Times New Roman" w:cs="Times New Roman"/>
          <w:sz w:val="24"/>
          <w:szCs w:val="24"/>
        </w:rPr>
        <w:t>je profesní kvalifikace chůvy pro děti do zahájení povinné školní docházky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9CD12C" w14:textId="77777777" w:rsidR="00BC55A5" w:rsidRDefault="00347071" w:rsidP="003F788D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 velkému zájmu o zkoušky z profesních kvalifikací kosmetička, manikérka a pedikérka 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>přispívá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zase skutečnost, že tyto zkoušky jso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>u jednou z variant na získání živnostenského oprávnění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 xml:space="preserve">omto oboru. V této oblasti </w:t>
      </w:r>
      <w:r>
        <w:rPr>
          <w:rFonts w:ascii="Times New Roman" w:eastAsia="Times New Roman" w:hAnsi="Times New Roman" w:cs="Times New Roman"/>
          <w:sz w:val="24"/>
          <w:szCs w:val="24"/>
        </w:rPr>
        <w:t>jsou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často poptávány rekvalifikační kurzy, které jsou povinně zakončeny </w:t>
      </w:r>
      <w:r w:rsidR="00F347F1">
        <w:rPr>
          <w:rFonts w:ascii="Times New Roman" w:eastAsia="Times New Roman" w:hAnsi="Times New Roman" w:cs="Times New Roman"/>
          <w:sz w:val="24"/>
          <w:szCs w:val="24"/>
        </w:rPr>
        <w:t xml:space="preserve">závěrečnou </w:t>
      </w:r>
      <w:r>
        <w:rPr>
          <w:rFonts w:ascii="Times New Roman" w:eastAsia="Times New Roman" w:hAnsi="Times New Roman" w:cs="Times New Roman"/>
          <w:sz w:val="24"/>
          <w:szCs w:val="24"/>
        </w:rPr>
        <w:t>zkouškou z příslušné profesní kvalifikace.</w:t>
      </w:r>
    </w:p>
    <w:p w14:paraId="4F116C4F" w14:textId="77777777" w:rsidR="00FB5691" w:rsidRDefault="00BB7016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dokreslení obrazu na profesní kvalifikace mohou být důležité a i informace týkající se úspěšnosti realizovaných závěrečných zkoušek z profesních kvalifikací</w:t>
      </w:r>
      <w:r w:rsidR="00A43C58">
        <w:rPr>
          <w:rFonts w:ascii="Times New Roman" w:eastAsia="Times New Roman" w:hAnsi="Times New Roman" w:cs="Times New Roman"/>
          <w:sz w:val="24"/>
          <w:szCs w:val="24"/>
        </w:rPr>
        <w:t>. Konkr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étnější údaje jsou k nalezení v dalším grafu, který uvádí jak počet </w:t>
      </w:r>
      <w:r w:rsidR="00A43C58" w:rsidRPr="00A43C58">
        <w:rPr>
          <w:rFonts w:ascii="Times New Roman" w:eastAsia="Times New Roman" w:hAnsi="Times New Roman" w:cs="Times New Roman"/>
          <w:sz w:val="24"/>
          <w:szCs w:val="24"/>
        </w:rPr>
        <w:t xml:space="preserve">uchazečů, kteří </w:t>
      </w:r>
      <w:r w:rsidR="00A43C58">
        <w:rPr>
          <w:rFonts w:ascii="Times New Roman" w:eastAsia="Times New Roman" w:hAnsi="Times New Roman" w:cs="Times New Roman"/>
          <w:sz w:val="24"/>
          <w:szCs w:val="24"/>
        </w:rPr>
        <w:t xml:space="preserve">u závěrečné zkoušky </w:t>
      </w:r>
      <w:r w:rsidR="00A43C58" w:rsidRPr="00A43C58">
        <w:rPr>
          <w:rFonts w:ascii="Times New Roman" w:eastAsia="Times New Roman" w:hAnsi="Times New Roman" w:cs="Times New Roman"/>
          <w:sz w:val="24"/>
          <w:szCs w:val="24"/>
        </w:rPr>
        <w:t>uspěli,</w:t>
      </w:r>
      <w:r w:rsidR="00A43C58">
        <w:rPr>
          <w:rFonts w:ascii="Times New Roman" w:eastAsia="Times New Roman" w:hAnsi="Times New Roman" w:cs="Times New Roman"/>
          <w:sz w:val="24"/>
          <w:szCs w:val="24"/>
        </w:rPr>
        <w:t xml:space="preserve"> tak kteří neuspěli. N</w:t>
      </w:r>
      <w:r w:rsidR="00A43C58" w:rsidRPr="00A43C58">
        <w:rPr>
          <w:rFonts w:ascii="Times New Roman" w:eastAsia="Times New Roman" w:hAnsi="Times New Roman" w:cs="Times New Roman"/>
          <w:sz w:val="24"/>
          <w:szCs w:val="24"/>
        </w:rPr>
        <w:t xml:space="preserve">avíc </w:t>
      </w:r>
      <w:r w:rsidR="00A43C58">
        <w:rPr>
          <w:rFonts w:ascii="Times New Roman" w:eastAsia="Times New Roman" w:hAnsi="Times New Roman" w:cs="Times New Roman"/>
          <w:sz w:val="24"/>
          <w:szCs w:val="24"/>
        </w:rPr>
        <w:t>graf obsahuje i informace o skupině „</w:t>
      </w:r>
      <w:r w:rsidR="00A43C58" w:rsidRPr="00A43C58">
        <w:rPr>
          <w:rFonts w:ascii="Times New Roman" w:eastAsia="Times New Roman" w:hAnsi="Times New Roman" w:cs="Times New Roman"/>
          <w:sz w:val="24"/>
          <w:szCs w:val="24"/>
        </w:rPr>
        <w:t>ostatní</w:t>
      </w:r>
      <w:r w:rsidR="00A43C58"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r w:rsidR="00117A93">
        <w:rPr>
          <w:rFonts w:ascii="Times New Roman" w:eastAsia="Times New Roman" w:hAnsi="Times New Roman" w:cs="Times New Roman"/>
          <w:sz w:val="24"/>
          <w:szCs w:val="24"/>
        </w:rPr>
        <w:t xml:space="preserve">což jsou uchazeči, </w:t>
      </w:r>
      <w:r w:rsidR="00A43C58" w:rsidRPr="00A43C58">
        <w:rPr>
          <w:rFonts w:ascii="Times New Roman" w:eastAsia="Times New Roman" w:hAnsi="Times New Roman" w:cs="Times New Roman"/>
          <w:sz w:val="24"/>
          <w:szCs w:val="24"/>
        </w:rPr>
        <w:t xml:space="preserve">kteří se </w:t>
      </w:r>
      <w:r w:rsidR="00A43C58">
        <w:rPr>
          <w:rFonts w:ascii="Times New Roman" w:eastAsia="Times New Roman" w:hAnsi="Times New Roman" w:cs="Times New Roman"/>
          <w:sz w:val="24"/>
          <w:szCs w:val="24"/>
        </w:rPr>
        <w:t xml:space="preserve">k závěrečné zkoušce </w:t>
      </w:r>
      <w:r w:rsidR="00117A93">
        <w:rPr>
          <w:rFonts w:ascii="Times New Roman" w:eastAsia="Times New Roman" w:hAnsi="Times New Roman" w:cs="Times New Roman"/>
          <w:sz w:val="24"/>
          <w:szCs w:val="24"/>
        </w:rPr>
        <w:t xml:space="preserve">buď </w:t>
      </w:r>
      <w:r w:rsidR="00A43C58" w:rsidRPr="00A43C58">
        <w:rPr>
          <w:rFonts w:ascii="Times New Roman" w:eastAsia="Times New Roman" w:hAnsi="Times New Roman" w:cs="Times New Roman"/>
          <w:sz w:val="24"/>
          <w:szCs w:val="24"/>
        </w:rPr>
        <w:t>nedostavili a neomluvili se, nebo se nedostavili a omluvili se</w:t>
      </w:r>
      <w:r w:rsidR="00D10F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43C58" w:rsidRPr="00A43C5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67B81">
        <w:rPr>
          <w:rFonts w:ascii="Times New Roman" w:eastAsia="Times New Roman" w:hAnsi="Times New Roman" w:cs="Times New Roman"/>
          <w:sz w:val="24"/>
          <w:szCs w:val="24"/>
        </w:rPr>
        <w:t>a</w:t>
      </w:r>
      <w:r w:rsidR="00A43C58" w:rsidRPr="00A43C58">
        <w:rPr>
          <w:rFonts w:ascii="Times New Roman" w:eastAsia="Times New Roman" w:hAnsi="Times New Roman" w:cs="Times New Roman"/>
          <w:sz w:val="24"/>
          <w:szCs w:val="24"/>
        </w:rPr>
        <w:t xml:space="preserve">nebo se ze zkoušky odhlásili. </w:t>
      </w:r>
    </w:p>
    <w:p w14:paraId="6A74FF0B" w14:textId="77777777" w:rsidR="00A43C58" w:rsidRDefault="00A43C58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693BDD" w14:textId="77777777" w:rsidR="00A43C58" w:rsidRDefault="00A43C58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2A5238" w14:textId="77777777" w:rsidR="006472D3" w:rsidRDefault="006472D3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A10C61" w14:textId="77777777" w:rsidR="006472D3" w:rsidRDefault="006472D3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64BD81" w14:textId="77777777" w:rsidR="00A43C58" w:rsidRDefault="00A43C58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C6D6A7" w14:textId="77777777" w:rsidR="00A43C58" w:rsidRDefault="00A43C58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25A7E0" w14:textId="77777777" w:rsidR="00A43C58" w:rsidRDefault="00A43C58" w:rsidP="00C741F8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9FEDC5" w14:textId="77777777" w:rsidR="00BC55A5" w:rsidRDefault="00FB5691" w:rsidP="00FB5691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Graf č. 4</w:t>
      </w:r>
      <w:r w:rsidRPr="00402BD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FB5691">
        <w:rPr>
          <w:rFonts w:ascii="Times New Roman" w:eastAsia="Times New Roman" w:hAnsi="Times New Roman" w:cs="Times New Roman"/>
          <w:b/>
          <w:sz w:val="24"/>
          <w:szCs w:val="24"/>
        </w:rPr>
        <w:t xml:space="preserve">Úspěšnost </w:t>
      </w:r>
      <w:r w:rsidR="00BB7016">
        <w:rPr>
          <w:rFonts w:ascii="Times New Roman" w:eastAsia="Times New Roman" w:hAnsi="Times New Roman" w:cs="Times New Roman"/>
          <w:b/>
          <w:sz w:val="24"/>
          <w:szCs w:val="24"/>
        </w:rPr>
        <w:t xml:space="preserve">realizovaných </w:t>
      </w:r>
      <w:r w:rsidRPr="00FB5691">
        <w:rPr>
          <w:rFonts w:ascii="Times New Roman" w:eastAsia="Times New Roman" w:hAnsi="Times New Roman" w:cs="Times New Roman"/>
          <w:b/>
          <w:sz w:val="24"/>
          <w:szCs w:val="24"/>
        </w:rPr>
        <w:t xml:space="preserve">závěrečných zkoušek z profesních kvalifikací </w:t>
      </w:r>
      <w:r w:rsidR="00BB701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B5691">
        <w:rPr>
          <w:rFonts w:ascii="Times New Roman" w:eastAsia="Times New Roman" w:hAnsi="Times New Roman" w:cs="Times New Roman"/>
          <w:b/>
          <w:sz w:val="24"/>
          <w:szCs w:val="24"/>
        </w:rPr>
        <w:t>v roce 2019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7016">
        <w:rPr>
          <w:rFonts w:ascii="Times New Roman" w:eastAsia="Times New Roman" w:hAnsi="Times New Roman" w:cs="Times New Roman"/>
          <w:b/>
          <w:sz w:val="24"/>
          <w:szCs w:val="24"/>
        </w:rPr>
        <w:t>v gesci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jednotlivých minister</w:t>
      </w:r>
      <w:r w:rsidR="00BB7016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tev</w:t>
      </w:r>
    </w:p>
    <w:p w14:paraId="2B718A64" w14:textId="77777777" w:rsidR="00BB7016" w:rsidRDefault="00BB7016" w:rsidP="00FB5691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A2EBC3E" wp14:editId="1DF87DED">
            <wp:extent cx="5760720" cy="4343400"/>
            <wp:effectExtent l="0" t="0" r="11430" b="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DD6E07E" w14:textId="22549114" w:rsidR="00FB5691" w:rsidRDefault="00FB5691" w:rsidP="00FB5691">
      <w:pPr>
        <w:spacing w:after="120" w:line="360" w:lineRule="auto"/>
        <w:ind w:left="-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Zdroj: </w:t>
      </w:r>
      <w:r w:rsidR="00045639" w:rsidRPr="00045639">
        <w:rPr>
          <w:rFonts w:ascii="Times New Roman" w:eastAsia="Times New Roman" w:hAnsi="Times New Roman" w:cs="Times New Roman"/>
          <w:sz w:val="24"/>
          <w:szCs w:val="24"/>
        </w:rPr>
        <w:t>autorka této práce</w:t>
      </w:r>
    </w:p>
    <w:p w14:paraId="776F0428" w14:textId="77777777" w:rsidR="00BC55A5" w:rsidRDefault="0007189A" w:rsidP="00084F9F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počtu úspěšně realizovaných závěrečných zkoušek z profesních kvalifikací dominuje Ministerstvo zdravotnictví (MZdr), do jehož gesce spadají již zmíněné </w:t>
      </w:r>
      <w:r w:rsidR="00084F9F">
        <w:rPr>
          <w:rFonts w:ascii="Times New Roman" w:eastAsia="Times New Roman" w:hAnsi="Times New Roman" w:cs="Times New Roman"/>
          <w:sz w:val="24"/>
          <w:szCs w:val="24"/>
        </w:rPr>
        <w:t>zkoušky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 oblasti péče o tělo (</w:t>
      </w:r>
      <w:r w:rsidR="00084F9F">
        <w:rPr>
          <w:rFonts w:ascii="Times New Roman" w:eastAsia="Times New Roman" w:hAnsi="Times New Roman" w:cs="Times New Roman"/>
          <w:sz w:val="24"/>
          <w:szCs w:val="24"/>
        </w:rPr>
        <w:t xml:space="preserve">kosmetička, manikérka, pedikérka, vizážistka, tatér apod.). </w:t>
      </w:r>
      <w:r w:rsidR="00117A93">
        <w:rPr>
          <w:rFonts w:ascii="Times New Roman" w:eastAsia="Times New Roman" w:hAnsi="Times New Roman" w:cs="Times New Roman"/>
          <w:sz w:val="24"/>
          <w:szCs w:val="24"/>
        </w:rPr>
        <w:t>Druhé místo zaujímá</w:t>
      </w:r>
      <w:r w:rsidR="00084F9F">
        <w:rPr>
          <w:rFonts w:ascii="Times New Roman" w:eastAsia="Times New Roman" w:hAnsi="Times New Roman" w:cs="Times New Roman"/>
          <w:sz w:val="24"/>
          <w:szCs w:val="24"/>
        </w:rPr>
        <w:t xml:space="preserve"> Ministerstvo vnitra (MV), </w:t>
      </w:r>
      <w:r w:rsidR="00117A93">
        <w:rPr>
          <w:rFonts w:ascii="Times New Roman" w:eastAsia="Times New Roman" w:hAnsi="Times New Roman" w:cs="Times New Roman"/>
          <w:sz w:val="24"/>
          <w:szCs w:val="24"/>
        </w:rPr>
        <w:t>kde dominují</w:t>
      </w:r>
      <w:r w:rsidR="00084F9F">
        <w:rPr>
          <w:rFonts w:ascii="Times New Roman" w:eastAsia="Times New Roman" w:hAnsi="Times New Roman" w:cs="Times New Roman"/>
          <w:sz w:val="24"/>
          <w:szCs w:val="24"/>
        </w:rPr>
        <w:t xml:space="preserve"> zkoušky na strážného. </w:t>
      </w:r>
      <w:r w:rsidR="00117A93">
        <w:rPr>
          <w:rFonts w:ascii="Times New Roman" w:eastAsia="Times New Roman" w:hAnsi="Times New Roman" w:cs="Times New Roman"/>
          <w:sz w:val="24"/>
          <w:szCs w:val="24"/>
        </w:rPr>
        <w:t xml:space="preserve">U strážného je však i nejvíce neúspěšných účastníků zkoušky (celkem 145 účastníků) a nejvíce účastníků ze skupiny ostatní (celkem 725 účastníků). </w:t>
      </w:r>
      <w:r w:rsidR="00084F9F">
        <w:rPr>
          <w:rFonts w:ascii="Times New Roman" w:eastAsia="Times New Roman" w:hAnsi="Times New Roman" w:cs="Times New Roman"/>
          <w:sz w:val="24"/>
          <w:szCs w:val="24"/>
        </w:rPr>
        <w:t>Třetí místo zaujímá Ministerstvo práce a sociálních věcí (MPSV), které má v gesci zkoušky např. na chůvy, personalisty a asistentky.</w:t>
      </w:r>
      <w:r w:rsidR="00117A93">
        <w:rPr>
          <w:rFonts w:ascii="Times New Roman" w:eastAsia="Times New Roman" w:hAnsi="Times New Roman" w:cs="Times New Roman"/>
          <w:sz w:val="24"/>
          <w:szCs w:val="24"/>
        </w:rPr>
        <w:t xml:space="preserve"> U závěrečné zkoušky z profesní kvalifikace chůva bylo však i hodně neúspěšných účastníků zkoušky (celkem 97 účastníků)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 w:rsidR="00117A93">
        <w:rPr>
          <w:rFonts w:ascii="Times New Roman" w:eastAsia="Times New Roman" w:hAnsi="Times New Roman" w:cs="Times New Roman"/>
          <w:sz w:val="24"/>
          <w:szCs w:val="24"/>
        </w:rPr>
        <w:t>a hodně účastníků ze skupiny ostatní (celkem 93 účastníků).</w:t>
      </w:r>
      <w:r w:rsidR="00084F9F">
        <w:rPr>
          <w:rFonts w:ascii="Times New Roman" w:eastAsia="Times New Roman" w:hAnsi="Times New Roman" w:cs="Times New Roman"/>
          <w:sz w:val="24"/>
          <w:szCs w:val="24"/>
        </w:rPr>
        <w:t xml:space="preserve"> Čtvrté místo zaujímá Ministerstvo průmyslu a obchodu (MPO), do jehož gesce spadají zkoušky pro různé typy služeb, přičemž nejdominantnější jsou zkoušky pro různé montéry v oblasti </w:t>
      </w:r>
      <w:r w:rsidR="007A5556">
        <w:rPr>
          <w:rFonts w:ascii="Times New Roman" w:eastAsia="Times New Roman" w:hAnsi="Times New Roman" w:cs="Times New Roman"/>
          <w:sz w:val="24"/>
          <w:szCs w:val="24"/>
        </w:rPr>
        <w:t>elektro</w:t>
      </w:r>
      <w:r w:rsidR="00084F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FF702F" w14:textId="77777777" w:rsidR="00084F9F" w:rsidRDefault="00084F9F" w:rsidP="00084F9F">
      <w:pPr>
        <w:spacing w:after="120" w:line="360" w:lineRule="auto"/>
        <w:ind w:left="-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7FAC70" w14:textId="77777777" w:rsidR="00C741F8" w:rsidRPr="006472D3" w:rsidRDefault="00C741F8" w:rsidP="00C741F8">
      <w:pPr>
        <w:keepNext/>
        <w:suppressLineNumbers/>
        <w:suppressAutoHyphens/>
        <w:spacing w:before="360" w:after="240"/>
        <w:jc w:val="both"/>
        <w:outlineLvl w:val="0"/>
        <w:rPr>
          <w:rFonts w:ascii="Times New Roman" w:eastAsia="Times New Roman" w:hAnsi="Times New Roman"/>
          <w:b/>
          <w:bCs/>
          <w:kern w:val="28"/>
          <w:sz w:val="28"/>
          <w:szCs w:val="36"/>
          <w:lang w:eastAsia="ar-SA"/>
        </w:rPr>
      </w:pPr>
      <w:r w:rsidRPr="006472D3">
        <w:rPr>
          <w:rFonts w:ascii="Times New Roman" w:eastAsia="Times New Roman" w:hAnsi="Times New Roman"/>
          <w:b/>
          <w:bCs/>
          <w:kern w:val="28"/>
          <w:sz w:val="28"/>
          <w:szCs w:val="36"/>
          <w:lang w:eastAsia="ar-SA"/>
        </w:rPr>
        <w:lastRenderedPageBreak/>
        <w:t>ZÁVĚR</w:t>
      </w:r>
    </w:p>
    <w:p w14:paraId="0F073E26" w14:textId="3E43625C" w:rsidR="00985B22" w:rsidRDefault="00C741F8" w:rsidP="007A5556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6F40">
        <w:rPr>
          <w:rFonts w:ascii="Times New Roman" w:hAnsi="Times New Roman" w:cs="Times New Roman"/>
          <w:bCs/>
          <w:sz w:val="24"/>
          <w:szCs w:val="24"/>
        </w:rPr>
        <w:t>Ačkoliv je Národní soustava kvalifikací budována již od roku 2006, stále ještě nejsou vytvořeny profesní kvalifikace pro všechny činnosti existující na trhu práce. Aby byla Národní soustava kvalifikací neustále aktuální a pružně reagovala na měnící se potřeby a podmínky na trhu práce</w:t>
      </w:r>
      <w:r w:rsidR="002A124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A124A" w:rsidRPr="00E96F40">
        <w:rPr>
          <w:rFonts w:ascii="Times New Roman" w:hAnsi="Times New Roman" w:cs="Times New Roman"/>
          <w:bCs/>
          <w:sz w:val="24"/>
          <w:szCs w:val="24"/>
        </w:rPr>
        <w:t xml:space="preserve">je potřeba </w:t>
      </w:r>
      <w:r w:rsidR="00824386">
        <w:rPr>
          <w:rFonts w:ascii="Times New Roman" w:hAnsi="Times New Roman" w:cs="Times New Roman"/>
          <w:bCs/>
          <w:sz w:val="24"/>
          <w:szCs w:val="24"/>
        </w:rPr>
        <w:t xml:space="preserve">aby </w:t>
      </w:r>
      <w:r w:rsidRPr="00E96F40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824386">
        <w:rPr>
          <w:rFonts w:ascii="Times New Roman" w:hAnsi="Times New Roman" w:cs="Times New Roman"/>
          <w:bCs/>
          <w:sz w:val="24"/>
          <w:szCs w:val="24"/>
        </w:rPr>
        <w:t>průběžně</w:t>
      </w:r>
      <w:r w:rsidR="00367B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6F40">
        <w:rPr>
          <w:rFonts w:ascii="Times New Roman" w:hAnsi="Times New Roman" w:cs="Times New Roman"/>
          <w:bCs/>
          <w:sz w:val="24"/>
          <w:szCs w:val="24"/>
        </w:rPr>
        <w:t>rozšiřovala a upravovala</w:t>
      </w:r>
      <w:r w:rsidR="00824386">
        <w:rPr>
          <w:rFonts w:ascii="Times New Roman" w:hAnsi="Times New Roman" w:cs="Times New Roman"/>
          <w:bCs/>
          <w:sz w:val="24"/>
          <w:szCs w:val="24"/>
        </w:rPr>
        <w:t>, což se děje prostřednictvím revizí již schválených profesních kvalifikací nebo vytvářením nových profesních kvalifikací</w:t>
      </w:r>
      <w:r w:rsidRPr="00E96F40">
        <w:rPr>
          <w:rFonts w:ascii="Times New Roman" w:hAnsi="Times New Roman" w:cs="Times New Roman"/>
          <w:bCs/>
          <w:sz w:val="24"/>
          <w:szCs w:val="24"/>
        </w:rPr>
        <w:t xml:space="preserve">. Z tohoto důvodu je nutné na tuto soustavu pohlížet jako na „živý“ organismus, který se neustále vyvíjí a zdokonaluje. </w:t>
      </w:r>
    </w:p>
    <w:p w14:paraId="23E7FC37" w14:textId="58203DA8" w:rsidR="00D10F33" w:rsidRDefault="00CE51E7" w:rsidP="00CE51E7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045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realizovaného šetření R</w:t>
      </w:r>
      <w:r w:rsidRPr="00DC2E56">
        <w:rPr>
          <w:rFonts w:ascii="Times New Roman" w:eastAsia="Times New Roman" w:hAnsi="Times New Roman" w:cs="Times New Roman"/>
          <w:sz w:val="24"/>
          <w:szCs w:val="24"/>
        </w:rPr>
        <w:t xml:space="preserve">ealizovaných akreditovaných rekvalifikačních programů </w:t>
      </w:r>
      <w:r w:rsidR="006E33A0">
        <w:rPr>
          <w:rFonts w:ascii="Times New Roman" w:eastAsia="Times New Roman" w:hAnsi="Times New Roman" w:cs="Times New Roman"/>
          <w:sz w:val="24"/>
          <w:szCs w:val="24"/>
        </w:rPr>
        <w:br/>
      </w:r>
      <w:r w:rsidRPr="00DC2E56">
        <w:rPr>
          <w:rFonts w:ascii="Times New Roman" w:eastAsia="Times New Roman" w:hAnsi="Times New Roman" w:cs="Times New Roman"/>
          <w:sz w:val="24"/>
          <w:szCs w:val="24"/>
        </w:rPr>
        <w:t>a zkoušek z profesních kvalifikací v roce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realizovaného v září roku 2020 v rámci totožného projektu, tak z výše uvedených informací </w:t>
      </w:r>
      <w:r w:rsidR="00D10F33">
        <w:rPr>
          <w:rFonts w:ascii="Times New Roman" w:eastAsia="Times New Roman" w:hAnsi="Times New Roman" w:cs="Times New Roman"/>
          <w:sz w:val="24"/>
          <w:szCs w:val="24"/>
        </w:rPr>
        <w:t xml:space="preserve">z informačního systému ISKA </w:t>
      </w:r>
      <w:r>
        <w:rPr>
          <w:rFonts w:ascii="Times New Roman" w:eastAsia="Times New Roman" w:hAnsi="Times New Roman" w:cs="Times New Roman"/>
          <w:sz w:val="24"/>
          <w:szCs w:val="24"/>
        </w:rPr>
        <w:t>týkajících se realizovaných zkoušek z profesních kvalifikací v roce 2019</w:t>
      </w:r>
      <w:r w:rsidR="002A124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vyplývá, že z řad veřejnosti je zájem jak o samotné zkoušky z profesních kvalifikací, tak o akreditované rekvalifikační programy, které jsou závěrečnou zkouškou z profesních kvalifikací ukončeny. </w:t>
      </w:r>
      <w:r w:rsidR="00D10F33">
        <w:rPr>
          <w:rFonts w:ascii="Times New Roman" w:eastAsia="Times New Roman" w:hAnsi="Times New Roman" w:cs="Times New Roman"/>
          <w:sz w:val="24"/>
          <w:szCs w:val="24"/>
        </w:rPr>
        <w:t>Největší zájem je o zkoušky z profesních kvalifikací, které jsou potřeba k výkonu pracovní činnosti</w:t>
      </w:r>
      <w:r w:rsidR="0082438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0F33">
        <w:rPr>
          <w:rFonts w:ascii="Times New Roman" w:eastAsia="Times New Roman" w:hAnsi="Times New Roman" w:cs="Times New Roman"/>
          <w:sz w:val="24"/>
          <w:szCs w:val="24"/>
        </w:rPr>
        <w:t xml:space="preserve"> a to buď na základě specifického právního předpisu, </w:t>
      </w:r>
      <w:r w:rsidR="00367B81">
        <w:rPr>
          <w:rFonts w:ascii="Times New Roman" w:eastAsia="Times New Roman" w:hAnsi="Times New Roman" w:cs="Times New Roman"/>
          <w:sz w:val="24"/>
          <w:szCs w:val="24"/>
        </w:rPr>
        <w:t>a</w:t>
      </w:r>
      <w:r w:rsidR="00D10F33">
        <w:rPr>
          <w:rFonts w:ascii="Times New Roman" w:eastAsia="Times New Roman" w:hAnsi="Times New Roman" w:cs="Times New Roman"/>
          <w:sz w:val="24"/>
          <w:szCs w:val="24"/>
        </w:rPr>
        <w:t>nebo jsou jednou z variant k prokázání odborné způsobilosti (např. stanovené živnostenským zákonem).</w:t>
      </w:r>
    </w:p>
    <w:p w14:paraId="2990F57F" w14:textId="0D6BDCB0" w:rsidR="00824386" w:rsidRDefault="00824386" w:rsidP="00CE51E7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vše vede k závěru, že Národní soustava kvalifikací a schválené profesní kvalifikace </w:t>
      </w:r>
      <w:r w:rsidR="00045639">
        <w:rPr>
          <w:rFonts w:ascii="Times New Roman" w:eastAsia="Times New Roman" w:hAnsi="Times New Roman" w:cs="Times New Roman"/>
          <w:sz w:val="24"/>
          <w:szCs w:val="24"/>
        </w:rPr>
        <w:t xml:space="preserve">jsou využívány a </w:t>
      </w:r>
      <w:r>
        <w:rPr>
          <w:rFonts w:ascii="Times New Roman" w:eastAsia="Times New Roman" w:hAnsi="Times New Roman" w:cs="Times New Roman"/>
          <w:sz w:val="24"/>
          <w:szCs w:val="24"/>
        </w:rPr>
        <w:t>zaujímají na trhu dalšího vzdělávání velmi důležitou a nenahraditelnou roli.</w:t>
      </w:r>
    </w:p>
    <w:p w14:paraId="0C81EBB3" w14:textId="77777777" w:rsidR="007A5556" w:rsidRDefault="007A5556" w:rsidP="007A5556">
      <w:pPr>
        <w:spacing w:after="12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yellow"/>
        </w:rPr>
      </w:pPr>
    </w:p>
    <w:p w14:paraId="6F3BE1D4" w14:textId="77777777" w:rsidR="004461F7" w:rsidRPr="004461F7" w:rsidRDefault="004461F7" w:rsidP="00E96F40">
      <w:pPr>
        <w:spacing w:line="24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7537DDF" w14:textId="77777777" w:rsidR="004461F7" w:rsidRDefault="004461F7" w:rsidP="00E96F40">
      <w:pPr>
        <w:spacing w:line="247" w:lineRule="exact"/>
        <w:jc w:val="both"/>
      </w:pPr>
    </w:p>
    <w:p w14:paraId="0910B798" w14:textId="77777777" w:rsidR="004461F7" w:rsidRDefault="004461F7" w:rsidP="00E96F40">
      <w:pPr>
        <w:spacing w:line="247" w:lineRule="exact"/>
        <w:jc w:val="both"/>
      </w:pPr>
    </w:p>
    <w:p w14:paraId="6160050E" w14:textId="77777777" w:rsidR="004461F7" w:rsidRDefault="004461F7" w:rsidP="00E96F40">
      <w:pPr>
        <w:spacing w:line="247" w:lineRule="exact"/>
        <w:jc w:val="both"/>
      </w:pPr>
    </w:p>
    <w:sectPr w:rsidR="00446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675DA"/>
    <w:multiLevelType w:val="hybridMultilevel"/>
    <w:tmpl w:val="72848B6E"/>
    <w:lvl w:ilvl="0" w:tplc="F260D96A">
      <w:numFmt w:val="bullet"/>
      <w:lvlText w:val="-"/>
      <w:lvlJc w:val="left"/>
      <w:pPr>
        <w:ind w:left="32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1" w15:restartNumberingAfterBreak="0">
    <w:nsid w:val="22F3739A"/>
    <w:multiLevelType w:val="multilevel"/>
    <w:tmpl w:val="5326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F5177"/>
    <w:multiLevelType w:val="hybridMultilevel"/>
    <w:tmpl w:val="144063CC"/>
    <w:lvl w:ilvl="0" w:tplc="0405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3" w15:restartNumberingAfterBreak="0">
    <w:nsid w:val="4387570D"/>
    <w:multiLevelType w:val="hybridMultilevel"/>
    <w:tmpl w:val="CD70E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F1162"/>
    <w:multiLevelType w:val="hybridMultilevel"/>
    <w:tmpl w:val="39E42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E336D"/>
    <w:multiLevelType w:val="hybridMultilevel"/>
    <w:tmpl w:val="39280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32099">
    <w:abstractNumId w:val="1"/>
  </w:num>
  <w:num w:numId="2" w16cid:durableId="1174148254">
    <w:abstractNumId w:val="4"/>
  </w:num>
  <w:num w:numId="3" w16cid:durableId="299506590">
    <w:abstractNumId w:val="5"/>
  </w:num>
  <w:num w:numId="4" w16cid:durableId="437026707">
    <w:abstractNumId w:val="3"/>
  </w:num>
  <w:num w:numId="5" w16cid:durableId="932276106">
    <w:abstractNumId w:val="2"/>
  </w:num>
  <w:num w:numId="6" w16cid:durableId="13599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B9"/>
    <w:rsid w:val="00021939"/>
    <w:rsid w:val="00045639"/>
    <w:rsid w:val="0007189A"/>
    <w:rsid w:val="00084F9F"/>
    <w:rsid w:val="00117A93"/>
    <w:rsid w:val="002A124A"/>
    <w:rsid w:val="003044EF"/>
    <w:rsid w:val="00347071"/>
    <w:rsid w:val="00367B81"/>
    <w:rsid w:val="003F788D"/>
    <w:rsid w:val="00402BD2"/>
    <w:rsid w:val="004461F7"/>
    <w:rsid w:val="0054374A"/>
    <w:rsid w:val="005A5158"/>
    <w:rsid w:val="005B1B80"/>
    <w:rsid w:val="006007AF"/>
    <w:rsid w:val="006472D3"/>
    <w:rsid w:val="00683542"/>
    <w:rsid w:val="006E33A0"/>
    <w:rsid w:val="007852B9"/>
    <w:rsid w:val="007A5556"/>
    <w:rsid w:val="00824386"/>
    <w:rsid w:val="00917AFB"/>
    <w:rsid w:val="0092239C"/>
    <w:rsid w:val="00985B22"/>
    <w:rsid w:val="009F318B"/>
    <w:rsid w:val="00A22755"/>
    <w:rsid w:val="00A43C58"/>
    <w:rsid w:val="00AD0B7F"/>
    <w:rsid w:val="00AD2363"/>
    <w:rsid w:val="00B43B00"/>
    <w:rsid w:val="00BB7016"/>
    <w:rsid w:val="00BC55A5"/>
    <w:rsid w:val="00C741F8"/>
    <w:rsid w:val="00C87019"/>
    <w:rsid w:val="00CC1711"/>
    <w:rsid w:val="00CE51E7"/>
    <w:rsid w:val="00D10F33"/>
    <w:rsid w:val="00DA4122"/>
    <w:rsid w:val="00DC2E56"/>
    <w:rsid w:val="00E6118D"/>
    <w:rsid w:val="00E9479F"/>
    <w:rsid w:val="00E96F40"/>
    <w:rsid w:val="00EB0A60"/>
    <w:rsid w:val="00EC2A32"/>
    <w:rsid w:val="00F347F1"/>
    <w:rsid w:val="00F85010"/>
    <w:rsid w:val="00F9727B"/>
    <w:rsid w:val="00FA04EC"/>
    <w:rsid w:val="00FB5691"/>
    <w:rsid w:val="00FB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4D1A"/>
  <w15:chartTrackingRefBased/>
  <w15:docId w15:val="{2026E293-D2CC-41CE-AC73-70EA6040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F40"/>
    <w:pPr>
      <w:spacing w:after="0" w:line="240" w:lineRule="auto"/>
    </w:pPr>
    <w:rPr>
      <w:rFonts w:ascii="Calibri" w:eastAsia="Calibri" w:hAnsi="Calibri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4707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47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://www.narodnikvalifikace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rti\Desktop\data%20&#353;et&#345;en&#237;\NPI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List4!$B$1</c:f>
              <c:strCache>
                <c:ptCount val="1"/>
                <c:pt idx="0">
                  <c:v>počet AOs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List4!$A$2:$A$15</c:f>
              <c:strCache>
                <c:ptCount val="14"/>
                <c:pt idx="0">
                  <c:v>Plzeňský</c:v>
                </c:pt>
                <c:pt idx="1">
                  <c:v>Karlovarský</c:v>
                </c:pt>
                <c:pt idx="2">
                  <c:v>Vysočina</c:v>
                </c:pt>
                <c:pt idx="3">
                  <c:v>Královéhradecký</c:v>
                </c:pt>
                <c:pt idx="4">
                  <c:v>Liberecký</c:v>
                </c:pt>
                <c:pt idx="5">
                  <c:v>Pardubický</c:v>
                </c:pt>
                <c:pt idx="6">
                  <c:v>Ústecký</c:v>
                </c:pt>
                <c:pt idx="7">
                  <c:v>Zlínský</c:v>
                </c:pt>
                <c:pt idx="8">
                  <c:v>Středočeský</c:v>
                </c:pt>
                <c:pt idx="9">
                  <c:v>Jihočeský</c:v>
                </c:pt>
                <c:pt idx="10">
                  <c:v>Olomoucký</c:v>
                </c:pt>
                <c:pt idx="11">
                  <c:v>Jihomoravský</c:v>
                </c:pt>
                <c:pt idx="12">
                  <c:v>Moravskoslezský</c:v>
                </c:pt>
                <c:pt idx="13">
                  <c:v>Hlavní město Praha</c:v>
                </c:pt>
              </c:strCache>
            </c:strRef>
          </c:cat>
          <c:val>
            <c:numRef>
              <c:f>List4!$B$2:$B$15</c:f>
              <c:numCache>
                <c:formatCode>General</c:formatCode>
                <c:ptCount val="14"/>
                <c:pt idx="0">
                  <c:v>30</c:v>
                </c:pt>
                <c:pt idx="1">
                  <c:v>20</c:v>
                </c:pt>
                <c:pt idx="2">
                  <c:v>44</c:v>
                </c:pt>
                <c:pt idx="3">
                  <c:v>55</c:v>
                </c:pt>
                <c:pt idx="4">
                  <c:v>44</c:v>
                </c:pt>
                <c:pt idx="5">
                  <c:v>35</c:v>
                </c:pt>
                <c:pt idx="6">
                  <c:v>50</c:v>
                </c:pt>
                <c:pt idx="7">
                  <c:v>46</c:v>
                </c:pt>
                <c:pt idx="8">
                  <c:v>91</c:v>
                </c:pt>
                <c:pt idx="9">
                  <c:v>61</c:v>
                </c:pt>
                <c:pt idx="10">
                  <c:v>63</c:v>
                </c:pt>
                <c:pt idx="11">
                  <c:v>116</c:v>
                </c:pt>
                <c:pt idx="12">
                  <c:v>148</c:v>
                </c:pt>
                <c:pt idx="13">
                  <c:v>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F7-4F68-82BA-683873DB771E}"/>
            </c:ext>
          </c:extLst>
        </c:ser>
        <c:ser>
          <c:idx val="1"/>
          <c:order val="1"/>
          <c:tx>
            <c:strRef>
              <c:f>List4!$C$1</c:f>
              <c:strCache>
                <c:ptCount val="1"/>
                <c:pt idx="0">
                  <c:v>počet autorizací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List4!$A$2:$A$15</c:f>
              <c:strCache>
                <c:ptCount val="14"/>
                <c:pt idx="0">
                  <c:v>Plzeňský</c:v>
                </c:pt>
                <c:pt idx="1">
                  <c:v>Karlovarský</c:v>
                </c:pt>
                <c:pt idx="2">
                  <c:v>Vysočina</c:v>
                </c:pt>
                <c:pt idx="3">
                  <c:v>Královéhradecký</c:v>
                </c:pt>
                <c:pt idx="4">
                  <c:v>Liberecký</c:v>
                </c:pt>
                <c:pt idx="5">
                  <c:v>Pardubický</c:v>
                </c:pt>
                <c:pt idx="6">
                  <c:v>Ústecký</c:v>
                </c:pt>
                <c:pt idx="7">
                  <c:v>Zlínský</c:v>
                </c:pt>
                <c:pt idx="8">
                  <c:v>Středočeský</c:v>
                </c:pt>
                <c:pt idx="9">
                  <c:v>Jihočeský</c:v>
                </c:pt>
                <c:pt idx="10">
                  <c:v>Olomoucký</c:v>
                </c:pt>
                <c:pt idx="11">
                  <c:v>Jihomoravský</c:v>
                </c:pt>
                <c:pt idx="12">
                  <c:v>Moravskoslezský</c:v>
                </c:pt>
                <c:pt idx="13">
                  <c:v>Hlavní město Praha</c:v>
                </c:pt>
              </c:strCache>
            </c:strRef>
          </c:cat>
          <c:val>
            <c:numRef>
              <c:f>List4!$C$2:$C$15</c:f>
              <c:numCache>
                <c:formatCode>General</c:formatCode>
                <c:ptCount val="14"/>
                <c:pt idx="0">
                  <c:v>96</c:v>
                </c:pt>
                <c:pt idx="1">
                  <c:v>134</c:v>
                </c:pt>
                <c:pt idx="2">
                  <c:v>143</c:v>
                </c:pt>
                <c:pt idx="3">
                  <c:v>170</c:v>
                </c:pt>
                <c:pt idx="4">
                  <c:v>193</c:v>
                </c:pt>
                <c:pt idx="5">
                  <c:v>221</c:v>
                </c:pt>
                <c:pt idx="6">
                  <c:v>233</c:v>
                </c:pt>
                <c:pt idx="7">
                  <c:v>233</c:v>
                </c:pt>
                <c:pt idx="8">
                  <c:v>256</c:v>
                </c:pt>
                <c:pt idx="9">
                  <c:v>262</c:v>
                </c:pt>
                <c:pt idx="10">
                  <c:v>351</c:v>
                </c:pt>
                <c:pt idx="11">
                  <c:v>444</c:v>
                </c:pt>
                <c:pt idx="12">
                  <c:v>561</c:v>
                </c:pt>
                <c:pt idx="13">
                  <c:v>645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F7-4F68-82BA-683873DB77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64427711"/>
        <c:axId val="1264432703"/>
      </c:barChart>
      <c:catAx>
        <c:axId val="12644277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264432703"/>
        <c:crosses val="autoZero"/>
        <c:auto val="1"/>
        <c:lblAlgn val="ctr"/>
        <c:lblOffset val="100"/>
        <c:noMultiLvlLbl val="0"/>
      </c:catAx>
      <c:valAx>
        <c:axId val="12644327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2644277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List3!$C$2</c:f>
              <c:strCache>
                <c:ptCount val="1"/>
                <c:pt idx="0">
                  <c:v>Počet nově schválených PK v roce 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List3!$B$3:$B$12</c:f>
              <c:strCache>
                <c:ptCount val="10"/>
                <c:pt idx="0">
                  <c:v>Ministerstvo životního prostředí</c:v>
                </c:pt>
                <c:pt idx="1">
                  <c:v>Ministerstvo zdravotnictví</c:v>
                </c:pt>
                <c:pt idx="2">
                  <c:v>Ministerstvo vnitra</c:v>
                </c:pt>
                <c:pt idx="3">
                  <c:v>Ministerstvo dopravy</c:v>
                </c:pt>
                <c:pt idx="4">
                  <c:v>Ministrerstvo práce a sociálních věcí</c:v>
                </c:pt>
                <c:pt idx="5">
                  <c:v>Ministerstvo pro místní rozvoj</c:v>
                </c:pt>
                <c:pt idx="6">
                  <c:v>Ministerstvo kultury</c:v>
                </c:pt>
                <c:pt idx="7">
                  <c:v>Ministrstvo školství, mládeže a tělovýchovy</c:v>
                </c:pt>
                <c:pt idx="8">
                  <c:v>Ministerstvo zemědělství</c:v>
                </c:pt>
                <c:pt idx="9">
                  <c:v>Ministrstvo průmyslu a obchodu</c:v>
                </c:pt>
              </c:strCache>
            </c:strRef>
          </c:cat>
          <c:val>
            <c:numRef>
              <c:f>List3!$C$3:$C$12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6</c:v>
                </c:pt>
                <c:pt idx="9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2-41B3-B0F1-0D4F4F8CBEB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85358943"/>
        <c:axId val="1285352703"/>
      </c:barChart>
      <c:catAx>
        <c:axId val="12853589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285352703"/>
        <c:crosses val="autoZero"/>
        <c:auto val="1"/>
        <c:lblAlgn val="ctr"/>
        <c:lblOffset val="100"/>
        <c:noMultiLvlLbl val="0"/>
      </c:catAx>
      <c:valAx>
        <c:axId val="12853527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2853589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8366347122589909"/>
          <c:y val="6.5767629615565565E-2"/>
          <c:w val="0.4604475346677217"/>
          <c:h val="0.812944206827468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List1!$H$1</c:f>
              <c:strCache>
                <c:ptCount val="1"/>
                <c:pt idx="0">
                  <c:v>počet úspěšných zkoušek z PK v roce 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List1!$G$2:$G$22</c:f>
              <c:strCache>
                <c:ptCount val="21"/>
                <c:pt idx="0">
                  <c:v>Příprava teplých pokrmů</c:v>
                </c:pt>
                <c:pt idx="1">
                  <c:v>Lektor dalšího vzdělávání</c:v>
                </c:pt>
                <c:pt idx="2">
                  <c:v>Plavčík</c:v>
                </c:pt>
                <c:pt idx="3">
                  <c:v>Instalatér soustav s tepelnými čerpadly a mělkých geotermálních systémů</c:v>
                </c:pt>
                <c:pt idx="4">
                  <c:v>Asistent/ka, sekretář/ka</c:v>
                </c:pt>
                <c:pt idx="5">
                  <c:v>Tatér</c:v>
                </c:pt>
                <c:pt idx="6">
                  <c:v>Odborník na permanentní make-up</c:v>
                </c:pt>
                <c:pt idx="7">
                  <c:v>Montér elektrických rozvaděčů</c:v>
                </c:pt>
                <c:pt idx="8">
                  <c:v>Montér elektrických instalací</c:v>
                </c:pt>
                <c:pt idx="9">
                  <c:v>Montér hromosvodů</c:v>
                </c:pt>
                <c:pt idx="10">
                  <c:v>Montér slaboproudých zařízení</c:v>
                </c:pt>
                <c:pt idx="11">
                  <c:v>Montér elektrických sítí</c:v>
                </c:pt>
                <c:pt idx="12">
                  <c:v>Personalista</c:v>
                </c:pt>
                <c:pt idx="13">
                  <c:v>Vizážistka</c:v>
                </c:pt>
                <c:pt idx="14">
                  <c:v>Obsluha motorové pily</c:v>
                </c:pt>
                <c:pt idx="15">
                  <c:v>Sportovní masáž</c:v>
                </c:pt>
                <c:pt idx="16">
                  <c:v>Pedikérka a nehtová designérka</c:v>
                </c:pt>
                <c:pt idx="17">
                  <c:v>Manikérka a nehtová designérka</c:v>
                </c:pt>
                <c:pt idx="18">
                  <c:v>Kosmetička</c:v>
                </c:pt>
                <c:pt idx="19">
                  <c:v>Chůva pro děti do zahájení povinné školní docházky</c:v>
                </c:pt>
                <c:pt idx="20">
                  <c:v>Strážný</c:v>
                </c:pt>
              </c:strCache>
            </c:strRef>
          </c:cat>
          <c:val>
            <c:numRef>
              <c:f>List1!$H$2:$H$22</c:f>
              <c:numCache>
                <c:formatCode>General</c:formatCode>
                <c:ptCount val="21"/>
                <c:pt idx="0">
                  <c:v>101</c:v>
                </c:pt>
                <c:pt idx="1">
                  <c:v>119</c:v>
                </c:pt>
                <c:pt idx="2">
                  <c:v>137</c:v>
                </c:pt>
                <c:pt idx="3">
                  <c:v>162</c:v>
                </c:pt>
                <c:pt idx="4">
                  <c:v>181</c:v>
                </c:pt>
                <c:pt idx="5">
                  <c:v>206</c:v>
                </c:pt>
                <c:pt idx="6">
                  <c:v>247</c:v>
                </c:pt>
                <c:pt idx="7">
                  <c:v>249</c:v>
                </c:pt>
                <c:pt idx="8">
                  <c:v>254</c:v>
                </c:pt>
                <c:pt idx="9">
                  <c:v>261</c:v>
                </c:pt>
                <c:pt idx="10">
                  <c:v>279</c:v>
                </c:pt>
                <c:pt idx="11">
                  <c:v>304</c:v>
                </c:pt>
                <c:pt idx="12">
                  <c:v>358</c:v>
                </c:pt>
                <c:pt idx="13">
                  <c:v>374</c:v>
                </c:pt>
                <c:pt idx="14">
                  <c:v>453</c:v>
                </c:pt>
                <c:pt idx="15">
                  <c:v>587</c:v>
                </c:pt>
                <c:pt idx="16">
                  <c:v>890</c:v>
                </c:pt>
                <c:pt idx="17">
                  <c:v>1098</c:v>
                </c:pt>
                <c:pt idx="18">
                  <c:v>1481</c:v>
                </c:pt>
                <c:pt idx="19">
                  <c:v>1652</c:v>
                </c:pt>
                <c:pt idx="20">
                  <c:v>3108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87-463A-B79F-86E657E60A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47119583"/>
        <c:axId val="747118335"/>
      </c:barChart>
      <c:catAx>
        <c:axId val="7471195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47118335"/>
        <c:crosses val="autoZero"/>
        <c:auto val="1"/>
        <c:lblAlgn val="ctr"/>
        <c:lblOffset val="100"/>
        <c:noMultiLvlLbl val="0"/>
      </c:catAx>
      <c:valAx>
        <c:axId val="7471183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47119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2841296745263791E-2"/>
          <c:y val="3.2811334824757642E-2"/>
          <c:w val="0.94715870325473617"/>
          <c:h val="0.829758729823201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List1!$H$29</c:f>
              <c:strCache>
                <c:ptCount val="1"/>
                <c:pt idx="0">
                  <c:v>Počet úspěšných zkoušek z PK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List1!$G$30:$G$37</c:f>
              <c:strCache>
                <c:ptCount val="8"/>
                <c:pt idx="0">
                  <c:v>MZdr</c:v>
                </c:pt>
                <c:pt idx="1">
                  <c:v>MV</c:v>
                </c:pt>
                <c:pt idx="2">
                  <c:v>MPSV</c:v>
                </c:pt>
                <c:pt idx="3">
                  <c:v>MPO</c:v>
                </c:pt>
                <c:pt idx="4">
                  <c:v>MŠMT</c:v>
                </c:pt>
                <c:pt idx="5">
                  <c:v>MZe</c:v>
                </c:pt>
                <c:pt idx="6">
                  <c:v>MMR</c:v>
                </c:pt>
                <c:pt idx="7">
                  <c:v>MD</c:v>
                </c:pt>
              </c:strCache>
            </c:strRef>
          </c:cat>
          <c:val>
            <c:numRef>
              <c:f>List1!$H$30:$H$37</c:f>
              <c:numCache>
                <c:formatCode>General</c:formatCode>
                <c:ptCount val="8"/>
                <c:pt idx="0">
                  <c:v>4331</c:v>
                </c:pt>
                <c:pt idx="1">
                  <c:v>3231</c:v>
                </c:pt>
                <c:pt idx="2">
                  <c:v>2294</c:v>
                </c:pt>
                <c:pt idx="3">
                  <c:v>2259</c:v>
                </c:pt>
                <c:pt idx="4">
                  <c:v>987</c:v>
                </c:pt>
                <c:pt idx="5">
                  <c:v>667</c:v>
                </c:pt>
                <c:pt idx="6">
                  <c:v>507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72-4D39-9074-DF00CF6BFAC9}"/>
            </c:ext>
          </c:extLst>
        </c:ser>
        <c:ser>
          <c:idx val="1"/>
          <c:order val="1"/>
          <c:tx>
            <c:strRef>
              <c:f>List1!$I$29</c:f>
              <c:strCache>
                <c:ptCount val="1"/>
                <c:pt idx="0">
                  <c:v>Počet neúspěšných zkoušek z PK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List1!$G$30:$G$37</c:f>
              <c:strCache>
                <c:ptCount val="8"/>
                <c:pt idx="0">
                  <c:v>MZdr</c:v>
                </c:pt>
                <c:pt idx="1">
                  <c:v>MV</c:v>
                </c:pt>
                <c:pt idx="2">
                  <c:v>MPSV</c:v>
                </c:pt>
                <c:pt idx="3">
                  <c:v>MPO</c:v>
                </c:pt>
                <c:pt idx="4">
                  <c:v>MŠMT</c:v>
                </c:pt>
                <c:pt idx="5">
                  <c:v>MZe</c:v>
                </c:pt>
                <c:pt idx="6">
                  <c:v>MMR</c:v>
                </c:pt>
                <c:pt idx="7">
                  <c:v>MD</c:v>
                </c:pt>
              </c:strCache>
            </c:strRef>
          </c:cat>
          <c:val>
            <c:numRef>
              <c:f>List1!$I$30:$I$37</c:f>
              <c:numCache>
                <c:formatCode>General</c:formatCode>
                <c:ptCount val="8"/>
                <c:pt idx="0">
                  <c:v>15</c:v>
                </c:pt>
                <c:pt idx="1">
                  <c:v>158</c:v>
                </c:pt>
                <c:pt idx="2">
                  <c:v>103</c:v>
                </c:pt>
                <c:pt idx="3">
                  <c:v>28</c:v>
                </c:pt>
                <c:pt idx="4">
                  <c:v>27</c:v>
                </c:pt>
                <c:pt idx="5">
                  <c:v>7</c:v>
                </c:pt>
                <c:pt idx="6">
                  <c:v>16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72-4D39-9074-DF00CF6BFAC9}"/>
            </c:ext>
          </c:extLst>
        </c:ser>
        <c:ser>
          <c:idx val="2"/>
          <c:order val="2"/>
          <c:tx>
            <c:strRef>
              <c:f>List1!$J$29</c:f>
              <c:strCache>
                <c:ptCount val="1"/>
                <c:pt idx="0">
                  <c:v>ostatní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List1!$G$30:$G$37</c:f>
              <c:strCache>
                <c:ptCount val="8"/>
                <c:pt idx="0">
                  <c:v>MZdr</c:v>
                </c:pt>
                <c:pt idx="1">
                  <c:v>MV</c:v>
                </c:pt>
                <c:pt idx="2">
                  <c:v>MPSV</c:v>
                </c:pt>
                <c:pt idx="3">
                  <c:v>MPO</c:v>
                </c:pt>
                <c:pt idx="4">
                  <c:v>MŠMT</c:v>
                </c:pt>
                <c:pt idx="5">
                  <c:v>MZe</c:v>
                </c:pt>
                <c:pt idx="6">
                  <c:v>MMR</c:v>
                </c:pt>
                <c:pt idx="7">
                  <c:v>MD</c:v>
                </c:pt>
              </c:strCache>
            </c:strRef>
          </c:cat>
          <c:val>
            <c:numRef>
              <c:f>List1!$J$30:$J$37</c:f>
              <c:numCache>
                <c:formatCode>General</c:formatCode>
                <c:ptCount val="8"/>
                <c:pt idx="0">
                  <c:v>35</c:v>
                </c:pt>
                <c:pt idx="1">
                  <c:v>728</c:v>
                </c:pt>
                <c:pt idx="2">
                  <c:v>153</c:v>
                </c:pt>
                <c:pt idx="3">
                  <c:v>73</c:v>
                </c:pt>
                <c:pt idx="4">
                  <c:v>52</c:v>
                </c:pt>
                <c:pt idx="5">
                  <c:v>13</c:v>
                </c:pt>
                <c:pt idx="6">
                  <c:v>14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72-4D39-9074-DF00CF6BFAC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63734815"/>
        <c:axId val="1263731903"/>
        <c:axId val="0"/>
      </c:bar3DChart>
      <c:catAx>
        <c:axId val="12637348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263731903"/>
        <c:crosses val="autoZero"/>
        <c:auto val="1"/>
        <c:lblAlgn val="ctr"/>
        <c:lblOffset val="100"/>
        <c:noMultiLvlLbl val="0"/>
      </c:catAx>
      <c:valAx>
        <c:axId val="12637319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2637348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2230</Words>
  <Characters>13160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Mužík</dc:creator>
  <cp:keywords/>
  <dc:description/>
  <cp:lastModifiedBy>Mužíková Lenka</cp:lastModifiedBy>
  <cp:revision>6</cp:revision>
  <dcterms:created xsi:type="dcterms:W3CDTF">2022-08-25T10:07:00Z</dcterms:created>
  <dcterms:modified xsi:type="dcterms:W3CDTF">2022-08-29T09:50:00Z</dcterms:modified>
</cp:coreProperties>
</file>