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5E54" w14:textId="522AD7C0" w:rsidR="0033137E" w:rsidRPr="00960572" w:rsidRDefault="0033137E" w:rsidP="0033137E">
      <w:pPr>
        <w:pStyle w:val="Default"/>
        <w:jc w:val="center"/>
        <w:rPr>
          <w:color w:val="auto"/>
          <w:sz w:val="32"/>
          <w:szCs w:val="32"/>
        </w:rPr>
      </w:pPr>
      <w:r w:rsidRPr="00960572">
        <w:rPr>
          <w:color w:val="auto"/>
          <w:sz w:val="32"/>
          <w:szCs w:val="32"/>
        </w:rPr>
        <w:t>VÝZVA</w:t>
      </w:r>
    </w:p>
    <w:p w14:paraId="0F857C82" w14:textId="50A3C8D3" w:rsidR="0033137E" w:rsidRPr="00960572" w:rsidRDefault="0033137E" w:rsidP="0033137E">
      <w:pPr>
        <w:pStyle w:val="Default"/>
        <w:jc w:val="center"/>
        <w:rPr>
          <w:color w:val="auto"/>
          <w:sz w:val="23"/>
          <w:szCs w:val="23"/>
        </w:rPr>
      </w:pPr>
      <w:r w:rsidRPr="00960572">
        <w:rPr>
          <w:color w:val="auto"/>
          <w:sz w:val="23"/>
          <w:szCs w:val="23"/>
        </w:rPr>
        <w:t>Ministerstva školství, mládeže a tělovýchovy</w:t>
      </w:r>
    </w:p>
    <w:p w14:paraId="0F063F5A" w14:textId="365C2BF5" w:rsidR="0033137E" w:rsidRPr="00960572" w:rsidRDefault="0033137E" w:rsidP="0033137E">
      <w:pPr>
        <w:pStyle w:val="Default"/>
        <w:jc w:val="center"/>
        <w:rPr>
          <w:color w:val="auto"/>
          <w:sz w:val="23"/>
          <w:szCs w:val="23"/>
        </w:rPr>
      </w:pPr>
      <w:r w:rsidRPr="00960572">
        <w:rPr>
          <w:color w:val="auto"/>
          <w:sz w:val="23"/>
          <w:szCs w:val="23"/>
        </w:rPr>
        <w:t>Karmelitská 529/5</w:t>
      </w:r>
    </w:p>
    <w:p w14:paraId="7DB9150A" w14:textId="090F1FA9" w:rsidR="0033137E" w:rsidRPr="00960572" w:rsidRDefault="0033137E" w:rsidP="0033137E">
      <w:pPr>
        <w:pStyle w:val="Default"/>
        <w:jc w:val="center"/>
        <w:rPr>
          <w:color w:val="auto"/>
          <w:sz w:val="23"/>
          <w:szCs w:val="23"/>
        </w:rPr>
      </w:pPr>
      <w:r w:rsidRPr="00960572">
        <w:rPr>
          <w:color w:val="auto"/>
          <w:sz w:val="23"/>
          <w:szCs w:val="23"/>
        </w:rPr>
        <w:t>118 12 Praha 1</w:t>
      </w:r>
    </w:p>
    <w:p w14:paraId="72297402" w14:textId="77777777" w:rsidR="0033137E" w:rsidRPr="00960572" w:rsidRDefault="0033137E" w:rsidP="0033137E">
      <w:pPr>
        <w:pStyle w:val="Default"/>
        <w:jc w:val="both"/>
        <w:rPr>
          <w:color w:val="auto"/>
          <w:sz w:val="23"/>
          <w:szCs w:val="23"/>
        </w:rPr>
      </w:pPr>
    </w:p>
    <w:p w14:paraId="40692D6C" w14:textId="25271F68" w:rsidR="0033137E" w:rsidRPr="00960572" w:rsidRDefault="0033137E" w:rsidP="0033137E">
      <w:pPr>
        <w:pStyle w:val="Default"/>
        <w:jc w:val="both"/>
        <w:rPr>
          <w:color w:val="auto"/>
          <w:sz w:val="23"/>
          <w:szCs w:val="23"/>
        </w:rPr>
      </w:pPr>
      <w:r w:rsidRPr="00960572">
        <w:rPr>
          <w:color w:val="auto"/>
          <w:sz w:val="23"/>
          <w:szCs w:val="23"/>
        </w:rPr>
        <w:t>k podání žádostí o poskytnutí dotace ze státního rozpočtu na podporu projektů mezinárodní spolupráce ve výzkumu, vývoji a inovacích v</w:t>
      </w:r>
      <w:r w:rsidR="00166431" w:rsidRPr="00960572">
        <w:rPr>
          <w:color w:val="auto"/>
          <w:sz w:val="23"/>
          <w:szCs w:val="23"/>
        </w:rPr>
        <w:t> </w:t>
      </w:r>
      <w:r w:rsidRPr="00960572">
        <w:rPr>
          <w:color w:val="auto"/>
          <w:sz w:val="23"/>
          <w:szCs w:val="23"/>
        </w:rPr>
        <w:t>programu</w:t>
      </w:r>
      <w:r w:rsidR="00166431" w:rsidRPr="00960572">
        <w:rPr>
          <w:color w:val="auto"/>
          <w:sz w:val="23"/>
          <w:szCs w:val="23"/>
        </w:rPr>
        <w:t xml:space="preserve"> </w:t>
      </w:r>
      <w:r w:rsidR="00D761E5" w:rsidRPr="00960572">
        <w:rPr>
          <w:color w:val="auto"/>
          <w:sz w:val="23"/>
          <w:szCs w:val="23"/>
        </w:rPr>
        <w:t xml:space="preserve">QuantERA III RIA </w:t>
      </w:r>
      <w:proofErr w:type="spellStart"/>
      <w:r w:rsidR="00D761E5" w:rsidRPr="00960572">
        <w:rPr>
          <w:color w:val="auto"/>
          <w:sz w:val="23"/>
          <w:szCs w:val="23"/>
        </w:rPr>
        <w:t>Cofund</w:t>
      </w:r>
      <w:proofErr w:type="spellEnd"/>
      <w:r w:rsidR="00D761E5" w:rsidRPr="00960572">
        <w:rPr>
          <w:color w:val="auto"/>
          <w:sz w:val="23"/>
          <w:szCs w:val="23"/>
        </w:rPr>
        <w:t xml:space="preserve"> in Quantum Technologies</w:t>
      </w:r>
      <w:r w:rsidR="005A3B38" w:rsidRPr="00960572">
        <w:rPr>
          <w:color w:val="auto"/>
          <w:sz w:val="23"/>
          <w:szCs w:val="23"/>
        </w:rPr>
        <w:t xml:space="preserve"> (dále jen „QuantERA III“)</w:t>
      </w:r>
      <w:r w:rsidRPr="00960572">
        <w:rPr>
          <w:i/>
          <w:iCs/>
          <w:color w:val="auto"/>
          <w:sz w:val="23"/>
          <w:szCs w:val="23"/>
        </w:rPr>
        <w:t xml:space="preserve">, </w:t>
      </w:r>
      <w:r w:rsidR="0013701C" w:rsidRPr="00960572">
        <w:rPr>
          <w:color w:val="auto"/>
          <w:sz w:val="23"/>
          <w:szCs w:val="23"/>
        </w:rPr>
        <w:t>úspěšných ve</w:t>
      </w:r>
      <w:r w:rsidR="0013701C" w:rsidRPr="00960572">
        <w:rPr>
          <w:i/>
          <w:iCs/>
          <w:color w:val="auto"/>
          <w:sz w:val="23"/>
          <w:szCs w:val="23"/>
        </w:rPr>
        <w:t xml:space="preserve"> </w:t>
      </w:r>
      <w:r w:rsidRPr="00960572">
        <w:rPr>
          <w:color w:val="auto"/>
          <w:sz w:val="23"/>
          <w:szCs w:val="23"/>
        </w:rPr>
        <w:t>výzv</w:t>
      </w:r>
      <w:r w:rsidR="00D761E5" w:rsidRPr="00960572">
        <w:rPr>
          <w:color w:val="auto"/>
          <w:sz w:val="23"/>
          <w:szCs w:val="23"/>
        </w:rPr>
        <w:t>ě</w:t>
      </w:r>
      <w:r w:rsidR="00440EAA" w:rsidRPr="00960572">
        <w:rPr>
          <w:color w:val="auto"/>
          <w:sz w:val="23"/>
          <w:szCs w:val="23"/>
        </w:rPr>
        <w:t xml:space="preserve"> </w:t>
      </w:r>
      <w:r w:rsidR="00D761E5" w:rsidRPr="00960572">
        <w:rPr>
          <w:color w:val="auto"/>
          <w:sz w:val="23"/>
          <w:szCs w:val="23"/>
        </w:rPr>
        <w:t>Quantum Phenomena and Resources (</w:t>
      </w:r>
      <w:r w:rsidR="005A3B38" w:rsidRPr="00960572">
        <w:rPr>
          <w:color w:val="auto"/>
          <w:sz w:val="23"/>
          <w:szCs w:val="23"/>
        </w:rPr>
        <w:t>dále jen „</w:t>
      </w:r>
      <w:r w:rsidR="00D761E5" w:rsidRPr="00960572">
        <w:rPr>
          <w:color w:val="auto"/>
          <w:sz w:val="23"/>
          <w:szCs w:val="23"/>
        </w:rPr>
        <w:t>QPR</w:t>
      </w:r>
      <w:r w:rsidR="005A3B38" w:rsidRPr="00960572">
        <w:rPr>
          <w:color w:val="auto"/>
          <w:sz w:val="23"/>
          <w:szCs w:val="23"/>
        </w:rPr>
        <w:t>“</w:t>
      </w:r>
      <w:r w:rsidR="00D761E5" w:rsidRPr="00960572">
        <w:rPr>
          <w:color w:val="auto"/>
          <w:sz w:val="23"/>
          <w:szCs w:val="23"/>
        </w:rPr>
        <w:t>)</w:t>
      </w:r>
      <w:r w:rsidRPr="00960572">
        <w:rPr>
          <w:i/>
          <w:iCs/>
          <w:color w:val="auto"/>
          <w:sz w:val="23"/>
          <w:szCs w:val="23"/>
        </w:rPr>
        <w:t>.</w:t>
      </w:r>
    </w:p>
    <w:p w14:paraId="21436154" w14:textId="77777777" w:rsidR="0033137E" w:rsidRPr="00960572" w:rsidRDefault="0033137E" w:rsidP="0033137E">
      <w:pPr>
        <w:pStyle w:val="Default"/>
        <w:jc w:val="both"/>
        <w:rPr>
          <w:color w:val="auto"/>
          <w:sz w:val="28"/>
          <w:szCs w:val="28"/>
        </w:rPr>
      </w:pPr>
    </w:p>
    <w:p w14:paraId="1E006DC4" w14:textId="7160950F" w:rsidR="0033137E" w:rsidRPr="00960572" w:rsidRDefault="0033137E" w:rsidP="0033137E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 xml:space="preserve">1. ÚVODNÍ USTANOVENÍ </w:t>
      </w:r>
    </w:p>
    <w:p w14:paraId="066171FC" w14:textId="44A003DA" w:rsidR="00FD5937" w:rsidRPr="00960572" w:rsidRDefault="0033137E" w:rsidP="00FD5937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Ministerstvo školství, mládeže a tělovýchovy (dále jen „MŠMT“), vyhlašuje v souladu se zákonem č. 218/2000 Sb., o rozpočtových pravidlech a o změně některých souvisejících zákonů</w:t>
      </w:r>
      <w:r w:rsidR="00EE5817" w:rsidRPr="00960572">
        <w:rPr>
          <w:color w:val="auto"/>
          <w:sz w:val="22"/>
          <w:szCs w:val="22"/>
        </w:rPr>
        <w:t xml:space="preserve"> (rozpočtová pravidla)</w:t>
      </w:r>
      <w:r w:rsidRPr="00960572">
        <w:rPr>
          <w:color w:val="auto"/>
          <w:sz w:val="22"/>
          <w:szCs w:val="22"/>
        </w:rPr>
        <w:t>, ve znění pozdějších předpisů (dále jen „zákon č. 218/2000 Sb.“)</w:t>
      </w:r>
      <w:r w:rsidR="00B71D3B" w:rsidRPr="00960572">
        <w:rPr>
          <w:color w:val="auto"/>
          <w:sz w:val="22"/>
          <w:szCs w:val="22"/>
        </w:rPr>
        <w:t>,</w:t>
      </w:r>
      <w:r w:rsidRPr="00960572">
        <w:rPr>
          <w:color w:val="auto"/>
          <w:sz w:val="22"/>
          <w:szCs w:val="22"/>
        </w:rPr>
        <w:t xml:space="preserve"> a v souladu se zákonem č. 130/2002 Sb. o podpoře výzkumu, experimentálního vývoje a inovací z veřejných prostředků a o změně některých souvisejících zákonů, ve znění pozdějších předpisů (dále jen „zákon č. 130/2002 Sb.“)</w:t>
      </w:r>
      <w:r w:rsidR="00B71D3B" w:rsidRPr="00960572">
        <w:rPr>
          <w:color w:val="auto"/>
          <w:sz w:val="22"/>
          <w:szCs w:val="22"/>
        </w:rPr>
        <w:t>,</w:t>
      </w:r>
      <w:r w:rsidRPr="00960572">
        <w:rPr>
          <w:color w:val="auto"/>
          <w:sz w:val="22"/>
          <w:szCs w:val="22"/>
        </w:rPr>
        <w:t xml:space="preserve"> výzvu k podání žádostí o poskytnutí dotace (dále jen „</w:t>
      </w:r>
      <w:r w:rsidR="00FD5937" w:rsidRPr="00960572">
        <w:rPr>
          <w:color w:val="auto"/>
          <w:sz w:val="22"/>
          <w:szCs w:val="22"/>
        </w:rPr>
        <w:t>V</w:t>
      </w:r>
      <w:r w:rsidRPr="00960572">
        <w:rPr>
          <w:color w:val="auto"/>
          <w:sz w:val="22"/>
          <w:szCs w:val="22"/>
        </w:rPr>
        <w:t>ýzva“) na realizaci projekt</w:t>
      </w:r>
      <w:r w:rsidR="00370C5A" w:rsidRPr="00960572">
        <w:rPr>
          <w:color w:val="auto"/>
          <w:sz w:val="22"/>
          <w:szCs w:val="22"/>
        </w:rPr>
        <w:t>ů</w:t>
      </w:r>
      <w:r w:rsidRPr="00960572">
        <w:rPr>
          <w:color w:val="auto"/>
          <w:sz w:val="22"/>
          <w:szCs w:val="22"/>
        </w:rPr>
        <w:t xml:space="preserve"> mezinárodní spolupráce ve výzkumu, vývoj</w:t>
      </w:r>
      <w:r w:rsidR="00FD5937" w:rsidRPr="00960572">
        <w:rPr>
          <w:color w:val="auto"/>
          <w:sz w:val="22"/>
          <w:szCs w:val="22"/>
        </w:rPr>
        <w:t>i</w:t>
      </w:r>
      <w:r w:rsidRPr="00960572">
        <w:rPr>
          <w:color w:val="auto"/>
          <w:sz w:val="22"/>
          <w:szCs w:val="22"/>
        </w:rPr>
        <w:t xml:space="preserve"> a inovací</w:t>
      </w:r>
      <w:r w:rsidR="00FD5937" w:rsidRPr="00960572">
        <w:rPr>
          <w:color w:val="auto"/>
          <w:sz w:val="22"/>
          <w:szCs w:val="22"/>
        </w:rPr>
        <w:t>ch</w:t>
      </w:r>
      <w:r w:rsidRPr="00960572">
        <w:rPr>
          <w:color w:val="auto"/>
          <w:sz w:val="22"/>
          <w:szCs w:val="22"/>
        </w:rPr>
        <w:t xml:space="preserve"> v</w:t>
      </w:r>
      <w:r w:rsidR="00166431" w:rsidRPr="00960572">
        <w:rPr>
          <w:color w:val="auto"/>
          <w:sz w:val="22"/>
          <w:szCs w:val="22"/>
        </w:rPr>
        <w:t> </w:t>
      </w:r>
      <w:r w:rsidR="00FD5937" w:rsidRPr="00960572">
        <w:rPr>
          <w:color w:val="auto"/>
          <w:sz w:val="22"/>
          <w:szCs w:val="22"/>
        </w:rPr>
        <w:t>programu</w:t>
      </w:r>
      <w:r w:rsidR="00166431" w:rsidRPr="00960572">
        <w:rPr>
          <w:color w:val="auto"/>
          <w:sz w:val="22"/>
          <w:szCs w:val="22"/>
        </w:rPr>
        <w:t xml:space="preserve"> </w:t>
      </w:r>
      <w:r w:rsidR="00D761E5" w:rsidRPr="00960572">
        <w:rPr>
          <w:color w:val="auto"/>
          <w:sz w:val="22"/>
          <w:szCs w:val="22"/>
        </w:rPr>
        <w:t>QuantERA III</w:t>
      </w:r>
      <w:r w:rsidR="00FD5937" w:rsidRPr="00960572">
        <w:rPr>
          <w:color w:val="auto"/>
          <w:sz w:val="22"/>
          <w:szCs w:val="22"/>
        </w:rPr>
        <w:t xml:space="preserve">, </w:t>
      </w:r>
      <w:r w:rsidR="0013701C" w:rsidRPr="00960572">
        <w:rPr>
          <w:color w:val="auto"/>
          <w:sz w:val="22"/>
          <w:szCs w:val="22"/>
        </w:rPr>
        <w:t xml:space="preserve">které uspěly ve </w:t>
      </w:r>
      <w:r w:rsidR="00370C5A" w:rsidRPr="00960572">
        <w:rPr>
          <w:color w:val="auto"/>
          <w:sz w:val="23"/>
          <w:szCs w:val="23"/>
        </w:rPr>
        <w:t>výzv</w:t>
      </w:r>
      <w:r w:rsidR="00D761E5" w:rsidRPr="00960572">
        <w:rPr>
          <w:color w:val="auto"/>
          <w:sz w:val="23"/>
          <w:szCs w:val="23"/>
        </w:rPr>
        <w:t>ě</w:t>
      </w:r>
      <w:r w:rsidR="00370C5A" w:rsidRPr="00960572">
        <w:rPr>
          <w:color w:val="auto"/>
          <w:sz w:val="23"/>
          <w:szCs w:val="23"/>
        </w:rPr>
        <w:t xml:space="preserve"> </w:t>
      </w:r>
      <w:r w:rsidR="00D761E5" w:rsidRPr="00960572">
        <w:rPr>
          <w:color w:val="auto"/>
          <w:sz w:val="23"/>
          <w:szCs w:val="23"/>
        </w:rPr>
        <w:t>QPR</w:t>
      </w:r>
      <w:r w:rsidR="00FD5937" w:rsidRPr="00960572">
        <w:rPr>
          <w:color w:val="auto"/>
          <w:sz w:val="22"/>
          <w:szCs w:val="22"/>
        </w:rPr>
        <w:t>.</w:t>
      </w:r>
    </w:p>
    <w:p w14:paraId="3D463CFB" w14:textId="77777777" w:rsidR="00FD5937" w:rsidRPr="00960572" w:rsidRDefault="00FD5937" w:rsidP="00FD5937">
      <w:pPr>
        <w:pStyle w:val="Default"/>
        <w:jc w:val="both"/>
        <w:rPr>
          <w:color w:val="auto"/>
          <w:sz w:val="22"/>
          <w:szCs w:val="22"/>
        </w:rPr>
      </w:pPr>
    </w:p>
    <w:p w14:paraId="14402788" w14:textId="4A9E3503" w:rsidR="00FD5937" w:rsidRPr="00960572" w:rsidRDefault="00FD5937" w:rsidP="00FD5937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 xml:space="preserve">2. VĚCNÉ ZAMĚŘENÍ VÝZVY </w:t>
      </w:r>
    </w:p>
    <w:p w14:paraId="10CC2438" w14:textId="781AD03B" w:rsidR="005826AF" w:rsidRPr="00960572" w:rsidRDefault="005826AF" w:rsidP="00FD5937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Věcným zaměřením a cílem Výzvy je podpor</w:t>
      </w:r>
      <w:r w:rsidR="00F20DC5">
        <w:rPr>
          <w:color w:val="auto"/>
          <w:sz w:val="22"/>
          <w:szCs w:val="22"/>
        </w:rPr>
        <w:t>a</w:t>
      </w:r>
      <w:r w:rsidRPr="00960572">
        <w:rPr>
          <w:color w:val="auto"/>
          <w:sz w:val="22"/>
          <w:szCs w:val="22"/>
        </w:rPr>
        <w:t xml:space="preserve"> účast</w:t>
      </w:r>
      <w:r w:rsidR="00F20DC5">
        <w:rPr>
          <w:color w:val="auto"/>
          <w:sz w:val="22"/>
          <w:szCs w:val="22"/>
        </w:rPr>
        <w:t>i</w:t>
      </w:r>
      <w:r w:rsidRPr="00960572">
        <w:rPr>
          <w:color w:val="auto"/>
          <w:sz w:val="22"/>
          <w:szCs w:val="22"/>
        </w:rPr>
        <w:t xml:space="preserve"> českých subjektů v projektech mezinárodní spolupráce ve výzkumu, vývoji a inovacích úspěšných v mezinárodní výzvě QPR vyhlášené a vyhodnocené v rámci mezinárodního programu QuantERA III. </w:t>
      </w:r>
    </w:p>
    <w:p w14:paraId="0F38F0BD" w14:textId="77777777" w:rsidR="00CD049B" w:rsidRPr="00960572" w:rsidRDefault="00CD049B" w:rsidP="00FD5937">
      <w:pPr>
        <w:pStyle w:val="Default"/>
        <w:jc w:val="both"/>
        <w:rPr>
          <w:color w:val="auto"/>
          <w:sz w:val="22"/>
          <w:szCs w:val="22"/>
        </w:rPr>
      </w:pPr>
    </w:p>
    <w:p w14:paraId="79A0B237" w14:textId="77777777" w:rsidR="00CD049B" w:rsidRPr="00960572" w:rsidRDefault="00CD049B" w:rsidP="00CD049B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 xml:space="preserve">3. OKRUH OPRÁVNĚNÝCH ŽADATELŮ O DOTACI </w:t>
      </w:r>
    </w:p>
    <w:p w14:paraId="24E1DEF8" w14:textId="31D2DE98" w:rsidR="00CD049B" w:rsidRPr="00960572" w:rsidRDefault="00CD049B" w:rsidP="00CD049B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Oprávněným žadatelem o dotaci je výzkumná organizace ve smyslu</w:t>
      </w:r>
      <w:r w:rsidR="0090796A" w:rsidRPr="00960572">
        <w:rPr>
          <w:color w:val="auto"/>
          <w:sz w:val="22"/>
          <w:szCs w:val="22"/>
        </w:rPr>
        <w:t xml:space="preserve"> </w:t>
      </w:r>
      <w:r w:rsidRPr="00960572">
        <w:rPr>
          <w:color w:val="auto"/>
          <w:sz w:val="22"/>
          <w:szCs w:val="22"/>
        </w:rPr>
        <w:t>Nařízení Komise (EU) č.</w:t>
      </w:r>
      <w:r w:rsidR="0090796A" w:rsidRPr="00960572">
        <w:rPr>
          <w:color w:val="auto"/>
          <w:sz w:val="22"/>
          <w:szCs w:val="22"/>
        </w:rPr>
        <w:t> </w:t>
      </w:r>
      <w:r w:rsidR="00924F65" w:rsidRPr="00960572">
        <w:rPr>
          <w:color w:val="auto"/>
          <w:sz w:val="22"/>
          <w:szCs w:val="22"/>
        </w:rPr>
        <w:t>2021</w:t>
      </w:r>
      <w:r w:rsidRPr="00960572">
        <w:rPr>
          <w:color w:val="auto"/>
          <w:sz w:val="22"/>
          <w:szCs w:val="22"/>
        </w:rPr>
        <w:t>/</w:t>
      </w:r>
      <w:r w:rsidR="00924F65" w:rsidRPr="00960572">
        <w:rPr>
          <w:color w:val="auto"/>
          <w:sz w:val="22"/>
          <w:szCs w:val="22"/>
        </w:rPr>
        <w:t>1237</w:t>
      </w:r>
      <w:r w:rsidRPr="00960572">
        <w:rPr>
          <w:color w:val="auto"/>
          <w:sz w:val="22"/>
          <w:szCs w:val="22"/>
        </w:rPr>
        <w:t xml:space="preserve"> ze dne </w:t>
      </w:r>
      <w:r w:rsidR="00924F65" w:rsidRPr="00960572">
        <w:rPr>
          <w:color w:val="auto"/>
          <w:sz w:val="22"/>
          <w:szCs w:val="22"/>
        </w:rPr>
        <w:t>23</w:t>
      </w:r>
      <w:r w:rsidRPr="00960572">
        <w:rPr>
          <w:color w:val="auto"/>
          <w:sz w:val="22"/>
          <w:szCs w:val="22"/>
        </w:rPr>
        <w:t xml:space="preserve">. </w:t>
      </w:r>
      <w:r w:rsidR="00924F65" w:rsidRPr="00960572">
        <w:rPr>
          <w:color w:val="auto"/>
          <w:sz w:val="22"/>
          <w:szCs w:val="22"/>
        </w:rPr>
        <w:t>července</w:t>
      </w:r>
      <w:r w:rsidRPr="00960572">
        <w:rPr>
          <w:color w:val="auto"/>
          <w:sz w:val="22"/>
          <w:szCs w:val="22"/>
        </w:rPr>
        <w:t xml:space="preserve"> 20</w:t>
      </w:r>
      <w:r w:rsidR="00924F65" w:rsidRPr="00960572">
        <w:rPr>
          <w:color w:val="auto"/>
          <w:sz w:val="22"/>
          <w:szCs w:val="22"/>
        </w:rPr>
        <w:t>2</w:t>
      </w:r>
      <w:r w:rsidRPr="00960572">
        <w:rPr>
          <w:color w:val="auto"/>
          <w:sz w:val="22"/>
          <w:szCs w:val="22"/>
        </w:rPr>
        <w:t xml:space="preserve">1, </w:t>
      </w:r>
      <w:r w:rsidR="00513FA6" w:rsidRPr="00960572">
        <w:rPr>
          <w:color w:val="auto"/>
          <w:sz w:val="22"/>
          <w:szCs w:val="22"/>
        </w:rPr>
        <w:t xml:space="preserve">o změně nařízení (EU) č. 651/2014, kterým se v souladu s články 107 a 108 Smlouvy prohlašují určité kategorie podpory za slučitelné s vnitřním trhem, </w:t>
      </w:r>
      <w:r w:rsidR="0090796A" w:rsidRPr="00960572">
        <w:rPr>
          <w:color w:val="auto"/>
          <w:sz w:val="22"/>
          <w:szCs w:val="22"/>
        </w:rPr>
        <w:t>sídlící v ČR</w:t>
      </w:r>
      <w:r w:rsidRPr="00960572">
        <w:rPr>
          <w:color w:val="auto"/>
          <w:sz w:val="22"/>
          <w:szCs w:val="22"/>
        </w:rPr>
        <w:t xml:space="preserve">, </w:t>
      </w:r>
      <w:r w:rsidR="00513FA6" w:rsidRPr="00960572">
        <w:rPr>
          <w:color w:val="auto"/>
          <w:sz w:val="22"/>
          <w:szCs w:val="22"/>
        </w:rPr>
        <w:t>případně malý, střední a/nebo velký podnik ve smyslu Nařízení Komise (EU) č. 2021/1237 ze dne 23. července 2021, o</w:t>
      </w:r>
      <w:r w:rsidR="00440EAA" w:rsidRPr="00960572">
        <w:rPr>
          <w:color w:val="auto"/>
          <w:sz w:val="22"/>
          <w:szCs w:val="22"/>
        </w:rPr>
        <w:t> </w:t>
      </w:r>
      <w:r w:rsidR="00513FA6" w:rsidRPr="00960572">
        <w:rPr>
          <w:color w:val="auto"/>
          <w:sz w:val="22"/>
          <w:szCs w:val="22"/>
        </w:rPr>
        <w:t xml:space="preserve">změně nařízení (EU) č. 651/2014, kterým se v souladu s články 107 a 108 Smlouvy prohlašují určité kategorie podpory za slučitelné s vnitřním trhem, který je uvedený v obchodním rejstříku ČR a který v ČR vykonává činnosti výzkumu, vývoje a inovací, a zároveň subjekt, </w:t>
      </w:r>
      <w:r w:rsidRPr="00960572">
        <w:rPr>
          <w:color w:val="auto"/>
          <w:sz w:val="22"/>
          <w:szCs w:val="22"/>
        </w:rPr>
        <w:t>kter</w:t>
      </w:r>
      <w:r w:rsidR="00513FA6" w:rsidRPr="00960572">
        <w:rPr>
          <w:color w:val="auto"/>
          <w:sz w:val="22"/>
          <w:szCs w:val="22"/>
        </w:rPr>
        <w:t>ý</w:t>
      </w:r>
      <w:r w:rsidRPr="00960572">
        <w:rPr>
          <w:color w:val="auto"/>
          <w:sz w:val="22"/>
          <w:szCs w:val="22"/>
        </w:rPr>
        <w:t xml:space="preserve"> podal</w:t>
      </w:r>
      <w:r w:rsidR="0090796A" w:rsidRPr="00960572">
        <w:rPr>
          <w:color w:val="auto"/>
          <w:sz w:val="22"/>
          <w:szCs w:val="22"/>
        </w:rPr>
        <w:t xml:space="preserve"> samostatně nebo jako součást konsorcia </w:t>
      </w:r>
      <w:r w:rsidR="00304DDD" w:rsidRPr="00960572">
        <w:rPr>
          <w:color w:val="auto"/>
          <w:sz w:val="22"/>
          <w:szCs w:val="22"/>
        </w:rPr>
        <w:t xml:space="preserve">návrh </w:t>
      </w:r>
      <w:r w:rsidRPr="00960572">
        <w:rPr>
          <w:color w:val="auto"/>
          <w:sz w:val="22"/>
          <w:szCs w:val="22"/>
        </w:rPr>
        <w:t>projekt</w:t>
      </w:r>
      <w:r w:rsidR="00304DDD" w:rsidRPr="00960572">
        <w:rPr>
          <w:color w:val="auto"/>
          <w:sz w:val="22"/>
          <w:szCs w:val="22"/>
        </w:rPr>
        <w:t>u</w:t>
      </w:r>
      <w:r w:rsidRPr="00960572">
        <w:rPr>
          <w:color w:val="auto"/>
          <w:sz w:val="22"/>
          <w:szCs w:val="22"/>
        </w:rPr>
        <w:t xml:space="preserve"> do </w:t>
      </w:r>
      <w:r w:rsidR="00304DDD" w:rsidRPr="00960572">
        <w:rPr>
          <w:color w:val="auto"/>
          <w:sz w:val="22"/>
          <w:szCs w:val="22"/>
        </w:rPr>
        <w:t>výzv</w:t>
      </w:r>
      <w:r w:rsidR="005A3B38" w:rsidRPr="00960572">
        <w:rPr>
          <w:color w:val="auto"/>
          <w:sz w:val="22"/>
          <w:szCs w:val="22"/>
        </w:rPr>
        <w:t>y</w:t>
      </w:r>
      <w:r w:rsidRPr="00960572">
        <w:rPr>
          <w:color w:val="auto"/>
          <w:sz w:val="22"/>
          <w:szCs w:val="22"/>
        </w:rPr>
        <w:t xml:space="preserve"> </w:t>
      </w:r>
      <w:r w:rsidR="005A3B38" w:rsidRPr="00960572">
        <w:rPr>
          <w:color w:val="auto"/>
          <w:sz w:val="22"/>
          <w:szCs w:val="22"/>
        </w:rPr>
        <w:t>QPR programu QuantERA III</w:t>
      </w:r>
      <w:r w:rsidR="00902671" w:rsidRPr="00960572">
        <w:rPr>
          <w:color w:val="auto"/>
          <w:sz w:val="22"/>
          <w:szCs w:val="22"/>
        </w:rPr>
        <w:t>,</w:t>
      </w:r>
      <w:r w:rsidR="0090796A" w:rsidRPr="00960572">
        <w:rPr>
          <w:color w:val="auto"/>
          <w:sz w:val="22"/>
          <w:szCs w:val="22"/>
        </w:rPr>
        <w:t xml:space="preserve"> tento </w:t>
      </w:r>
      <w:r w:rsidR="00304DDD" w:rsidRPr="00960572">
        <w:rPr>
          <w:color w:val="auto"/>
          <w:sz w:val="22"/>
          <w:szCs w:val="22"/>
        </w:rPr>
        <w:t xml:space="preserve">návrh </w:t>
      </w:r>
      <w:r w:rsidR="0090796A" w:rsidRPr="00960572">
        <w:rPr>
          <w:color w:val="auto"/>
          <w:sz w:val="22"/>
          <w:szCs w:val="22"/>
        </w:rPr>
        <w:t>projekt</w:t>
      </w:r>
      <w:r w:rsidR="00304DDD" w:rsidRPr="00960572">
        <w:rPr>
          <w:color w:val="auto"/>
          <w:sz w:val="22"/>
          <w:szCs w:val="22"/>
        </w:rPr>
        <w:t>u</w:t>
      </w:r>
      <w:r w:rsidR="0090796A" w:rsidRPr="00960572">
        <w:rPr>
          <w:color w:val="auto"/>
          <w:sz w:val="22"/>
          <w:szCs w:val="22"/>
        </w:rPr>
        <w:t xml:space="preserve"> </w:t>
      </w:r>
      <w:r w:rsidRPr="00960572">
        <w:rPr>
          <w:color w:val="auto"/>
          <w:sz w:val="22"/>
          <w:szCs w:val="22"/>
        </w:rPr>
        <w:t>uspěl v</w:t>
      </w:r>
      <w:r w:rsidR="005A3B38" w:rsidRPr="00960572">
        <w:rPr>
          <w:color w:val="auto"/>
          <w:sz w:val="22"/>
          <w:szCs w:val="22"/>
        </w:rPr>
        <w:t> </w:t>
      </w:r>
      <w:r w:rsidRPr="00960572">
        <w:rPr>
          <w:color w:val="auto"/>
          <w:sz w:val="22"/>
          <w:szCs w:val="22"/>
        </w:rPr>
        <w:t>mezinárodním hodnocení</w:t>
      </w:r>
      <w:r w:rsidR="00902671" w:rsidRPr="00960572">
        <w:rPr>
          <w:color w:val="auto"/>
          <w:sz w:val="22"/>
          <w:szCs w:val="22"/>
        </w:rPr>
        <w:t xml:space="preserve"> a byl vybrán k financování </w:t>
      </w:r>
      <w:r w:rsidR="005A3B38" w:rsidRPr="00960572">
        <w:rPr>
          <w:color w:val="auto"/>
          <w:sz w:val="22"/>
          <w:szCs w:val="22"/>
        </w:rPr>
        <w:t>Výborem pro řízení výzev</w:t>
      </w:r>
      <w:r w:rsidR="00902671" w:rsidRPr="00960572">
        <w:rPr>
          <w:color w:val="auto"/>
          <w:sz w:val="22"/>
          <w:szCs w:val="22"/>
        </w:rPr>
        <w:t xml:space="preserve"> </w:t>
      </w:r>
      <w:r w:rsidR="005A3B38" w:rsidRPr="00960572">
        <w:rPr>
          <w:color w:val="auto"/>
          <w:sz w:val="22"/>
          <w:szCs w:val="22"/>
        </w:rPr>
        <w:t>programu QuantERA III</w:t>
      </w:r>
      <w:r w:rsidRPr="00960572">
        <w:rPr>
          <w:color w:val="auto"/>
          <w:sz w:val="22"/>
          <w:szCs w:val="22"/>
        </w:rPr>
        <w:t xml:space="preserve">. </w:t>
      </w:r>
    </w:p>
    <w:p w14:paraId="25198498" w14:textId="77777777" w:rsidR="00CD049B" w:rsidRPr="00960572" w:rsidRDefault="00CD049B" w:rsidP="00CD049B">
      <w:pPr>
        <w:pStyle w:val="Default"/>
        <w:jc w:val="both"/>
        <w:rPr>
          <w:color w:val="auto"/>
          <w:sz w:val="22"/>
          <w:szCs w:val="22"/>
        </w:rPr>
      </w:pPr>
    </w:p>
    <w:p w14:paraId="083394A8" w14:textId="2076705E" w:rsidR="00CD049B" w:rsidRPr="00960572" w:rsidRDefault="00CD049B" w:rsidP="00CD049B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>4. LHŮTA PRO PODÁNÍ ŽÁDOSTI</w:t>
      </w:r>
    </w:p>
    <w:p w14:paraId="3DDAAC3A" w14:textId="5EF94924" w:rsidR="00CD049B" w:rsidRPr="00960572" w:rsidRDefault="00CD049B" w:rsidP="00CD049B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Lhůta pro podání žádosti počíná běžet dnem následujícím po dni zveřejnění Výzvy na webových stránkách MŠMT a končí </w:t>
      </w:r>
      <w:r w:rsidR="00513FA6" w:rsidRPr="00960572">
        <w:rPr>
          <w:color w:val="auto"/>
          <w:sz w:val="22"/>
          <w:szCs w:val="22"/>
        </w:rPr>
        <w:t xml:space="preserve">dne </w:t>
      </w:r>
      <w:r w:rsidR="00721B82" w:rsidRPr="00960572">
        <w:rPr>
          <w:color w:val="auto"/>
          <w:sz w:val="22"/>
          <w:szCs w:val="22"/>
        </w:rPr>
        <w:t>2</w:t>
      </w:r>
      <w:r w:rsidR="00BC64FD" w:rsidRPr="00960572">
        <w:rPr>
          <w:color w:val="auto"/>
          <w:sz w:val="22"/>
          <w:szCs w:val="22"/>
        </w:rPr>
        <w:t>1</w:t>
      </w:r>
      <w:r w:rsidR="00513FA6" w:rsidRPr="00960572">
        <w:rPr>
          <w:color w:val="auto"/>
          <w:sz w:val="22"/>
          <w:szCs w:val="22"/>
        </w:rPr>
        <w:t xml:space="preserve">. </w:t>
      </w:r>
      <w:r w:rsidR="005A3B38" w:rsidRPr="00960572">
        <w:rPr>
          <w:color w:val="auto"/>
          <w:sz w:val="22"/>
          <w:szCs w:val="22"/>
        </w:rPr>
        <w:t>9</w:t>
      </w:r>
      <w:r w:rsidR="00513FA6" w:rsidRPr="00960572">
        <w:rPr>
          <w:color w:val="auto"/>
          <w:sz w:val="22"/>
          <w:szCs w:val="22"/>
        </w:rPr>
        <w:t>. 202</w:t>
      </w:r>
      <w:r w:rsidR="00917A44" w:rsidRPr="00960572">
        <w:rPr>
          <w:color w:val="auto"/>
          <w:sz w:val="22"/>
          <w:szCs w:val="22"/>
        </w:rPr>
        <w:t>6</w:t>
      </w:r>
      <w:r w:rsidR="00513FA6" w:rsidRPr="00960572">
        <w:rPr>
          <w:color w:val="auto"/>
          <w:sz w:val="22"/>
          <w:szCs w:val="22"/>
        </w:rPr>
        <w:t>.</w:t>
      </w:r>
      <w:r w:rsidR="00902671" w:rsidRPr="00960572">
        <w:rPr>
          <w:color w:val="auto"/>
          <w:sz w:val="22"/>
          <w:szCs w:val="22"/>
        </w:rPr>
        <w:t xml:space="preserve"> </w:t>
      </w:r>
    </w:p>
    <w:p w14:paraId="1A90547F" w14:textId="77777777" w:rsidR="0013701C" w:rsidRPr="00960572" w:rsidRDefault="0013701C" w:rsidP="00293C2E">
      <w:pPr>
        <w:pStyle w:val="Default"/>
        <w:jc w:val="both"/>
        <w:rPr>
          <w:color w:val="auto"/>
          <w:sz w:val="22"/>
          <w:szCs w:val="22"/>
        </w:rPr>
      </w:pPr>
    </w:p>
    <w:p w14:paraId="72B916E8" w14:textId="77777777" w:rsidR="00293C2E" w:rsidRPr="00960572" w:rsidRDefault="00293C2E" w:rsidP="00293C2E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 xml:space="preserve">5. ŽÁDOST O POSKYTNUTÍ DOTACE </w:t>
      </w:r>
    </w:p>
    <w:p w14:paraId="2D2C6CD1" w14:textId="4F2E4BB5" w:rsidR="001B00B8" w:rsidRPr="00960572" w:rsidRDefault="00293C2E" w:rsidP="00293C2E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P</w:t>
      </w:r>
      <w:r w:rsidR="00721B82" w:rsidRPr="00960572">
        <w:rPr>
          <w:color w:val="auto"/>
          <w:sz w:val="22"/>
          <w:szCs w:val="22"/>
        </w:rPr>
        <w:t>OVINNÉ NÁLEŽITOSTI ŽÁDOSTI</w:t>
      </w:r>
    </w:p>
    <w:p w14:paraId="451FDCC6" w14:textId="3648E122" w:rsidR="005C5A07" w:rsidRPr="00960572" w:rsidRDefault="00293C2E" w:rsidP="00B358A4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Žadatel </w:t>
      </w:r>
      <w:r w:rsidR="005826AF" w:rsidRPr="00960572">
        <w:rPr>
          <w:color w:val="auto"/>
          <w:sz w:val="22"/>
          <w:szCs w:val="22"/>
        </w:rPr>
        <w:t>musí</w:t>
      </w:r>
      <w:r w:rsidRPr="00960572">
        <w:rPr>
          <w:color w:val="auto"/>
          <w:sz w:val="22"/>
          <w:szCs w:val="22"/>
        </w:rPr>
        <w:t xml:space="preserve"> k</w:t>
      </w:r>
      <w:r w:rsidR="005826AF" w:rsidRPr="00960572">
        <w:rPr>
          <w:color w:val="auto"/>
          <w:sz w:val="22"/>
          <w:szCs w:val="22"/>
        </w:rPr>
        <w:t> </w:t>
      </w:r>
      <w:r w:rsidRPr="00960572">
        <w:rPr>
          <w:color w:val="auto"/>
          <w:sz w:val="22"/>
          <w:szCs w:val="22"/>
        </w:rPr>
        <w:t>naplnění</w:t>
      </w:r>
      <w:r w:rsidR="005826AF" w:rsidRPr="00960572">
        <w:rPr>
          <w:color w:val="auto"/>
          <w:sz w:val="22"/>
          <w:szCs w:val="22"/>
        </w:rPr>
        <w:t xml:space="preserve"> podmínek</w:t>
      </w:r>
      <w:r w:rsidRPr="00960572">
        <w:rPr>
          <w:color w:val="auto"/>
          <w:sz w:val="22"/>
          <w:szCs w:val="22"/>
        </w:rPr>
        <w:t xml:space="preserve"> Výzvy a § 14 odst. 3 zákona č. 218/2000 Sb.</w:t>
      </w:r>
      <w:r w:rsidR="005826AF" w:rsidRPr="00960572">
        <w:rPr>
          <w:color w:val="auto"/>
          <w:sz w:val="22"/>
          <w:szCs w:val="22"/>
        </w:rPr>
        <w:t xml:space="preserve"> ve stanoveném termínu zaslat poskytovateli následující dokumenty</w:t>
      </w:r>
      <w:r w:rsidR="00F20DC5">
        <w:rPr>
          <w:color w:val="auto"/>
          <w:sz w:val="22"/>
          <w:szCs w:val="22"/>
        </w:rPr>
        <w:t>, které jsou přílohou výzvy</w:t>
      </w:r>
      <w:r w:rsidR="005826AF" w:rsidRPr="00960572">
        <w:rPr>
          <w:color w:val="auto"/>
          <w:sz w:val="22"/>
          <w:szCs w:val="22"/>
        </w:rPr>
        <w:t>:</w:t>
      </w:r>
    </w:p>
    <w:p w14:paraId="4AC833B4" w14:textId="77777777" w:rsidR="005C5A07" w:rsidRPr="00960572" w:rsidRDefault="005826AF" w:rsidP="005C5A07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vyplněný formulář žádosti o poskytnutí podpory</w:t>
      </w:r>
    </w:p>
    <w:p w14:paraId="1C0415D9" w14:textId="77777777" w:rsidR="005C5A07" w:rsidRPr="00960572" w:rsidRDefault="005826AF" w:rsidP="005C5A07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vyplněn</w:t>
      </w:r>
      <w:r w:rsidR="005C5A07" w:rsidRPr="00960572">
        <w:rPr>
          <w:color w:val="auto"/>
          <w:sz w:val="22"/>
          <w:szCs w:val="22"/>
        </w:rPr>
        <w:t>é</w:t>
      </w:r>
      <w:r w:rsidRPr="00960572">
        <w:rPr>
          <w:color w:val="auto"/>
          <w:sz w:val="22"/>
          <w:szCs w:val="22"/>
        </w:rPr>
        <w:t xml:space="preserve"> čestn</w:t>
      </w:r>
      <w:r w:rsidR="005C5A07" w:rsidRPr="00960572">
        <w:rPr>
          <w:color w:val="auto"/>
          <w:sz w:val="22"/>
          <w:szCs w:val="22"/>
        </w:rPr>
        <w:t>é</w:t>
      </w:r>
      <w:r w:rsidRPr="00960572">
        <w:rPr>
          <w:color w:val="auto"/>
          <w:sz w:val="22"/>
          <w:szCs w:val="22"/>
        </w:rPr>
        <w:t xml:space="preserve"> prohlášení</w:t>
      </w:r>
      <w:r w:rsidR="005C5A07" w:rsidRPr="00960572">
        <w:rPr>
          <w:color w:val="auto"/>
          <w:sz w:val="22"/>
          <w:szCs w:val="22"/>
        </w:rPr>
        <w:t>, že žadatel splňuje podmínky pro přidělení veřejné podpory</w:t>
      </w:r>
    </w:p>
    <w:p w14:paraId="10FF4D14" w14:textId="1671B729" w:rsidR="005C5A07" w:rsidRPr="00960572" w:rsidRDefault="005826AF" w:rsidP="005C5A07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vyplněný formulář „Údaje do IS VaVaI / CEP“</w:t>
      </w:r>
      <w:r w:rsidR="005C5A07" w:rsidRPr="00960572">
        <w:rPr>
          <w:color w:val="auto"/>
          <w:sz w:val="22"/>
          <w:szCs w:val="22"/>
        </w:rPr>
        <w:t>, který obsahuje veškeré údaje nezbytné pro zadání projektu do Centrální evidence projektů Informačního systému výzkumu, vývoje a inovací poskytovatelem</w:t>
      </w:r>
      <w:r w:rsidRPr="00960572">
        <w:rPr>
          <w:color w:val="auto"/>
          <w:sz w:val="22"/>
          <w:szCs w:val="22"/>
        </w:rPr>
        <w:t>.</w:t>
      </w:r>
    </w:p>
    <w:p w14:paraId="415A545E" w14:textId="103C70AB" w:rsidR="00B358A4" w:rsidRPr="00960572" w:rsidRDefault="005826AF" w:rsidP="005C5A07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Součástí formuláře žádosti o poskytnutí podpory je i</w:t>
      </w:r>
      <w:r w:rsidR="001B00B8" w:rsidRPr="00960572">
        <w:rPr>
          <w:color w:val="auto"/>
          <w:sz w:val="22"/>
          <w:szCs w:val="22"/>
        </w:rPr>
        <w:t xml:space="preserve"> stručný popis české části projektu</w:t>
      </w:r>
      <w:r w:rsidRPr="00960572">
        <w:rPr>
          <w:color w:val="auto"/>
          <w:sz w:val="22"/>
          <w:szCs w:val="22"/>
        </w:rPr>
        <w:t xml:space="preserve">, který </w:t>
      </w:r>
      <w:r w:rsidR="001B00B8" w:rsidRPr="00960572">
        <w:rPr>
          <w:color w:val="auto"/>
          <w:sz w:val="22"/>
          <w:szCs w:val="22"/>
        </w:rPr>
        <w:t>se stane přílohou rozhodnutí v případě schválení žádosti</w:t>
      </w:r>
      <w:r w:rsidR="00B358A4" w:rsidRPr="00960572">
        <w:rPr>
          <w:color w:val="auto"/>
          <w:sz w:val="22"/>
          <w:szCs w:val="22"/>
        </w:rPr>
        <w:t xml:space="preserve"> a musí být napsán tak, aby neobsahoval informace, které nemohou být zveřejněny</w:t>
      </w:r>
      <w:r w:rsidR="001B00B8" w:rsidRPr="00960572">
        <w:rPr>
          <w:color w:val="auto"/>
          <w:sz w:val="22"/>
          <w:szCs w:val="22"/>
        </w:rPr>
        <w:t>.</w:t>
      </w:r>
      <w:r w:rsidR="00B358A4" w:rsidRPr="00960572">
        <w:rPr>
          <w:color w:val="auto"/>
          <w:sz w:val="22"/>
          <w:szCs w:val="22"/>
        </w:rPr>
        <w:t xml:space="preserve"> Součástí formuláře je také finanční přehled, který</w:t>
      </w:r>
      <w:r w:rsidR="001B00B8" w:rsidRPr="00960572">
        <w:rPr>
          <w:color w:val="auto"/>
          <w:sz w:val="22"/>
          <w:szCs w:val="22"/>
        </w:rPr>
        <w:t xml:space="preserve"> žadatel vyplňuje </w:t>
      </w:r>
      <w:r w:rsidR="001B00B8" w:rsidRPr="00960572">
        <w:rPr>
          <w:color w:val="auto"/>
          <w:sz w:val="22"/>
          <w:szCs w:val="22"/>
        </w:rPr>
        <w:lastRenderedPageBreak/>
        <w:t xml:space="preserve">v EUR a pro účely </w:t>
      </w:r>
      <w:r w:rsidR="00500936" w:rsidRPr="00960572">
        <w:rPr>
          <w:color w:val="auto"/>
          <w:sz w:val="22"/>
          <w:szCs w:val="22"/>
        </w:rPr>
        <w:t xml:space="preserve">výplaty podpory </w:t>
      </w:r>
      <w:r w:rsidR="001B00B8" w:rsidRPr="00960572">
        <w:rPr>
          <w:color w:val="auto"/>
          <w:sz w:val="22"/>
          <w:szCs w:val="22"/>
        </w:rPr>
        <w:t xml:space="preserve">bude </w:t>
      </w:r>
      <w:r w:rsidR="005C5A07" w:rsidRPr="00960572">
        <w:rPr>
          <w:color w:val="auto"/>
          <w:sz w:val="22"/>
          <w:szCs w:val="22"/>
        </w:rPr>
        <w:t xml:space="preserve">poskytovatelem </w:t>
      </w:r>
      <w:r w:rsidR="001B00B8" w:rsidRPr="00960572">
        <w:rPr>
          <w:color w:val="auto"/>
          <w:sz w:val="22"/>
          <w:szCs w:val="22"/>
        </w:rPr>
        <w:t>přepočítán na CZK kurzem ČNB ke dni ukončení vý</w:t>
      </w:r>
      <w:r w:rsidR="005A3B38" w:rsidRPr="00960572">
        <w:rPr>
          <w:color w:val="auto"/>
          <w:sz w:val="22"/>
          <w:szCs w:val="22"/>
        </w:rPr>
        <w:t>zvy QPR</w:t>
      </w:r>
      <w:r w:rsidR="00721B82" w:rsidRPr="00960572">
        <w:rPr>
          <w:color w:val="auto"/>
          <w:sz w:val="22"/>
          <w:szCs w:val="22"/>
        </w:rPr>
        <w:t xml:space="preserve"> dne 5. 12. 2025, tj.</w:t>
      </w:r>
      <w:r w:rsidRPr="00960572">
        <w:rPr>
          <w:color w:val="auto"/>
          <w:sz w:val="22"/>
          <w:szCs w:val="22"/>
        </w:rPr>
        <w:t> </w:t>
      </w:r>
      <w:r w:rsidR="00721B82" w:rsidRPr="00960572">
        <w:rPr>
          <w:color w:val="auto"/>
          <w:sz w:val="22"/>
          <w:szCs w:val="22"/>
        </w:rPr>
        <w:t>kurzem 24,21 CZK / EUR</w:t>
      </w:r>
      <w:r w:rsidR="00500936" w:rsidRPr="00960572">
        <w:rPr>
          <w:color w:val="auto"/>
          <w:sz w:val="22"/>
          <w:szCs w:val="22"/>
        </w:rPr>
        <w:t xml:space="preserve">. </w:t>
      </w:r>
      <w:r w:rsidR="00513FA6" w:rsidRPr="00960572">
        <w:rPr>
          <w:color w:val="auto"/>
          <w:sz w:val="22"/>
          <w:szCs w:val="22"/>
        </w:rPr>
        <w:t>Tento kurz bude platný po celou dobu řešení projektu.</w:t>
      </w:r>
      <w:r w:rsidR="001B00B8" w:rsidRPr="00960572">
        <w:rPr>
          <w:color w:val="auto"/>
          <w:sz w:val="22"/>
          <w:szCs w:val="22"/>
        </w:rPr>
        <w:t xml:space="preserve"> </w:t>
      </w:r>
      <w:r w:rsidR="00176893" w:rsidRPr="00960572">
        <w:rPr>
          <w:color w:val="auto"/>
          <w:sz w:val="22"/>
          <w:szCs w:val="22"/>
        </w:rPr>
        <w:t>Žádost je podepsána</w:t>
      </w:r>
      <w:r w:rsidR="00721B82" w:rsidRPr="00960572">
        <w:rPr>
          <w:color w:val="auto"/>
          <w:sz w:val="22"/>
          <w:szCs w:val="22"/>
        </w:rPr>
        <w:t xml:space="preserve"> oprávněnou osobou</w:t>
      </w:r>
      <w:r w:rsidR="00176893" w:rsidRPr="00960572">
        <w:rPr>
          <w:color w:val="auto"/>
          <w:sz w:val="22"/>
          <w:szCs w:val="22"/>
        </w:rPr>
        <w:t>.</w:t>
      </w:r>
    </w:p>
    <w:p w14:paraId="20627734" w14:textId="77777777" w:rsidR="00B358A4" w:rsidRPr="00960572" w:rsidRDefault="00B358A4" w:rsidP="00B358A4">
      <w:pPr>
        <w:pStyle w:val="Default"/>
        <w:jc w:val="both"/>
        <w:rPr>
          <w:color w:val="auto"/>
          <w:sz w:val="22"/>
          <w:szCs w:val="22"/>
        </w:rPr>
      </w:pPr>
    </w:p>
    <w:p w14:paraId="677EB962" w14:textId="77777777" w:rsidR="00B358A4" w:rsidRPr="00960572" w:rsidRDefault="00293C2E" w:rsidP="00293C2E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PODÁNÍ</w:t>
      </w:r>
    </w:p>
    <w:p w14:paraId="6579F8B2" w14:textId="2C8EA0B1" w:rsidR="00293C2E" w:rsidRPr="00960572" w:rsidRDefault="00293C2E" w:rsidP="00293C2E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MŠMT označuje za preferovaný způsob podání</w:t>
      </w:r>
      <w:r w:rsidRPr="00960572">
        <w:rPr>
          <w:color w:val="auto"/>
          <w:sz w:val="14"/>
          <w:szCs w:val="14"/>
        </w:rPr>
        <w:t xml:space="preserve"> </w:t>
      </w:r>
      <w:r w:rsidRPr="00960572">
        <w:rPr>
          <w:color w:val="auto"/>
          <w:sz w:val="22"/>
          <w:szCs w:val="22"/>
        </w:rPr>
        <w:t xml:space="preserve">žádosti o poskytnutí dotace formu datové zprávy do datové schránky MŠMT: vidaawt. MŠMT žádá žadatele, aby </w:t>
      </w:r>
      <w:r w:rsidR="00440EAA" w:rsidRPr="00960572">
        <w:rPr>
          <w:color w:val="auto"/>
          <w:sz w:val="22"/>
          <w:szCs w:val="22"/>
        </w:rPr>
        <w:t>datovou zprávu nadepsali „Žádost o</w:t>
      </w:r>
      <w:r w:rsidR="007402F2" w:rsidRPr="00960572">
        <w:rPr>
          <w:color w:val="auto"/>
          <w:sz w:val="22"/>
          <w:szCs w:val="22"/>
        </w:rPr>
        <w:t> </w:t>
      </w:r>
      <w:r w:rsidR="00440EAA" w:rsidRPr="00960572">
        <w:rPr>
          <w:color w:val="auto"/>
          <w:sz w:val="22"/>
          <w:szCs w:val="22"/>
        </w:rPr>
        <w:t xml:space="preserve">poskytnutí podpory </w:t>
      </w:r>
      <w:r w:rsidR="005A3B38" w:rsidRPr="00960572">
        <w:rPr>
          <w:color w:val="auto"/>
          <w:sz w:val="22"/>
          <w:szCs w:val="22"/>
        </w:rPr>
        <w:t>QuantERA III</w:t>
      </w:r>
      <w:r w:rsidR="00440EAA" w:rsidRPr="00960572">
        <w:rPr>
          <w:color w:val="auto"/>
          <w:sz w:val="22"/>
          <w:szCs w:val="22"/>
        </w:rPr>
        <w:t>“, zaškrtli políčko „Do vlastních rukou“ a do položky K rukám nadepsali text</w:t>
      </w:r>
      <w:r w:rsidRPr="00960572">
        <w:rPr>
          <w:color w:val="auto"/>
          <w:sz w:val="22"/>
          <w:szCs w:val="22"/>
        </w:rPr>
        <w:t xml:space="preserve"> „Oddělení 3</w:t>
      </w:r>
      <w:r w:rsidR="00B358A4" w:rsidRPr="00960572">
        <w:rPr>
          <w:color w:val="auto"/>
          <w:sz w:val="22"/>
          <w:szCs w:val="22"/>
        </w:rPr>
        <w:t>1</w:t>
      </w:r>
      <w:r w:rsidR="00166431" w:rsidRPr="00960572">
        <w:rPr>
          <w:color w:val="auto"/>
          <w:sz w:val="22"/>
          <w:szCs w:val="22"/>
        </w:rPr>
        <w:t>0</w:t>
      </w:r>
      <w:r w:rsidRPr="00960572">
        <w:rPr>
          <w:color w:val="auto"/>
          <w:sz w:val="22"/>
          <w:szCs w:val="22"/>
        </w:rPr>
        <w:t>“</w:t>
      </w:r>
      <w:r w:rsidR="00440EAA" w:rsidRPr="00960572">
        <w:rPr>
          <w:color w:val="auto"/>
          <w:sz w:val="22"/>
          <w:szCs w:val="22"/>
        </w:rPr>
        <w:t>.</w:t>
      </w:r>
    </w:p>
    <w:p w14:paraId="2007A522" w14:textId="77777777" w:rsidR="001B00B8" w:rsidRPr="00960572" w:rsidRDefault="001B00B8" w:rsidP="00293C2E">
      <w:pPr>
        <w:pStyle w:val="Default"/>
        <w:jc w:val="both"/>
        <w:rPr>
          <w:color w:val="auto"/>
          <w:sz w:val="22"/>
          <w:szCs w:val="22"/>
        </w:rPr>
      </w:pPr>
    </w:p>
    <w:p w14:paraId="6525DE2E" w14:textId="0C2EC17C" w:rsidR="0039129C" w:rsidRPr="00960572" w:rsidRDefault="0039129C" w:rsidP="0039129C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 xml:space="preserve">6. ALOKACE VÝZVY </w:t>
      </w:r>
    </w:p>
    <w:p w14:paraId="78C971CF" w14:textId="1CEED97A" w:rsidR="0039129C" w:rsidRPr="00960572" w:rsidRDefault="0013701C" w:rsidP="0039129C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Souhrnná v</w:t>
      </w:r>
      <w:r w:rsidR="0039129C" w:rsidRPr="00960572">
        <w:rPr>
          <w:color w:val="auto"/>
          <w:sz w:val="22"/>
          <w:szCs w:val="22"/>
        </w:rPr>
        <w:t>ýše finančních prostředků určená na realizaci Výz</w:t>
      </w:r>
      <w:r w:rsidR="00721B82" w:rsidRPr="00960572">
        <w:rPr>
          <w:color w:val="auto"/>
          <w:sz w:val="22"/>
          <w:szCs w:val="22"/>
        </w:rPr>
        <w:t>vy</w:t>
      </w:r>
      <w:r w:rsidR="0039129C" w:rsidRPr="00960572">
        <w:rPr>
          <w:color w:val="auto"/>
          <w:sz w:val="22"/>
          <w:szCs w:val="22"/>
        </w:rPr>
        <w:t xml:space="preserve"> činí </w:t>
      </w:r>
      <w:r w:rsidR="005A3B38" w:rsidRPr="00960572">
        <w:rPr>
          <w:color w:val="auto"/>
          <w:sz w:val="22"/>
          <w:szCs w:val="22"/>
        </w:rPr>
        <w:t>1</w:t>
      </w:r>
      <w:r w:rsidR="0039129C" w:rsidRPr="00960572">
        <w:rPr>
          <w:color w:val="auto"/>
          <w:sz w:val="22"/>
          <w:szCs w:val="22"/>
        </w:rPr>
        <w:t> 0</w:t>
      </w:r>
      <w:r w:rsidR="005A3B38" w:rsidRPr="00960572">
        <w:rPr>
          <w:color w:val="auto"/>
          <w:sz w:val="22"/>
          <w:szCs w:val="22"/>
        </w:rPr>
        <w:t>89</w:t>
      </w:r>
      <w:r w:rsidR="0039129C" w:rsidRPr="00960572">
        <w:rPr>
          <w:color w:val="auto"/>
          <w:sz w:val="22"/>
          <w:szCs w:val="22"/>
        </w:rPr>
        <w:t xml:space="preserve"> </w:t>
      </w:r>
      <w:r w:rsidR="005A3B38" w:rsidRPr="00960572">
        <w:rPr>
          <w:color w:val="auto"/>
          <w:sz w:val="22"/>
          <w:szCs w:val="22"/>
        </w:rPr>
        <w:t>255</w:t>
      </w:r>
      <w:r w:rsidR="0039129C" w:rsidRPr="00960572">
        <w:rPr>
          <w:color w:val="auto"/>
          <w:sz w:val="22"/>
          <w:szCs w:val="22"/>
        </w:rPr>
        <w:t xml:space="preserve"> EUR. </w:t>
      </w:r>
    </w:p>
    <w:p w14:paraId="4B3CC572" w14:textId="77777777" w:rsidR="00677F58" w:rsidRPr="00960572" w:rsidRDefault="00677F58" w:rsidP="0039129C">
      <w:pPr>
        <w:pStyle w:val="Default"/>
        <w:jc w:val="both"/>
        <w:rPr>
          <w:color w:val="auto"/>
          <w:sz w:val="22"/>
          <w:szCs w:val="22"/>
        </w:rPr>
      </w:pPr>
    </w:p>
    <w:p w14:paraId="5887D5F7" w14:textId="77777777" w:rsidR="008E5F66" w:rsidRPr="00960572" w:rsidRDefault="008E5F66" w:rsidP="008E5F66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>7. HODNOCENÍ ŽÁDOSTI</w:t>
      </w:r>
    </w:p>
    <w:p w14:paraId="1F06B927" w14:textId="2D22967E" w:rsidR="00030B8D" w:rsidRPr="00960572" w:rsidRDefault="00030B8D" w:rsidP="008E5F66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V rámci f</w:t>
      </w:r>
      <w:r w:rsidR="008E5F66" w:rsidRPr="00960572">
        <w:rPr>
          <w:color w:val="auto"/>
          <w:sz w:val="22"/>
          <w:szCs w:val="22"/>
        </w:rPr>
        <w:t>ormální</w:t>
      </w:r>
      <w:r w:rsidRPr="00960572">
        <w:rPr>
          <w:color w:val="auto"/>
          <w:sz w:val="22"/>
          <w:szCs w:val="22"/>
        </w:rPr>
        <w:t>ho</w:t>
      </w:r>
      <w:r w:rsidR="008E5F66" w:rsidRPr="00960572">
        <w:rPr>
          <w:color w:val="auto"/>
          <w:sz w:val="22"/>
          <w:szCs w:val="22"/>
        </w:rPr>
        <w:t xml:space="preserve"> hodnocení žádost</w:t>
      </w:r>
      <w:r w:rsidR="007B4EB8" w:rsidRPr="00960572">
        <w:rPr>
          <w:color w:val="auto"/>
          <w:sz w:val="22"/>
          <w:szCs w:val="22"/>
        </w:rPr>
        <w:t>i</w:t>
      </w:r>
      <w:r w:rsidRPr="00960572">
        <w:rPr>
          <w:color w:val="auto"/>
          <w:sz w:val="22"/>
          <w:szCs w:val="22"/>
        </w:rPr>
        <w:t xml:space="preserve"> bude posouzeno, zda žádost splňuje</w:t>
      </w:r>
      <w:r w:rsidR="008E5F66" w:rsidRPr="00960572">
        <w:rPr>
          <w:color w:val="auto"/>
          <w:sz w:val="22"/>
          <w:szCs w:val="22"/>
        </w:rPr>
        <w:t xml:space="preserve"> formální náležitost</w:t>
      </w:r>
      <w:r w:rsidRPr="00960572">
        <w:rPr>
          <w:color w:val="auto"/>
          <w:sz w:val="22"/>
          <w:szCs w:val="22"/>
        </w:rPr>
        <w:t>i</w:t>
      </w:r>
      <w:r w:rsidR="008E5F66" w:rsidRPr="00960572">
        <w:rPr>
          <w:color w:val="auto"/>
          <w:sz w:val="22"/>
          <w:szCs w:val="22"/>
        </w:rPr>
        <w:t xml:space="preserve">, a to především </w:t>
      </w:r>
      <w:r w:rsidR="002914A6" w:rsidRPr="00960572">
        <w:rPr>
          <w:color w:val="auto"/>
          <w:sz w:val="22"/>
          <w:szCs w:val="22"/>
        </w:rPr>
        <w:t>splnění</w:t>
      </w:r>
      <w:r w:rsidR="008E5F66" w:rsidRPr="00960572">
        <w:rPr>
          <w:color w:val="auto"/>
          <w:sz w:val="22"/>
          <w:szCs w:val="22"/>
        </w:rPr>
        <w:t xml:space="preserve"> náležitostí dle § 14 odst. 3 zákona č. 218/2000 Sb. v předložené žádosti a dále shodu s věcným zaměřením Výzvy (Kap. 2), okruhem oprávněných žadatelů (Kap. 3) a lhůtou stanovenou </w:t>
      </w:r>
      <w:r w:rsidRPr="00960572">
        <w:rPr>
          <w:color w:val="auto"/>
          <w:sz w:val="22"/>
          <w:szCs w:val="22"/>
        </w:rPr>
        <w:t>V</w:t>
      </w:r>
      <w:r w:rsidR="008E5F66" w:rsidRPr="00960572">
        <w:rPr>
          <w:color w:val="auto"/>
          <w:sz w:val="22"/>
          <w:szCs w:val="22"/>
        </w:rPr>
        <w:t>ýzvou</w:t>
      </w:r>
      <w:r w:rsidRPr="00960572">
        <w:rPr>
          <w:color w:val="auto"/>
          <w:sz w:val="22"/>
          <w:szCs w:val="22"/>
        </w:rPr>
        <w:t xml:space="preserve"> </w:t>
      </w:r>
      <w:r w:rsidR="008E5F66" w:rsidRPr="00960572">
        <w:rPr>
          <w:color w:val="auto"/>
          <w:sz w:val="22"/>
          <w:szCs w:val="22"/>
        </w:rPr>
        <w:t>k podání žádosti (Kap. 4)</w:t>
      </w:r>
      <w:r w:rsidRPr="00960572">
        <w:rPr>
          <w:color w:val="auto"/>
          <w:sz w:val="22"/>
          <w:szCs w:val="22"/>
        </w:rPr>
        <w:t xml:space="preserve"> a přítomnost požadovaných příloh. </w:t>
      </w:r>
    </w:p>
    <w:p w14:paraId="0BE485AB" w14:textId="77777777" w:rsidR="00030B8D" w:rsidRDefault="00030B8D" w:rsidP="008E5F66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3CC70F08" w14:textId="523079DA" w:rsidR="00800191" w:rsidRDefault="00800191" w:rsidP="008E5F66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960572">
        <w:rPr>
          <w:color w:val="auto"/>
          <w:sz w:val="22"/>
          <w:szCs w:val="22"/>
        </w:rPr>
        <w:t>Formálně bezchybné žádosti budou podrobeny posouzení shody s projektem předloženým do výzvy QPR</w:t>
      </w:r>
      <w:r w:rsidRPr="00960572">
        <w:rPr>
          <w:color w:val="auto"/>
        </w:rPr>
        <w:t xml:space="preserve"> </w:t>
      </w:r>
      <w:r w:rsidRPr="00960572">
        <w:rPr>
          <w:color w:val="auto"/>
          <w:sz w:val="22"/>
          <w:szCs w:val="22"/>
        </w:rPr>
        <w:t>a vybraným ve výzvě QPR k financování.</w:t>
      </w:r>
    </w:p>
    <w:p w14:paraId="2326D062" w14:textId="77777777" w:rsidR="00800191" w:rsidRPr="00960572" w:rsidRDefault="00800191" w:rsidP="008E5F66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2326964C" w14:textId="4E863A56" w:rsidR="00E45ECC" w:rsidRPr="00960572" w:rsidRDefault="00E45ECC" w:rsidP="00E45ECC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V rámci hodnocení žádosti bude dále posouzeno, zda maximální výše dotace na projekt odpovídá maximální výši dotace uvedené v návrhu projektu.</w:t>
      </w:r>
    </w:p>
    <w:p w14:paraId="1A60B229" w14:textId="77777777" w:rsidR="00E45ECC" w:rsidRPr="00960572" w:rsidRDefault="00E45ECC" w:rsidP="00E45ECC">
      <w:pPr>
        <w:pStyle w:val="Default"/>
        <w:jc w:val="both"/>
        <w:rPr>
          <w:color w:val="auto"/>
          <w:sz w:val="22"/>
          <w:szCs w:val="22"/>
        </w:rPr>
      </w:pPr>
    </w:p>
    <w:p w14:paraId="0A9F8C7D" w14:textId="77777777" w:rsidR="00E45ECC" w:rsidRPr="00960572" w:rsidRDefault="00E45ECC" w:rsidP="00E45ECC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Náklady projektu musí být způsobilými náklady, tj. musí být v souladu s §2 odst. 2 písm. m) zákona č. 130/2002 Sb.</w:t>
      </w:r>
    </w:p>
    <w:p w14:paraId="059BA635" w14:textId="77777777" w:rsidR="00E45ECC" w:rsidRPr="00960572" w:rsidRDefault="00E45ECC" w:rsidP="00E45ECC">
      <w:pPr>
        <w:pStyle w:val="Default"/>
        <w:jc w:val="both"/>
        <w:rPr>
          <w:color w:val="auto"/>
          <w:sz w:val="22"/>
          <w:szCs w:val="22"/>
        </w:rPr>
      </w:pPr>
    </w:p>
    <w:p w14:paraId="005018DB" w14:textId="0EEB2041" w:rsidR="008E5F66" w:rsidRDefault="008E5F66" w:rsidP="008E5F66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Úspěšným žadatelům</w:t>
      </w:r>
      <w:r w:rsidR="005C5A07" w:rsidRPr="00960572">
        <w:rPr>
          <w:color w:val="auto"/>
          <w:sz w:val="22"/>
          <w:szCs w:val="22"/>
        </w:rPr>
        <w:t xml:space="preserve"> </w:t>
      </w:r>
      <w:r w:rsidRPr="00960572">
        <w:rPr>
          <w:color w:val="auto"/>
          <w:sz w:val="22"/>
          <w:szCs w:val="22"/>
        </w:rPr>
        <w:t xml:space="preserve">bude </w:t>
      </w:r>
      <w:r w:rsidR="005C5A07" w:rsidRPr="00960572">
        <w:rPr>
          <w:color w:val="auto"/>
          <w:sz w:val="22"/>
          <w:szCs w:val="22"/>
        </w:rPr>
        <w:t xml:space="preserve">moci být </w:t>
      </w:r>
      <w:r w:rsidRPr="00960572">
        <w:rPr>
          <w:color w:val="auto"/>
          <w:sz w:val="22"/>
          <w:szCs w:val="22"/>
        </w:rPr>
        <w:t>poskytnuta institucionální podpora podle § 3 odst. 3 písm. b) bod 3. zákona č. 130/2002 Sb.</w:t>
      </w:r>
    </w:p>
    <w:p w14:paraId="257306BE" w14:textId="77777777" w:rsidR="002D71FE" w:rsidRDefault="002D71FE" w:rsidP="008E5F66">
      <w:pPr>
        <w:pStyle w:val="Default"/>
        <w:jc w:val="both"/>
        <w:rPr>
          <w:color w:val="auto"/>
          <w:sz w:val="22"/>
          <w:szCs w:val="22"/>
        </w:rPr>
      </w:pPr>
    </w:p>
    <w:p w14:paraId="5F57E6E7" w14:textId="77777777" w:rsidR="002D71FE" w:rsidRPr="00391E7E" w:rsidRDefault="002D71FE" w:rsidP="002D71FE">
      <w:pPr>
        <w:pStyle w:val="Default"/>
        <w:jc w:val="both"/>
        <w:rPr>
          <w:sz w:val="22"/>
          <w:szCs w:val="22"/>
        </w:rPr>
      </w:pPr>
      <w:r w:rsidRPr="00391E7E">
        <w:rPr>
          <w:sz w:val="22"/>
          <w:szCs w:val="22"/>
        </w:rPr>
        <w:t>Věcnému hodnocení budou podrobeny formálně bezchybné žádosti. V rámci věcného hodnocení bude posouzena:</w:t>
      </w:r>
    </w:p>
    <w:p w14:paraId="4A422647" w14:textId="77777777" w:rsidR="002D71FE" w:rsidRPr="00391E7E" w:rsidRDefault="002D71FE" w:rsidP="002D71FE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391E7E">
        <w:rPr>
          <w:sz w:val="22"/>
          <w:szCs w:val="22"/>
        </w:rPr>
        <w:t>shoda předložené žádosti s projektem schváleným k financování ve výzvě QPR programu QuantERA III,</w:t>
      </w:r>
    </w:p>
    <w:p w14:paraId="66C33D05" w14:textId="77777777" w:rsidR="002D71FE" w:rsidRPr="00391E7E" w:rsidRDefault="002D71FE" w:rsidP="002D71FE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391E7E">
        <w:rPr>
          <w:sz w:val="22"/>
          <w:szCs w:val="22"/>
        </w:rPr>
        <w:t>soulad požadované výše podpory s rozpočtem schváleným v mezinárodním projektu,</w:t>
      </w:r>
    </w:p>
    <w:p w14:paraId="6B08D0BD" w14:textId="77777777" w:rsidR="002D71FE" w:rsidRPr="00391E7E" w:rsidRDefault="002D71FE" w:rsidP="002D71FE">
      <w:pPr>
        <w:pStyle w:val="Default"/>
        <w:numPr>
          <w:ilvl w:val="0"/>
          <w:numId w:val="4"/>
        </w:numPr>
        <w:jc w:val="both"/>
        <w:rPr>
          <w:sz w:val="22"/>
          <w:szCs w:val="22"/>
        </w:rPr>
      </w:pPr>
      <w:r w:rsidRPr="00391E7E">
        <w:rPr>
          <w:sz w:val="22"/>
          <w:szCs w:val="22"/>
        </w:rPr>
        <w:t>splnění podmínek pro poskytnutí veřejné podpory vycházejících z příslušné unijní a národní legislativy.</w:t>
      </w:r>
    </w:p>
    <w:p w14:paraId="67205B35" w14:textId="77777777" w:rsidR="002D71FE" w:rsidRPr="00960572" w:rsidRDefault="002D71FE" w:rsidP="008E5F66">
      <w:pPr>
        <w:pStyle w:val="Default"/>
        <w:jc w:val="both"/>
        <w:rPr>
          <w:color w:val="auto"/>
          <w:sz w:val="22"/>
          <w:szCs w:val="22"/>
        </w:rPr>
      </w:pPr>
    </w:p>
    <w:p w14:paraId="6527A817" w14:textId="77777777" w:rsidR="00677F58" w:rsidRPr="00960572" w:rsidRDefault="00677F58" w:rsidP="0039129C">
      <w:pPr>
        <w:pStyle w:val="Default"/>
        <w:jc w:val="both"/>
        <w:rPr>
          <w:color w:val="auto"/>
          <w:sz w:val="22"/>
          <w:szCs w:val="22"/>
        </w:rPr>
      </w:pPr>
    </w:p>
    <w:p w14:paraId="5861A851" w14:textId="1EAABC10" w:rsidR="00677F58" w:rsidRPr="00960572" w:rsidRDefault="00677F58" w:rsidP="00677F58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>8. DALŠÍ USTANOVENÍ K ŽÁDOSTEM VE VÝZVĚ</w:t>
      </w:r>
    </w:p>
    <w:p w14:paraId="1390A922" w14:textId="77777777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ODSTRANĚNÍ VAD</w:t>
      </w:r>
    </w:p>
    <w:p w14:paraId="79F92AA3" w14:textId="66E59F75" w:rsidR="00500936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Trpí-li žádost vadami, vyzve MŠMT žadatele o poskytnutí dotace k odstranění těchto vad, k tomu mu poskytne přiměřenou lhůtu, a to v návaznosti na § 14k odst. 1 zákona č. 218/2000 Sb. </w:t>
      </w:r>
    </w:p>
    <w:p w14:paraId="21D719A9" w14:textId="77777777" w:rsidR="005A3B38" w:rsidRPr="00960572" w:rsidRDefault="005A3B38" w:rsidP="00677F58">
      <w:pPr>
        <w:pStyle w:val="Default"/>
        <w:jc w:val="both"/>
        <w:rPr>
          <w:color w:val="auto"/>
          <w:sz w:val="22"/>
          <w:szCs w:val="22"/>
        </w:rPr>
      </w:pPr>
    </w:p>
    <w:p w14:paraId="739B6016" w14:textId="47ABB8A3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DALŠÍ PODKLADY </w:t>
      </w:r>
    </w:p>
    <w:p w14:paraId="35752EDB" w14:textId="570ADC63" w:rsidR="00677F58" w:rsidRPr="00960572" w:rsidRDefault="00677F58" w:rsidP="00677F58">
      <w:pPr>
        <w:pStyle w:val="Default"/>
        <w:jc w:val="both"/>
        <w:rPr>
          <w:color w:val="auto"/>
          <w:sz w:val="14"/>
          <w:szCs w:val="14"/>
        </w:rPr>
      </w:pPr>
      <w:r w:rsidRPr="00960572">
        <w:rPr>
          <w:color w:val="auto"/>
          <w:sz w:val="22"/>
          <w:szCs w:val="22"/>
        </w:rPr>
        <w:t>MŠMT může v průběhu řízení vyzvat žadatele o dotaci k doložení dalších podkladů nebo údajů nezbytných pro vydání rozhodnutí o poskytnutí dotace, k čemuž žadateli o dotaci poskytne přiměřenou lhůtu, a to v návaznosti na § 14k odst. 3 zákona č. 218/2000 Sb.</w:t>
      </w:r>
    </w:p>
    <w:p w14:paraId="37F36C6C" w14:textId="77777777" w:rsidR="00440EAA" w:rsidRPr="00960572" w:rsidRDefault="00440EAA" w:rsidP="00677F58">
      <w:pPr>
        <w:pStyle w:val="Default"/>
        <w:jc w:val="both"/>
        <w:rPr>
          <w:color w:val="auto"/>
          <w:sz w:val="22"/>
          <w:szCs w:val="22"/>
        </w:rPr>
      </w:pPr>
    </w:p>
    <w:p w14:paraId="760893D2" w14:textId="77777777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ÚPRAVA ŽÁDOSTI</w:t>
      </w:r>
    </w:p>
    <w:p w14:paraId="4E73F536" w14:textId="421BC93D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lastRenderedPageBreak/>
        <w:t xml:space="preserve">MŠMT si v návaznosti na § 14k odst. 4 zákona č. 218/2000 Sb. vyhrazuje, že může žadateli o dotaci doporučit úpravu žádosti, lze-li předpokládat, že upravené žádosti bude zcela vyhověno; vyhoví-li žadatel o dotaci tomuto doporučení, posuzuje poskytovatel upravenou žádost. </w:t>
      </w:r>
    </w:p>
    <w:p w14:paraId="170DF305" w14:textId="77777777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</w:p>
    <w:p w14:paraId="4251F2E9" w14:textId="77777777" w:rsidR="00721B82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PRÁVNÍ NÁSTUPNICTVÍ</w:t>
      </w:r>
    </w:p>
    <w:p w14:paraId="24C03A61" w14:textId="2F84BFE6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MŠMT na základě ustanovení § 14l zákona č. 218/2000 Sb. nepřipouští, aby za zaniklého žadatele o</w:t>
      </w:r>
      <w:r w:rsidR="00721B82" w:rsidRPr="00960572">
        <w:rPr>
          <w:color w:val="auto"/>
          <w:sz w:val="22"/>
          <w:szCs w:val="22"/>
        </w:rPr>
        <w:t> </w:t>
      </w:r>
      <w:r w:rsidRPr="00960572">
        <w:rPr>
          <w:color w:val="auto"/>
          <w:sz w:val="22"/>
          <w:szCs w:val="22"/>
        </w:rPr>
        <w:t>dotaci nastoupil do probíhajícího řízení právní nástupce.</w:t>
      </w:r>
    </w:p>
    <w:p w14:paraId="5192FF7E" w14:textId="0D30D0A0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  <w:highlight w:val="yellow"/>
        </w:rPr>
      </w:pPr>
      <w:r w:rsidRPr="00960572">
        <w:rPr>
          <w:color w:val="auto"/>
          <w:sz w:val="22"/>
          <w:szCs w:val="22"/>
          <w:highlight w:val="yellow"/>
        </w:rPr>
        <w:t xml:space="preserve"> </w:t>
      </w:r>
    </w:p>
    <w:p w14:paraId="7C91D190" w14:textId="77777777" w:rsidR="00721B82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NEPŘÍPUSTNOST VYDÁNÍ NOVÉHO ROZHODNUTÍ</w:t>
      </w:r>
    </w:p>
    <w:p w14:paraId="0F606DAD" w14:textId="4E004CDE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Byla-li žádost o dotaci pravomocně zcela či zčásti zamítnuta, ministerstvo vydání nového rozhodnutí na základě ustanovení § 14p zákona č. 218/2000 Sb. nepřipouští.</w:t>
      </w:r>
    </w:p>
    <w:p w14:paraId="13E52396" w14:textId="77777777" w:rsidR="00C41957" w:rsidRPr="00960572" w:rsidRDefault="00C41957" w:rsidP="00677F58">
      <w:pPr>
        <w:pStyle w:val="Default"/>
        <w:jc w:val="both"/>
        <w:rPr>
          <w:color w:val="auto"/>
          <w:sz w:val="22"/>
          <w:szCs w:val="22"/>
          <w:highlight w:val="yellow"/>
        </w:rPr>
      </w:pPr>
    </w:p>
    <w:p w14:paraId="2794C63D" w14:textId="77777777" w:rsidR="00721B82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ZPRACOVÁNÍ OSOBNÍCH ÚDAJŮ</w:t>
      </w:r>
    </w:p>
    <w:p w14:paraId="66E8AE88" w14:textId="7BE8A87D" w:rsidR="00677F58" w:rsidRPr="00960572" w:rsidRDefault="00677F58" w:rsidP="00677F58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Osobní údaje v žádosti o poskytnutí dotace podle Výzvy budou ze strany MŠMT zpracovávány výhradně v souvislosti s řízením o poskytnutí dotace, popř. poskytováním dotace, a to v souladu s platnou národní i evropskou legislativou v oblasti ochrany osobních údajů.</w:t>
      </w:r>
    </w:p>
    <w:p w14:paraId="0F4A7239" w14:textId="77777777" w:rsidR="00C44201" w:rsidRPr="00960572" w:rsidRDefault="00C44201" w:rsidP="00677F58">
      <w:pPr>
        <w:pStyle w:val="Default"/>
        <w:jc w:val="both"/>
        <w:rPr>
          <w:color w:val="auto"/>
          <w:sz w:val="22"/>
          <w:szCs w:val="22"/>
        </w:rPr>
      </w:pPr>
    </w:p>
    <w:p w14:paraId="090D632C" w14:textId="77777777" w:rsidR="00C44201" w:rsidRPr="00960572" w:rsidRDefault="00C44201" w:rsidP="00C44201">
      <w:pPr>
        <w:pStyle w:val="Default"/>
        <w:jc w:val="both"/>
        <w:rPr>
          <w:color w:val="auto"/>
          <w:sz w:val="28"/>
          <w:szCs w:val="28"/>
        </w:rPr>
      </w:pPr>
      <w:r w:rsidRPr="00960572">
        <w:rPr>
          <w:color w:val="auto"/>
          <w:sz w:val="28"/>
          <w:szCs w:val="28"/>
        </w:rPr>
        <w:t xml:space="preserve">9. PODPOŘENÉ ŽÁDOSTI – ŘEŠENÉ PROJEKTY </w:t>
      </w:r>
    </w:p>
    <w:p w14:paraId="3D3EEE41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ROZHODNUTÍ</w:t>
      </w:r>
    </w:p>
    <w:p w14:paraId="61A23678" w14:textId="7AEDB12B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Žadateli, jehož žádosti ve Výzvě bylo vyhověno (dále jen „příjemce“), bude vydáno Rozhodnutí o</w:t>
      </w:r>
      <w:r w:rsidR="00440EAA" w:rsidRPr="00960572">
        <w:rPr>
          <w:color w:val="auto"/>
          <w:sz w:val="22"/>
          <w:szCs w:val="22"/>
        </w:rPr>
        <w:t> </w:t>
      </w:r>
      <w:r w:rsidRPr="00960572">
        <w:rPr>
          <w:color w:val="auto"/>
          <w:sz w:val="22"/>
          <w:szCs w:val="22"/>
        </w:rPr>
        <w:t>poskytnutí dotace (dále jen „Rozhodnutí“). V Rozhodnutí jsou příjemci uloženy povinnosti plynoucí z platných a účinných právních předpisů a z Výzvy, které musí při použití dotace dodržet.</w:t>
      </w:r>
    </w:p>
    <w:p w14:paraId="20F15B2D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</w:p>
    <w:p w14:paraId="6E3EE80F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ZMĚNA ROZHODNUTÍ</w:t>
      </w:r>
    </w:p>
    <w:p w14:paraId="27108F3C" w14:textId="47DFC2BF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Rozhodnutí lze změnit pouze za podmínek podle § 14o zákona č. 218/2000 Sb. na základě žádosti. </w:t>
      </w:r>
    </w:p>
    <w:p w14:paraId="4A1DB5C7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</w:p>
    <w:p w14:paraId="01BB82BD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INSTITUCIONÁLNÍ PODPORA</w:t>
      </w:r>
    </w:p>
    <w:p w14:paraId="4153AB04" w14:textId="270D6CF6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Institucionální podpora bude poskytována </w:t>
      </w:r>
      <w:r w:rsidRPr="00960572">
        <w:rPr>
          <w:i/>
          <w:iCs/>
          <w:color w:val="auto"/>
          <w:sz w:val="22"/>
          <w:szCs w:val="22"/>
        </w:rPr>
        <w:t xml:space="preserve">ex ante </w:t>
      </w:r>
      <w:r w:rsidRPr="00960572">
        <w:rPr>
          <w:color w:val="auto"/>
          <w:sz w:val="22"/>
          <w:szCs w:val="22"/>
        </w:rPr>
        <w:t xml:space="preserve">1x ročně na účet příjemce, a to v termínech daných § 10 zákona č. 130/2002 Sb. (detaily dále upraví Rozhodnutí). </w:t>
      </w:r>
    </w:p>
    <w:p w14:paraId="51F217C2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</w:p>
    <w:p w14:paraId="79B46FFA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KONTROLA</w:t>
      </w:r>
    </w:p>
    <w:p w14:paraId="41D49776" w14:textId="62E51B42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Kontrola plnění cílů projektu, včetně kontroly čerpání a využívání podpory a účelnosti vynaložených nákladů podle Rozhodnutí se provádí podle § 13 zákona č. 130/2002 Sb., veřejnosprávní kontrola použití dotace probíhá na základě § 39 zákona č. 218/2000 Sb., a § 8 odst. 2 zákona č. 320/2001 Sb., o</w:t>
      </w:r>
      <w:r w:rsidR="00440EAA" w:rsidRPr="00960572">
        <w:rPr>
          <w:color w:val="auto"/>
          <w:sz w:val="22"/>
          <w:szCs w:val="22"/>
        </w:rPr>
        <w:t> </w:t>
      </w:r>
      <w:r w:rsidRPr="00960572">
        <w:rPr>
          <w:color w:val="auto"/>
          <w:sz w:val="22"/>
          <w:szCs w:val="22"/>
        </w:rPr>
        <w:t>finanční kontrole ve veřejné správě a o změně některých zákonů (zákon o finanční kontrole), ve znění pozdějších předpisů.</w:t>
      </w:r>
    </w:p>
    <w:p w14:paraId="0382EB05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</w:p>
    <w:p w14:paraId="1B9BDA42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PRŮBĚŽNÁ ZPRÁVA – ZÁVĚREČNÁ ZPRÁVA</w:t>
      </w:r>
    </w:p>
    <w:p w14:paraId="13C36FFF" w14:textId="0B9B66B9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 xml:space="preserve">Příjemce předkládá jako podklad pro kontrolu </w:t>
      </w:r>
      <w:r w:rsidR="009B73AA" w:rsidRPr="00960572">
        <w:rPr>
          <w:color w:val="auto"/>
          <w:sz w:val="22"/>
          <w:szCs w:val="22"/>
        </w:rPr>
        <w:t xml:space="preserve">každoročně průběžnou finanční zprávu, dále pak jedenkrát během řešení projektu </w:t>
      </w:r>
      <w:r w:rsidRPr="00960572">
        <w:rPr>
          <w:color w:val="auto"/>
          <w:sz w:val="22"/>
          <w:szCs w:val="22"/>
        </w:rPr>
        <w:t xml:space="preserve">průběžnou zprávu </w:t>
      </w:r>
      <w:r w:rsidR="009B73AA" w:rsidRPr="00960572">
        <w:rPr>
          <w:color w:val="auto"/>
          <w:sz w:val="22"/>
          <w:szCs w:val="22"/>
        </w:rPr>
        <w:t xml:space="preserve">o řešení projektu </w:t>
      </w:r>
      <w:r w:rsidRPr="00960572">
        <w:rPr>
          <w:color w:val="auto"/>
          <w:sz w:val="22"/>
          <w:szCs w:val="22"/>
        </w:rPr>
        <w:t xml:space="preserve">(po konci druhého kalendářního (!) roku řešení projektu) a závěrečnou </w:t>
      </w:r>
      <w:r w:rsidR="009B73AA" w:rsidRPr="00960572">
        <w:rPr>
          <w:color w:val="auto"/>
          <w:sz w:val="22"/>
          <w:szCs w:val="22"/>
        </w:rPr>
        <w:t xml:space="preserve">finanční zprávu a závěrečnou </w:t>
      </w:r>
      <w:r w:rsidRPr="00960572">
        <w:rPr>
          <w:color w:val="auto"/>
          <w:sz w:val="22"/>
          <w:szCs w:val="22"/>
        </w:rPr>
        <w:t xml:space="preserve">zprávu </w:t>
      </w:r>
      <w:r w:rsidR="009B73AA" w:rsidRPr="00960572">
        <w:rPr>
          <w:color w:val="auto"/>
          <w:sz w:val="22"/>
          <w:szCs w:val="22"/>
        </w:rPr>
        <w:t xml:space="preserve">o řešení projektu </w:t>
      </w:r>
      <w:r w:rsidRPr="00960572">
        <w:rPr>
          <w:color w:val="auto"/>
          <w:sz w:val="22"/>
          <w:szCs w:val="22"/>
        </w:rPr>
        <w:t>(po ukončení projektu). Detailní požadavky a termíny budou upraveny v Rozhodnutí, popř. zveřejněny na webových stránkách MŠMT.</w:t>
      </w:r>
    </w:p>
    <w:p w14:paraId="3F43E768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</w:p>
    <w:p w14:paraId="063FADF2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ODNĚTÍ DOTACE</w:t>
      </w:r>
    </w:p>
    <w:p w14:paraId="4BAC5337" w14:textId="5400BF3B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Dojde-li po vydání Rozhodnutí ke skutečnostem podle § 15 odst. 1 písm. a) – h) zákona č. 218/2000 Sb., může být zahájeno řízení o odnětí dotace.</w:t>
      </w:r>
    </w:p>
    <w:p w14:paraId="2DF1466E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</w:p>
    <w:p w14:paraId="7FA47801" w14:textId="77777777" w:rsidR="00C44201" w:rsidRPr="00960572" w:rsidRDefault="00C44201" w:rsidP="00C44201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PORUŠENÍ ROZPOČTOVÉ KÁZNĚ</w:t>
      </w:r>
    </w:p>
    <w:p w14:paraId="18D256E0" w14:textId="7CBDFEE1" w:rsidR="00FD5937" w:rsidRPr="00960572" w:rsidRDefault="00C44201" w:rsidP="0033137E">
      <w:pPr>
        <w:pStyle w:val="Default"/>
        <w:jc w:val="both"/>
        <w:rPr>
          <w:color w:val="auto"/>
          <w:sz w:val="22"/>
          <w:szCs w:val="22"/>
        </w:rPr>
      </w:pPr>
      <w:r w:rsidRPr="00960572">
        <w:rPr>
          <w:color w:val="auto"/>
          <w:sz w:val="22"/>
          <w:szCs w:val="22"/>
        </w:rPr>
        <w:t>Jednání příjemce podle § 44 odst. 1 zákona č. 218/2000 Sb. je porušením rozpočtové kázně.</w:t>
      </w:r>
    </w:p>
    <w:sectPr w:rsidR="00FD5937" w:rsidRPr="00960572" w:rsidSect="00B00D27">
      <w:headerReference w:type="default" r:id="rId11"/>
      <w:footerReference w:type="default" r:id="rId12"/>
      <w:pgSz w:w="11906" w:h="16838"/>
      <w:pgMar w:top="1134" w:right="1417" w:bottom="993" w:left="1417" w:header="567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0577" w14:textId="77777777" w:rsidR="00EA58B6" w:rsidRDefault="00EA58B6" w:rsidP="009C55D0">
      <w:pPr>
        <w:spacing w:after="0" w:line="240" w:lineRule="auto"/>
      </w:pPr>
      <w:r>
        <w:separator/>
      </w:r>
    </w:p>
  </w:endnote>
  <w:endnote w:type="continuationSeparator" w:id="0">
    <w:p w14:paraId="225BDFD5" w14:textId="77777777" w:rsidR="00EA58B6" w:rsidRDefault="00EA58B6" w:rsidP="009C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78284"/>
      <w:docPartObj>
        <w:docPartGallery w:val="Page Numbers (Bottom of Page)"/>
        <w:docPartUnique/>
      </w:docPartObj>
    </w:sdtPr>
    <w:sdtContent>
      <w:p w14:paraId="7FBD2C49" w14:textId="1A81CCBD" w:rsidR="009C55D0" w:rsidRDefault="009C55D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F8A9E6" w14:textId="77777777" w:rsidR="009C55D0" w:rsidRDefault="009C55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F35C0" w14:textId="77777777" w:rsidR="00EA58B6" w:rsidRDefault="00EA58B6" w:rsidP="009C55D0">
      <w:pPr>
        <w:spacing w:after="0" w:line="240" w:lineRule="auto"/>
      </w:pPr>
      <w:r>
        <w:separator/>
      </w:r>
    </w:p>
  </w:footnote>
  <w:footnote w:type="continuationSeparator" w:id="0">
    <w:p w14:paraId="24A31C0B" w14:textId="77777777" w:rsidR="00EA58B6" w:rsidRDefault="00EA58B6" w:rsidP="009C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F70" w14:textId="4CA7A8BC" w:rsidR="00C57FCB" w:rsidRDefault="00D24DCF">
    <w:pPr>
      <w:pStyle w:val="Zhlav"/>
    </w:pPr>
    <w:r>
      <w:t>I</w:t>
    </w:r>
    <w:r w:rsidR="00C57FCB">
      <w:t>II. Materiál</w:t>
    </w:r>
    <w:r w:rsidR="00C57FCB">
      <w:ptab w:relativeTo="margin" w:alignment="center" w:leader="none"/>
    </w:r>
    <w:r w:rsidR="00C57FCB">
      <w:ptab w:relativeTo="margin" w:alignment="right" w:leader="none"/>
    </w:r>
    <w:r w:rsidR="00C57FCB">
      <w:t>Č. j. MSMT-13363/2026-</w:t>
    </w:r>
    <w:r w:rsidR="0067245B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67997"/>
    <w:multiLevelType w:val="hybridMultilevel"/>
    <w:tmpl w:val="CAA6EA72"/>
    <w:lvl w:ilvl="0" w:tplc="BA303808">
      <w:start w:val="1"/>
      <w:numFmt w:val="decimal"/>
      <w:lvlText w:val="%1)"/>
      <w:lvlJc w:val="left"/>
      <w:pPr>
        <w:ind w:left="1020" w:hanging="360"/>
      </w:pPr>
    </w:lvl>
    <w:lvl w:ilvl="1" w:tplc="D33E9818">
      <w:start w:val="1"/>
      <w:numFmt w:val="decimal"/>
      <w:lvlText w:val="%2)"/>
      <w:lvlJc w:val="left"/>
      <w:pPr>
        <w:ind w:left="1020" w:hanging="360"/>
      </w:pPr>
    </w:lvl>
    <w:lvl w:ilvl="2" w:tplc="3F2E574A">
      <w:start w:val="1"/>
      <w:numFmt w:val="decimal"/>
      <w:lvlText w:val="%3)"/>
      <w:lvlJc w:val="left"/>
      <w:pPr>
        <w:ind w:left="1020" w:hanging="360"/>
      </w:pPr>
    </w:lvl>
    <w:lvl w:ilvl="3" w:tplc="3FCE364C">
      <w:start w:val="1"/>
      <w:numFmt w:val="decimal"/>
      <w:lvlText w:val="%4)"/>
      <w:lvlJc w:val="left"/>
      <w:pPr>
        <w:ind w:left="1020" w:hanging="360"/>
      </w:pPr>
    </w:lvl>
    <w:lvl w:ilvl="4" w:tplc="7E6A21F2">
      <w:start w:val="1"/>
      <w:numFmt w:val="decimal"/>
      <w:lvlText w:val="%5)"/>
      <w:lvlJc w:val="left"/>
      <w:pPr>
        <w:ind w:left="1020" w:hanging="360"/>
      </w:pPr>
    </w:lvl>
    <w:lvl w:ilvl="5" w:tplc="878A59AC">
      <w:start w:val="1"/>
      <w:numFmt w:val="decimal"/>
      <w:lvlText w:val="%6)"/>
      <w:lvlJc w:val="left"/>
      <w:pPr>
        <w:ind w:left="1020" w:hanging="360"/>
      </w:pPr>
    </w:lvl>
    <w:lvl w:ilvl="6" w:tplc="93D0350C">
      <w:start w:val="1"/>
      <w:numFmt w:val="decimal"/>
      <w:lvlText w:val="%7)"/>
      <w:lvlJc w:val="left"/>
      <w:pPr>
        <w:ind w:left="1020" w:hanging="360"/>
      </w:pPr>
    </w:lvl>
    <w:lvl w:ilvl="7" w:tplc="7FDEC5B6">
      <w:start w:val="1"/>
      <w:numFmt w:val="decimal"/>
      <w:lvlText w:val="%8)"/>
      <w:lvlJc w:val="left"/>
      <w:pPr>
        <w:ind w:left="1020" w:hanging="360"/>
      </w:pPr>
    </w:lvl>
    <w:lvl w:ilvl="8" w:tplc="55900CCC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5702325D"/>
    <w:multiLevelType w:val="hybridMultilevel"/>
    <w:tmpl w:val="38826430"/>
    <w:lvl w:ilvl="0" w:tplc="FCA4BE1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2E3D"/>
    <w:multiLevelType w:val="hybridMultilevel"/>
    <w:tmpl w:val="C8642832"/>
    <w:lvl w:ilvl="0" w:tplc="84AAE0C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C449E"/>
    <w:multiLevelType w:val="multilevel"/>
    <w:tmpl w:val="5D96D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487387">
    <w:abstractNumId w:val="2"/>
  </w:num>
  <w:num w:numId="2" w16cid:durableId="355617581">
    <w:abstractNumId w:val="0"/>
  </w:num>
  <w:num w:numId="3" w16cid:durableId="1459103038">
    <w:abstractNumId w:val="1"/>
  </w:num>
  <w:num w:numId="4" w16cid:durableId="522790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37E"/>
    <w:rsid w:val="00006C8D"/>
    <w:rsid w:val="00006F5D"/>
    <w:rsid w:val="00030B8D"/>
    <w:rsid w:val="000576D3"/>
    <w:rsid w:val="0006170C"/>
    <w:rsid w:val="0007078E"/>
    <w:rsid w:val="000859A8"/>
    <w:rsid w:val="000916C2"/>
    <w:rsid w:val="000D406E"/>
    <w:rsid w:val="000F3443"/>
    <w:rsid w:val="001146DC"/>
    <w:rsid w:val="00130BA7"/>
    <w:rsid w:val="00134647"/>
    <w:rsid w:val="0013701C"/>
    <w:rsid w:val="00140804"/>
    <w:rsid w:val="0014187A"/>
    <w:rsid w:val="001432E7"/>
    <w:rsid w:val="00166431"/>
    <w:rsid w:val="00176893"/>
    <w:rsid w:val="00181C30"/>
    <w:rsid w:val="001971E1"/>
    <w:rsid w:val="001A1A66"/>
    <w:rsid w:val="001A5CD1"/>
    <w:rsid w:val="001A79FF"/>
    <w:rsid w:val="001B00B8"/>
    <w:rsid w:val="001B1CCA"/>
    <w:rsid w:val="001C4A7B"/>
    <w:rsid w:val="001D2274"/>
    <w:rsid w:val="001D23A7"/>
    <w:rsid w:val="001E5C4E"/>
    <w:rsid w:val="001E74D8"/>
    <w:rsid w:val="001F4E20"/>
    <w:rsid w:val="00201D1E"/>
    <w:rsid w:val="00214FDF"/>
    <w:rsid w:val="00224476"/>
    <w:rsid w:val="002327C9"/>
    <w:rsid w:val="0023311D"/>
    <w:rsid w:val="00233DAB"/>
    <w:rsid w:val="00260F83"/>
    <w:rsid w:val="00272ACE"/>
    <w:rsid w:val="00272DDF"/>
    <w:rsid w:val="00287EF6"/>
    <w:rsid w:val="002914A6"/>
    <w:rsid w:val="00293C2E"/>
    <w:rsid w:val="002945CF"/>
    <w:rsid w:val="002B1D81"/>
    <w:rsid w:val="002B54B0"/>
    <w:rsid w:val="002D71FE"/>
    <w:rsid w:val="002E3860"/>
    <w:rsid w:val="002F19D2"/>
    <w:rsid w:val="00304318"/>
    <w:rsid w:val="00304DDD"/>
    <w:rsid w:val="00313897"/>
    <w:rsid w:val="00314E82"/>
    <w:rsid w:val="00325327"/>
    <w:rsid w:val="0033137E"/>
    <w:rsid w:val="00333F06"/>
    <w:rsid w:val="0033643A"/>
    <w:rsid w:val="003648A4"/>
    <w:rsid w:val="00370C5A"/>
    <w:rsid w:val="0039129C"/>
    <w:rsid w:val="0039257E"/>
    <w:rsid w:val="003B06C4"/>
    <w:rsid w:val="003D2E2E"/>
    <w:rsid w:val="003D3E74"/>
    <w:rsid w:val="003F34FC"/>
    <w:rsid w:val="003F5A5B"/>
    <w:rsid w:val="003F7CFD"/>
    <w:rsid w:val="00426316"/>
    <w:rsid w:val="00440EAA"/>
    <w:rsid w:val="0046380C"/>
    <w:rsid w:val="004956C8"/>
    <w:rsid w:val="004B1266"/>
    <w:rsid w:val="004B622A"/>
    <w:rsid w:val="004C41BA"/>
    <w:rsid w:val="004D3651"/>
    <w:rsid w:val="004E2C60"/>
    <w:rsid w:val="004E5C6D"/>
    <w:rsid w:val="00500936"/>
    <w:rsid w:val="00507301"/>
    <w:rsid w:val="00512EC9"/>
    <w:rsid w:val="00513FA6"/>
    <w:rsid w:val="00523D54"/>
    <w:rsid w:val="00527459"/>
    <w:rsid w:val="0053295D"/>
    <w:rsid w:val="005526E3"/>
    <w:rsid w:val="00565BBE"/>
    <w:rsid w:val="0057379B"/>
    <w:rsid w:val="005826AF"/>
    <w:rsid w:val="00594746"/>
    <w:rsid w:val="00595F63"/>
    <w:rsid w:val="005A3B38"/>
    <w:rsid w:val="005B3C4D"/>
    <w:rsid w:val="005C5A07"/>
    <w:rsid w:val="00637DA8"/>
    <w:rsid w:val="00645951"/>
    <w:rsid w:val="0067245B"/>
    <w:rsid w:val="00677F58"/>
    <w:rsid w:val="00690FF0"/>
    <w:rsid w:val="006920EF"/>
    <w:rsid w:val="006B45F9"/>
    <w:rsid w:val="006B7894"/>
    <w:rsid w:val="006D0A8B"/>
    <w:rsid w:val="006F1266"/>
    <w:rsid w:val="00714067"/>
    <w:rsid w:val="00714D5A"/>
    <w:rsid w:val="00721B82"/>
    <w:rsid w:val="007402F2"/>
    <w:rsid w:val="00740C11"/>
    <w:rsid w:val="00745725"/>
    <w:rsid w:val="0074710F"/>
    <w:rsid w:val="007569B5"/>
    <w:rsid w:val="007600B2"/>
    <w:rsid w:val="00767E5C"/>
    <w:rsid w:val="00777CB0"/>
    <w:rsid w:val="00783D9D"/>
    <w:rsid w:val="007A52A8"/>
    <w:rsid w:val="007B2398"/>
    <w:rsid w:val="007B4EB8"/>
    <w:rsid w:val="007C089D"/>
    <w:rsid w:val="007C5109"/>
    <w:rsid w:val="007C595B"/>
    <w:rsid w:val="007D119A"/>
    <w:rsid w:val="007D597F"/>
    <w:rsid w:val="007E13C9"/>
    <w:rsid w:val="007E2FCA"/>
    <w:rsid w:val="00800191"/>
    <w:rsid w:val="00800374"/>
    <w:rsid w:val="008016D3"/>
    <w:rsid w:val="00823579"/>
    <w:rsid w:val="00834815"/>
    <w:rsid w:val="00834CAA"/>
    <w:rsid w:val="0089497A"/>
    <w:rsid w:val="00895F59"/>
    <w:rsid w:val="008E5F66"/>
    <w:rsid w:val="00902671"/>
    <w:rsid w:val="00905355"/>
    <w:rsid w:val="0090796A"/>
    <w:rsid w:val="00917A44"/>
    <w:rsid w:val="00920102"/>
    <w:rsid w:val="009223B2"/>
    <w:rsid w:val="00924194"/>
    <w:rsid w:val="00924F65"/>
    <w:rsid w:val="00927AFE"/>
    <w:rsid w:val="00960572"/>
    <w:rsid w:val="00971702"/>
    <w:rsid w:val="00993680"/>
    <w:rsid w:val="009A212C"/>
    <w:rsid w:val="009B73AA"/>
    <w:rsid w:val="009C55D0"/>
    <w:rsid w:val="009C5794"/>
    <w:rsid w:val="00A05F84"/>
    <w:rsid w:val="00A11270"/>
    <w:rsid w:val="00A132D3"/>
    <w:rsid w:val="00A34791"/>
    <w:rsid w:val="00A40D03"/>
    <w:rsid w:val="00A83DCE"/>
    <w:rsid w:val="00A967C5"/>
    <w:rsid w:val="00A96BA2"/>
    <w:rsid w:val="00A97BC7"/>
    <w:rsid w:val="00AB2543"/>
    <w:rsid w:val="00AE5D49"/>
    <w:rsid w:val="00B00D27"/>
    <w:rsid w:val="00B06C66"/>
    <w:rsid w:val="00B113DB"/>
    <w:rsid w:val="00B302DF"/>
    <w:rsid w:val="00B3290C"/>
    <w:rsid w:val="00B358A4"/>
    <w:rsid w:val="00B618F5"/>
    <w:rsid w:val="00B71D3B"/>
    <w:rsid w:val="00B8137D"/>
    <w:rsid w:val="00B844BA"/>
    <w:rsid w:val="00BA2C18"/>
    <w:rsid w:val="00BA6903"/>
    <w:rsid w:val="00BB5155"/>
    <w:rsid w:val="00BC64FD"/>
    <w:rsid w:val="00BD5A2A"/>
    <w:rsid w:val="00BE0ACB"/>
    <w:rsid w:val="00BE265A"/>
    <w:rsid w:val="00BF482E"/>
    <w:rsid w:val="00C03C74"/>
    <w:rsid w:val="00C11B9B"/>
    <w:rsid w:val="00C12C46"/>
    <w:rsid w:val="00C136FA"/>
    <w:rsid w:val="00C34B3B"/>
    <w:rsid w:val="00C41957"/>
    <w:rsid w:val="00C44201"/>
    <w:rsid w:val="00C57FCB"/>
    <w:rsid w:val="00C85498"/>
    <w:rsid w:val="00C920BC"/>
    <w:rsid w:val="00CA302C"/>
    <w:rsid w:val="00CA3F72"/>
    <w:rsid w:val="00CD049B"/>
    <w:rsid w:val="00CE63F0"/>
    <w:rsid w:val="00D00BDB"/>
    <w:rsid w:val="00D2061E"/>
    <w:rsid w:val="00D21B4A"/>
    <w:rsid w:val="00D24DCF"/>
    <w:rsid w:val="00D65DE3"/>
    <w:rsid w:val="00D67D58"/>
    <w:rsid w:val="00D761E5"/>
    <w:rsid w:val="00DA24CB"/>
    <w:rsid w:val="00DA57BD"/>
    <w:rsid w:val="00DB0DD2"/>
    <w:rsid w:val="00DD59FF"/>
    <w:rsid w:val="00DF2368"/>
    <w:rsid w:val="00DF4891"/>
    <w:rsid w:val="00E036F9"/>
    <w:rsid w:val="00E14A7D"/>
    <w:rsid w:val="00E45ECC"/>
    <w:rsid w:val="00E47A1B"/>
    <w:rsid w:val="00E620DC"/>
    <w:rsid w:val="00E658A1"/>
    <w:rsid w:val="00E67472"/>
    <w:rsid w:val="00E84429"/>
    <w:rsid w:val="00E86E73"/>
    <w:rsid w:val="00EA58B6"/>
    <w:rsid w:val="00EC0E59"/>
    <w:rsid w:val="00ED6DDD"/>
    <w:rsid w:val="00EE5817"/>
    <w:rsid w:val="00F20DC5"/>
    <w:rsid w:val="00F55358"/>
    <w:rsid w:val="00F6295B"/>
    <w:rsid w:val="00F7042F"/>
    <w:rsid w:val="00F72DEE"/>
    <w:rsid w:val="00F874C8"/>
    <w:rsid w:val="00F91AFA"/>
    <w:rsid w:val="00FA7597"/>
    <w:rsid w:val="00FC47AD"/>
    <w:rsid w:val="00FD30BC"/>
    <w:rsid w:val="00FD4089"/>
    <w:rsid w:val="00FD4C3B"/>
    <w:rsid w:val="00FD5937"/>
    <w:rsid w:val="00FF2BA8"/>
    <w:rsid w:val="0F1FC422"/>
    <w:rsid w:val="18DF0024"/>
    <w:rsid w:val="2A3E8F42"/>
    <w:rsid w:val="4707D3BD"/>
    <w:rsid w:val="54872F6A"/>
    <w:rsid w:val="70BB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255D"/>
  <w15:chartTrackingRefBased/>
  <w15:docId w15:val="{C71A3DAE-A6DC-43C4-BE89-265469FE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3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313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313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13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313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13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313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313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313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1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31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31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137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3137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13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313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313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3137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313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31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313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31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313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3137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3137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3137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31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3137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3137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313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93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93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1A79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79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79F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79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79F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C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55D0"/>
  </w:style>
  <w:style w:type="paragraph" w:styleId="Zpat">
    <w:name w:val="footer"/>
    <w:basedOn w:val="Normln"/>
    <w:link w:val="ZpatChar"/>
    <w:uiPriority w:val="99"/>
    <w:unhideWhenUsed/>
    <w:rsid w:val="009C5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55D0"/>
  </w:style>
  <w:style w:type="paragraph" w:styleId="Revize">
    <w:name w:val="Revision"/>
    <w:hidden/>
    <w:uiPriority w:val="99"/>
    <w:semiHidden/>
    <w:rsid w:val="003F3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ea54-bb9a-487e-a256-d398fdd70f50">
      <Terms xmlns="http://schemas.microsoft.com/office/infopath/2007/PartnerControls"/>
    </lcf76f155ced4ddcb4097134ff3c332f>
    <TaxCatchAll xmlns="8e708770-18df-4164-b39f-9171d8396b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82E4340BBC544FBE113C0AFEB155D7" ma:contentTypeVersion="16" ma:contentTypeDescription="Vytvoří nový dokument" ma:contentTypeScope="" ma:versionID="c8e2674d71ea6e1d8fbd95b761d4a0fe">
  <xsd:schema xmlns:xsd="http://www.w3.org/2001/XMLSchema" xmlns:xs="http://www.w3.org/2001/XMLSchema" xmlns:p="http://schemas.microsoft.com/office/2006/metadata/properties" xmlns:ns2="2a04ea54-bb9a-487e-a256-d398fdd70f50" xmlns:ns3="8e708770-18df-4164-b39f-9171d8396b97" targetNamespace="http://schemas.microsoft.com/office/2006/metadata/properties" ma:root="true" ma:fieldsID="03992b45d99c0ba9d8f630abed94f07a" ns2:_="" ns3:_="">
    <xsd:import namespace="2a04ea54-bb9a-487e-a256-d398fdd70f50"/>
    <xsd:import namespace="8e708770-18df-4164-b39f-9171d8396b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ea54-bb9a-487e-a256-d398fdd70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08770-18df-4164-b39f-9171d8396b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36371a7-e79f-4539-8c62-0521be70261b}" ma:internalName="TaxCatchAll" ma:showField="CatchAllData" ma:web="8e708770-18df-4164-b39f-9171d8396b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B3D9AC-10D6-49EB-B4CC-6238AF04F5D7}">
  <ds:schemaRefs>
    <ds:schemaRef ds:uri="http://schemas.microsoft.com/office/2006/metadata/properties"/>
    <ds:schemaRef ds:uri="http://schemas.microsoft.com/office/infopath/2007/PartnerControls"/>
    <ds:schemaRef ds:uri="2a04ea54-bb9a-487e-a256-d398fdd70f50"/>
    <ds:schemaRef ds:uri="8e708770-18df-4164-b39f-9171d8396b97"/>
  </ds:schemaRefs>
</ds:datastoreItem>
</file>

<file path=customXml/itemProps2.xml><?xml version="1.0" encoding="utf-8"?>
<ds:datastoreItem xmlns:ds="http://schemas.openxmlformats.org/officeDocument/2006/customXml" ds:itemID="{757C8ADE-B652-468F-B110-746A5A08C4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A7DD0A-780D-4EBC-AC8E-A7334DF319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6710B-3C86-4FF8-88C9-14D75EED3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ea54-bb9a-487e-a256-d398fdd70f50"/>
    <ds:schemaRef ds:uri="8e708770-18df-4164-b39f-9171d8396b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1234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Vyšinka Marek</dc:creator>
  <cp:keywords/>
  <dc:description/>
  <cp:lastModifiedBy>Vávra Michal</cp:lastModifiedBy>
  <cp:revision>3</cp:revision>
  <dcterms:created xsi:type="dcterms:W3CDTF">2026-08-18T08:52:00Z</dcterms:created>
  <dcterms:modified xsi:type="dcterms:W3CDTF">2026-08-18T09:19:00Z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0x010100A882E4340BBC544FBE113C0AFEB155D7</vt:lpwstr>
  </property>
  <property fmtid="{D5CDD505-2E9C-101B-9397-08002B2CF9AE}" pid="3" name="MediaServiceImageTags">
    <vt:lpwstr/>
  </property>
</Properties>
</file>