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2519B" w14:textId="644F1A19" w:rsidR="006C4B01" w:rsidRPr="00A91341" w:rsidRDefault="00174ED0" w:rsidP="00DA79FD">
      <w:pPr>
        <w:spacing w:after="0" w:line="259" w:lineRule="auto"/>
        <w:ind w:left="132" w:right="0" w:firstLine="0"/>
        <w:jc w:val="center"/>
        <w:rPr>
          <w:lang w:val="en-GB"/>
        </w:rPr>
      </w:pPr>
      <w:r w:rsidRPr="00A91341">
        <w:rPr>
          <w:b/>
          <w:color w:val="4F868E"/>
          <w:sz w:val="28"/>
          <w:lang w:val="en-GB"/>
        </w:rPr>
        <w:t>MODEL</w:t>
      </w:r>
      <w:r w:rsidR="005237DA" w:rsidRPr="00A91341">
        <w:rPr>
          <w:b/>
          <w:color w:val="4F868E"/>
          <w:lang w:val="en-GB"/>
        </w:rPr>
        <w:t xml:space="preserve"> </w:t>
      </w:r>
      <w:r w:rsidR="005237DA" w:rsidRPr="00A91341">
        <w:rPr>
          <w:b/>
          <w:color w:val="4F868E"/>
          <w:sz w:val="28"/>
          <w:lang w:val="en-GB"/>
        </w:rPr>
        <w:t>STATUT</w:t>
      </w:r>
      <w:r w:rsidRPr="00A91341">
        <w:rPr>
          <w:b/>
          <w:color w:val="4F868E"/>
          <w:sz w:val="28"/>
          <w:lang w:val="en-GB"/>
        </w:rPr>
        <w:t>E</w:t>
      </w:r>
      <w:r w:rsidR="005237DA" w:rsidRPr="00A91341">
        <w:rPr>
          <w:b/>
          <w:color w:val="4F868E"/>
          <w:lang w:val="en-GB"/>
        </w:rPr>
        <w:t xml:space="preserve"> </w:t>
      </w:r>
      <w:r w:rsidR="005237DA" w:rsidRPr="00A91341">
        <w:rPr>
          <w:b/>
          <w:color w:val="4F868E"/>
          <w:sz w:val="28"/>
          <w:lang w:val="en-GB"/>
        </w:rPr>
        <w:t>A</w:t>
      </w:r>
      <w:r w:rsidRPr="00A91341">
        <w:rPr>
          <w:b/>
          <w:color w:val="4F868E"/>
          <w:sz w:val="28"/>
          <w:lang w:val="en-GB"/>
        </w:rPr>
        <w:t>ND</w:t>
      </w:r>
      <w:r w:rsidRPr="00A91341">
        <w:rPr>
          <w:b/>
          <w:color w:val="4F868E"/>
          <w:lang w:val="en-GB"/>
        </w:rPr>
        <w:t xml:space="preserve"> </w:t>
      </w:r>
      <w:r w:rsidRPr="00A91341">
        <w:rPr>
          <w:b/>
          <w:color w:val="4F868E"/>
          <w:sz w:val="28"/>
          <w:lang w:val="en-GB"/>
        </w:rPr>
        <w:t>THE RULES OF PROCEDURE OF THE EXPERT ADVISORY COMMITTEE FOR EVALUATION IN THE HIGHER EDUCATION INSTITUTIONS SEGMENT</w:t>
      </w:r>
    </w:p>
    <w:p w14:paraId="65D1971A" w14:textId="2EB92640" w:rsidR="006C4B01" w:rsidRPr="00A91341" w:rsidRDefault="006C4B01">
      <w:pPr>
        <w:spacing w:after="37" w:line="259" w:lineRule="auto"/>
        <w:ind w:left="0" w:right="15" w:firstLine="0"/>
        <w:jc w:val="center"/>
        <w:rPr>
          <w:lang w:val="en-GB"/>
        </w:rPr>
      </w:pPr>
    </w:p>
    <w:p w14:paraId="439D33AD" w14:textId="6851CF02" w:rsidR="006C4B01" w:rsidRPr="00A91341" w:rsidRDefault="00174ED0">
      <w:pPr>
        <w:pStyle w:val="Nadpis1"/>
        <w:rPr>
          <w:lang w:val="en-GB"/>
        </w:rPr>
      </w:pPr>
      <w:r w:rsidRPr="00A91341">
        <w:rPr>
          <w:lang w:val="en-GB"/>
        </w:rPr>
        <w:t>PART I</w:t>
      </w:r>
      <w:r w:rsidR="005237DA" w:rsidRPr="00A91341">
        <w:rPr>
          <w:lang w:val="en-GB"/>
        </w:rPr>
        <w:t xml:space="preserve"> </w:t>
      </w:r>
    </w:p>
    <w:p w14:paraId="2783DD53" w14:textId="77777777" w:rsidR="00174ED0" w:rsidRPr="00A91341" w:rsidRDefault="00174ED0" w:rsidP="00174ED0">
      <w:pPr>
        <w:pStyle w:val="Nadpis2"/>
        <w:rPr>
          <w:lang w:val="en-GB"/>
        </w:rPr>
      </w:pPr>
      <w:r w:rsidRPr="00A91341">
        <w:rPr>
          <w:lang w:val="en-GB"/>
        </w:rPr>
        <w:t xml:space="preserve">Introductory Provisions </w:t>
      </w:r>
    </w:p>
    <w:p w14:paraId="692B87D6" w14:textId="1C181C46" w:rsidR="006C4B01" w:rsidRPr="00A91341" w:rsidRDefault="00174ED0">
      <w:pPr>
        <w:spacing w:after="17" w:line="259" w:lineRule="auto"/>
        <w:jc w:val="center"/>
        <w:rPr>
          <w:lang w:val="en-GB"/>
        </w:rPr>
      </w:pPr>
      <w:r w:rsidRPr="00A91341">
        <w:rPr>
          <w:lang w:val="en-GB"/>
        </w:rPr>
        <w:t>Article</w:t>
      </w:r>
      <w:r w:rsidR="005237DA" w:rsidRPr="00A91341">
        <w:rPr>
          <w:lang w:val="en-GB"/>
        </w:rPr>
        <w:t xml:space="preserve"> 1 </w:t>
      </w:r>
    </w:p>
    <w:p w14:paraId="1B0A6CE4" w14:textId="62B5243B" w:rsidR="00DA79FD" w:rsidRPr="00A91341" w:rsidRDefault="005237DA" w:rsidP="004F1915">
      <w:pPr>
        <w:spacing w:after="19" w:line="259" w:lineRule="auto"/>
        <w:ind w:left="0" w:right="0" w:firstLine="0"/>
        <w:jc w:val="left"/>
        <w:rPr>
          <w:lang w:val="en-GB"/>
        </w:rPr>
      </w:pPr>
      <w:r w:rsidRPr="00A91341">
        <w:rPr>
          <w:lang w:val="en-GB"/>
        </w:rPr>
        <w:t xml:space="preserve"> </w:t>
      </w:r>
    </w:p>
    <w:p w14:paraId="02AC80C1" w14:textId="5CD41ACA" w:rsidR="00DA79FD" w:rsidRPr="00A91341" w:rsidRDefault="00174ED0" w:rsidP="00DA79FD">
      <w:pPr>
        <w:spacing w:after="19" w:line="259" w:lineRule="auto"/>
        <w:ind w:left="0" w:right="0" w:firstLine="0"/>
        <w:rPr>
          <w:lang w:val="en-GB"/>
        </w:rPr>
      </w:pPr>
      <w:r w:rsidRPr="00A91341">
        <w:rPr>
          <w:lang w:val="en-GB"/>
        </w:rPr>
        <w:t xml:space="preserve">The expert advisory committee is established </w:t>
      </w:r>
      <w:proofErr w:type="gramStart"/>
      <w:r w:rsidRPr="00A91341">
        <w:rPr>
          <w:lang w:val="en-GB"/>
        </w:rPr>
        <w:t>in order to</w:t>
      </w:r>
      <w:proofErr w:type="gramEnd"/>
      <w:r w:rsidRPr="00A91341">
        <w:rPr>
          <w:lang w:val="en-GB"/>
        </w:rPr>
        <w:t xml:space="preserve"> unify the approach of international evaluation panels (hereinafter referred to as "</w:t>
      </w:r>
      <w:r w:rsidR="008600A7">
        <w:rPr>
          <w:lang w:val="en-GB"/>
        </w:rPr>
        <w:t>IEP</w:t>
      </w:r>
      <w:r w:rsidRPr="00A91341">
        <w:rPr>
          <w:lang w:val="en-GB"/>
        </w:rPr>
        <w:t xml:space="preserve">") </w:t>
      </w:r>
      <w:r w:rsidR="008600A7">
        <w:rPr>
          <w:lang w:val="en-GB"/>
        </w:rPr>
        <w:t>within the process of</w:t>
      </w:r>
      <w:r w:rsidRPr="00A91341">
        <w:rPr>
          <w:lang w:val="en-GB"/>
        </w:rPr>
        <w:t xml:space="preserve"> evaluation of research organisations in the higher education institutions segment</w:t>
      </w:r>
      <w:r w:rsidR="008600A7">
        <w:rPr>
          <w:lang w:val="en-GB"/>
        </w:rPr>
        <w:t>. The evaluation is carried out</w:t>
      </w:r>
      <w:r w:rsidRPr="00A91341">
        <w:rPr>
          <w:lang w:val="en-GB"/>
        </w:rPr>
        <w:t xml:space="preserve"> according to the Methodology for Evaluating of Research Organisations approved by the Government of the Czech Republic, and according to the Methodology for Evaluation of Research Organisations in the Higher Education Institutions Segment 2025+ (hereinafter referred to as "Methodology HEI2025+").</w:t>
      </w:r>
    </w:p>
    <w:p w14:paraId="6A041256" w14:textId="77777777" w:rsidR="00F7786E" w:rsidRPr="00A91341" w:rsidRDefault="00F7786E" w:rsidP="00DA79FD">
      <w:pPr>
        <w:spacing w:after="19" w:line="259" w:lineRule="auto"/>
        <w:ind w:left="0" w:right="0" w:firstLine="0"/>
        <w:rPr>
          <w:lang w:val="en-GB"/>
        </w:rPr>
      </w:pPr>
    </w:p>
    <w:p w14:paraId="3A73E13E" w14:textId="49C1F27D" w:rsidR="00F7786E" w:rsidRPr="00A91341" w:rsidRDefault="00174ED0" w:rsidP="00F7786E">
      <w:pPr>
        <w:pStyle w:val="Nadpis1"/>
        <w:rPr>
          <w:lang w:val="en-GB"/>
        </w:rPr>
      </w:pPr>
      <w:r w:rsidRPr="00A91341">
        <w:rPr>
          <w:lang w:val="en-GB"/>
        </w:rPr>
        <w:t>PART II</w:t>
      </w:r>
    </w:p>
    <w:p w14:paraId="0A94E749" w14:textId="350730A1" w:rsidR="00F7786E" w:rsidRPr="00A91341" w:rsidRDefault="00F7786E" w:rsidP="00F7786E">
      <w:pPr>
        <w:pStyle w:val="Nadpis2"/>
        <w:rPr>
          <w:lang w:val="en-GB"/>
        </w:rPr>
      </w:pPr>
      <w:r w:rsidRPr="00A91341">
        <w:rPr>
          <w:lang w:val="en-GB"/>
        </w:rPr>
        <w:t>Statut</w:t>
      </w:r>
      <w:r w:rsidR="00174ED0" w:rsidRPr="00A91341">
        <w:rPr>
          <w:lang w:val="en-GB"/>
        </w:rPr>
        <w:t>e of Expert Advisory Committee</w:t>
      </w:r>
      <w:r w:rsidRPr="00A91341">
        <w:rPr>
          <w:lang w:val="en-GB"/>
        </w:rPr>
        <w:t xml:space="preserve"> </w:t>
      </w:r>
    </w:p>
    <w:p w14:paraId="0D79943E" w14:textId="1165D02A" w:rsidR="00F7786E" w:rsidRPr="00A91341" w:rsidRDefault="00174ED0" w:rsidP="00F7786E">
      <w:pPr>
        <w:spacing w:after="17" w:line="259" w:lineRule="auto"/>
        <w:jc w:val="center"/>
        <w:rPr>
          <w:lang w:val="en-GB"/>
        </w:rPr>
      </w:pPr>
      <w:r w:rsidRPr="00A91341">
        <w:rPr>
          <w:lang w:val="en-GB"/>
        </w:rPr>
        <w:t>Article</w:t>
      </w:r>
      <w:r w:rsidR="00F7786E" w:rsidRPr="00A91341">
        <w:rPr>
          <w:lang w:val="en-GB"/>
        </w:rPr>
        <w:t xml:space="preserve"> </w:t>
      </w:r>
      <w:r w:rsidR="003F0607" w:rsidRPr="00A91341">
        <w:rPr>
          <w:lang w:val="en-GB"/>
        </w:rPr>
        <w:t>2</w:t>
      </w:r>
      <w:r w:rsidR="00F7786E" w:rsidRPr="00A91341">
        <w:rPr>
          <w:lang w:val="en-GB"/>
        </w:rPr>
        <w:t xml:space="preserve"> </w:t>
      </w:r>
    </w:p>
    <w:p w14:paraId="74FEBF40" w14:textId="11557C76" w:rsidR="00F7786E" w:rsidRPr="00A91341" w:rsidRDefault="00174ED0" w:rsidP="003F0607">
      <w:pPr>
        <w:spacing w:after="19" w:line="259" w:lineRule="auto"/>
        <w:ind w:left="0" w:right="0" w:firstLine="0"/>
        <w:jc w:val="center"/>
        <w:rPr>
          <w:b/>
          <w:bCs/>
          <w:lang w:val="en-GB"/>
        </w:rPr>
      </w:pPr>
      <w:r w:rsidRPr="00A91341">
        <w:rPr>
          <w:b/>
          <w:bCs/>
          <w:lang w:val="en-GB"/>
        </w:rPr>
        <w:t>Subject of activities of the Expert Advisory Committee</w:t>
      </w:r>
    </w:p>
    <w:p w14:paraId="67E3E4EC" w14:textId="77777777" w:rsidR="003F0607" w:rsidRPr="00A91341" w:rsidRDefault="003F0607" w:rsidP="00DA79FD">
      <w:pPr>
        <w:spacing w:after="19" w:line="259" w:lineRule="auto"/>
        <w:ind w:left="0" w:right="0" w:firstLine="0"/>
        <w:rPr>
          <w:lang w:val="en-GB"/>
        </w:rPr>
      </w:pPr>
    </w:p>
    <w:p w14:paraId="5EA3C260" w14:textId="0E3413F2" w:rsidR="00F7786E" w:rsidRPr="00A91341" w:rsidRDefault="00CF65E4" w:rsidP="003F0607">
      <w:pPr>
        <w:pStyle w:val="Odstavecseseznamem"/>
        <w:numPr>
          <w:ilvl w:val="0"/>
          <w:numId w:val="11"/>
        </w:numPr>
        <w:spacing w:after="19" w:line="259" w:lineRule="auto"/>
        <w:ind w:left="426" w:right="0"/>
        <w:rPr>
          <w:lang w:val="en-GB"/>
        </w:rPr>
      </w:pPr>
      <w:r w:rsidRPr="00A91341">
        <w:rPr>
          <w:lang w:val="en-GB"/>
        </w:rPr>
        <w:t xml:space="preserve">The Expert Advisory Committee (hereinafter referred to as the "EAC") is responsible for the consistent application of the evaluation criteria across IEPs and </w:t>
      </w:r>
      <w:r w:rsidR="00DC0B61">
        <w:rPr>
          <w:lang w:val="en-GB"/>
        </w:rPr>
        <w:t>the fields of research and development (</w:t>
      </w:r>
      <w:r w:rsidRPr="00A91341">
        <w:rPr>
          <w:lang w:val="en-GB"/>
        </w:rPr>
        <w:t>defined by FORD</w:t>
      </w:r>
      <w:r w:rsidR="00DC0B61">
        <w:rPr>
          <w:lang w:val="en-GB"/>
        </w:rPr>
        <w:t>). It is also responsible</w:t>
      </w:r>
      <w:r w:rsidRPr="00A91341">
        <w:rPr>
          <w:lang w:val="en-GB"/>
        </w:rPr>
        <w:t xml:space="preserve"> for the consistent interpretation of the methodological questions raised by each IEP</w:t>
      </w:r>
      <w:r w:rsidR="000A359E" w:rsidRPr="00A91341">
        <w:rPr>
          <w:lang w:val="en-GB"/>
        </w:rPr>
        <w:t>.</w:t>
      </w:r>
    </w:p>
    <w:p w14:paraId="31B25FD9" w14:textId="13D6DCA9" w:rsidR="003F0607" w:rsidRPr="00A91341" w:rsidRDefault="00CF65E4" w:rsidP="003F0607">
      <w:pPr>
        <w:pStyle w:val="Odstavecseseznamem"/>
        <w:numPr>
          <w:ilvl w:val="0"/>
          <w:numId w:val="11"/>
        </w:numPr>
        <w:spacing w:after="19" w:line="259" w:lineRule="auto"/>
        <w:ind w:left="426" w:right="0"/>
        <w:rPr>
          <w:lang w:val="en-GB"/>
        </w:rPr>
      </w:pPr>
      <w:r w:rsidRPr="00A91341">
        <w:rPr>
          <w:lang w:val="en-GB"/>
        </w:rPr>
        <w:t>The EAC shall act as an advisory and monitoring body to oversee the correctness of all processes and seek to mediate understanding between evaluation actors</w:t>
      </w:r>
      <w:r w:rsidR="003F0607" w:rsidRPr="00A91341">
        <w:rPr>
          <w:lang w:val="en-GB"/>
        </w:rPr>
        <w:t xml:space="preserve">. </w:t>
      </w:r>
    </w:p>
    <w:p w14:paraId="21B22B2B" w14:textId="20050058" w:rsidR="00444658" w:rsidRPr="00A91341" w:rsidRDefault="00CF65E4" w:rsidP="003F0607">
      <w:pPr>
        <w:pStyle w:val="Odstavecseseznamem"/>
        <w:numPr>
          <w:ilvl w:val="0"/>
          <w:numId w:val="11"/>
        </w:numPr>
        <w:spacing w:after="19" w:line="259" w:lineRule="auto"/>
        <w:ind w:left="426" w:right="0"/>
        <w:rPr>
          <w:lang w:val="en-GB"/>
        </w:rPr>
      </w:pPr>
      <w:r w:rsidRPr="00A91341">
        <w:rPr>
          <w:lang w:val="en-GB"/>
        </w:rPr>
        <w:t>The EAC, in collaboration with the IEP members, in a joint discussion, specifies the criteria for research quality in the context of individual fields of R&amp;D&amp;I and assesses the relevance of specific indicators for the evaluation of a given R&amp;D&amp;I field</w:t>
      </w:r>
      <w:r w:rsidR="00444658" w:rsidRPr="00A91341">
        <w:rPr>
          <w:lang w:val="en-GB"/>
        </w:rPr>
        <w:t xml:space="preserve">. </w:t>
      </w:r>
    </w:p>
    <w:p w14:paraId="47A1A013" w14:textId="3B3FC3EB" w:rsidR="003F0607" w:rsidRPr="00A91341" w:rsidRDefault="00CF65E4" w:rsidP="003F0607">
      <w:pPr>
        <w:pStyle w:val="Odstavecseseznamem"/>
        <w:numPr>
          <w:ilvl w:val="0"/>
          <w:numId w:val="11"/>
        </w:numPr>
        <w:spacing w:after="19" w:line="259" w:lineRule="auto"/>
        <w:ind w:left="426" w:right="0"/>
        <w:rPr>
          <w:lang w:val="en-GB"/>
        </w:rPr>
      </w:pPr>
      <w:r w:rsidRPr="00A91341">
        <w:rPr>
          <w:lang w:val="en-GB"/>
        </w:rPr>
        <w:t>The EAC serves as an appeal body in case of doubts about the procedural correctness of the evaluation. In such a case, it may be contacted by the evaluation actors and asked for its opinion</w:t>
      </w:r>
      <w:r w:rsidR="003F0607" w:rsidRPr="00A91341">
        <w:rPr>
          <w:lang w:val="en-GB"/>
        </w:rPr>
        <w:t xml:space="preserve">. </w:t>
      </w:r>
    </w:p>
    <w:p w14:paraId="0CBA3FF6" w14:textId="70D3E285" w:rsidR="003F0607" w:rsidRPr="00A91341" w:rsidRDefault="00CF65E4" w:rsidP="005E3CD1">
      <w:pPr>
        <w:pStyle w:val="Odstavecseseznamem"/>
        <w:numPr>
          <w:ilvl w:val="0"/>
          <w:numId w:val="11"/>
        </w:numPr>
        <w:spacing w:after="19" w:line="259" w:lineRule="auto"/>
        <w:ind w:left="426" w:right="0"/>
        <w:rPr>
          <w:lang w:val="en-GB"/>
        </w:rPr>
      </w:pPr>
      <w:r w:rsidRPr="00A91341">
        <w:rPr>
          <w:lang w:val="en-GB"/>
        </w:rPr>
        <w:t>The EAC issues an advisory opinion to consolidate the evaluation if the evaluation does not meet the established criteria or if the evaluation criteria are not applied consistently</w:t>
      </w:r>
      <w:r w:rsidR="005E3CD1" w:rsidRPr="00A91341">
        <w:rPr>
          <w:lang w:val="en-GB"/>
        </w:rPr>
        <w:t xml:space="preserve">. </w:t>
      </w:r>
    </w:p>
    <w:p w14:paraId="6EEBEF52" w14:textId="673EFAF2" w:rsidR="005E3CD1" w:rsidRPr="00A91341" w:rsidRDefault="00CF65E4" w:rsidP="00444658">
      <w:pPr>
        <w:pStyle w:val="Odstavecseseznamem"/>
        <w:numPr>
          <w:ilvl w:val="0"/>
          <w:numId w:val="11"/>
        </w:numPr>
        <w:spacing w:after="19" w:line="259" w:lineRule="auto"/>
        <w:ind w:left="426" w:right="0"/>
        <w:rPr>
          <w:lang w:val="en-GB"/>
        </w:rPr>
      </w:pPr>
      <w:r w:rsidRPr="00A91341">
        <w:rPr>
          <w:lang w:val="en-GB"/>
        </w:rPr>
        <w:t xml:space="preserve">The EAC shall, at the request of the Provider on an ad hoc basis, comment on issues arising </w:t>
      </w:r>
      <w:proofErr w:type="gramStart"/>
      <w:r w:rsidRPr="00A91341">
        <w:rPr>
          <w:lang w:val="en-GB"/>
        </w:rPr>
        <w:t>in the course of</w:t>
      </w:r>
      <w:proofErr w:type="gramEnd"/>
      <w:r w:rsidRPr="00A91341">
        <w:rPr>
          <w:lang w:val="en-GB"/>
        </w:rPr>
        <w:t xml:space="preserve"> the evaluation</w:t>
      </w:r>
      <w:r w:rsidR="006E1D35" w:rsidRPr="00A91341">
        <w:rPr>
          <w:lang w:val="en-GB"/>
        </w:rPr>
        <w:t xml:space="preserve">. </w:t>
      </w:r>
    </w:p>
    <w:p w14:paraId="68CC9ED0" w14:textId="1C2B9194" w:rsidR="003F0607" w:rsidRPr="00A91341" w:rsidRDefault="00AB691F" w:rsidP="00AB691F">
      <w:pPr>
        <w:pStyle w:val="Odstavecseseznamem"/>
        <w:spacing w:after="19" w:line="259" w:lineRule="auto"/>
        <w:ind w:left="426" w:right="0" w:firstLine="0"/>
        <w:jc w:val="center"/>
        <w:rPr>
          <w:lang w:val="en-GB"/>
        </w:rPr>
      </w:pPr>
      <w:r w:rsidRPr="00A91341">
        <w:rPr>
          <w:lang w:val="en-GB"/>
        </w:rPr>
        <w:br w:type="column"/>
      </w:r>
      <w:r w:rsidR="00D43155" w:rsidRPr="00A91341">
        <w:rPr>
          <w:lang w:val="en-GB"/>
        </w:rPr>
        <w:lastRenderedPageBreak/>
        <w:t>Article</w:t>
      </w:r>
      <w:r w:rsidR="003F0607" w:rsidRPr="00A91341">
        <w:rPr>
          <w:lang w:val="en-GB"/>
        </w:rPr>
        <w:t xml:space="preserve"> 3</w:t>
      </w:r>
    </w:p>
    <w:p w14:paraId="0CF578AB" w14:textId="2AB19E07" w:rsidR="003F0607" w:rsidRPr="00A91341" w:rsidRDefault="00D43155" w:rsidP="003F0607">
      <w:pPr>
        <w:spacing w:after="19" w:line="259" w:lineRule="auto"/>
        <w:ind w:left="0" w:right="0" w:firstLine="0"/>
        <w:jc w:val="center"/>
        <w:rPr>
          <w:b/>
          <w:bCs/>
          <w:lang w:val="en-GB"/>
        </w:rPr>
      </w:pPr>
      <w:r w:rsidRPr="00A91341">
        <w:rPr>
          <w:b/>
          <w:bCs/>
          <w:lang w:val="en-GB"/>
        </w:rPr>
        <w:t>Composition of the Expert Advisory Committee</w:t>
      </w:r>
    </w:p>
    <w:p w14:paraId="16D2AD0B" w14:textId="77777777" w:rsidR="003F0607" w:rsidRPr="00A91341" w:rsidRDefault="003F0607" w:rsidP="003F0607">
      <w:pPr>
        <w:spacing w:after="19" w:line="259" w:lineRule="auto"/>
        <w:ind w:left="66" w:right="0" w:firstLine="0"/>
        <w:rPr>
          <w:lang w:val="en-GB"/>
        </w:rPr>
      </w:pPr>
    </w:p>
    <w:p w14:paraId="5C8E905F" w14:textId="12A14B60" w:rsidR="00063AFA" w:rsidRPr="00A91341" w:rsidRDefault="00063AFA" w:rsidP="003F0607">
      <w:pPr>
        <w:pStyle w:val="Odstavecseseznamem"/>
        <w:numPr>
          <w:ilvl w:val="0"/>
          <w:numId w:val="12"/>
        </w:numPr>
        <w:spacing w:after="19" w:line="259" w:lineRule="auto"/>
        <w:ind w:right="0"/>
        <w:rPr>
          <w:lang w:val="en-GB"/>
        </w:rPr>
      </w:pPr>
      <w:r w:rsidRPr="00A91341">
        <w:rPr>
          <w:lang w:val="en-GB"/>
        </w:rPr>
        <w:t>The EAC is composed of a representative of the Provider, a representative of the Research, Development and Innovation Council, representation of higher education institutions</w:t>
      </w:r>
      <w:r w:rsidRPr="00A91341">
        <w:rPr>
          <w:rStyle w:val="Znakapoznpodarou"/>
          <w:lang w:val="en-GB"/>
        </w:rPr>
        <w:footnoteReference w:id="1"/>
      </w:r>
      <w:r w:rsidRPr="00A91341">
        <w:rPr>
          <w:lang w:val="en-GB"/>
        </w:rPr>
        <w:t xml:space="preserve"> and domestic and foreign experts in the field of R&amp;D&amp;I in such a way that at least one expert is always represented in each FORD field. Domestic and international experts shall preferably be selected from the </w:t>
      </w:r>
      <w:r w:rsidR="00E052E7">
        <w:rPr>
          <w:lang w:val="en-GB"/>
        </w:rPr>
        <w:t>c</w:t>
      </w:r>
      <w:r w:rsidRPr="00A91341">
        <w:rPr>
          <w:lang w:val="en-GB"/>
        </w:rPr>
        <w:t>hairpe</w:t>
      </w:r>
      <w:r w:rsidR="00E052E7">
        <w:rPr>
          <w:lang w:val="en-GB"/>
        </w:rPr>
        <w:t>r</w:t>
      </w:r>
      <w:r w:rsidRPr="00A91341">
        <w:rPr>
          <w:lang w:val="en-GB"/>
        </w:rPr>
        <w:t>sons or other evaluators with previous experience of evaluation under the 17+ Methodology.</w:t>
      </w:r>
    </w:p>
    <w:p w14:paraId="277309BB" w14:textId="4DDA3D1D" w:rsidR="003F0607" w:rsidRPr="00A91341" w:rsidRDefault="00063AFA" w:rsidP="003F0607">
      <w:pPr>
        <w:pStyle w:val="Odstavecseseznamem"/>
        <w:numPr>
          <w:ilvl w:val="0"/>
          <w:numId w:val="12"/>
        </w:numPr>
        <w:spacing w:after="19" w:line="259" w:lineRule="auto"/>
        <w:ind w:right="0"/>
        <w:rPr>
          <w:lang w:val="en-GB"/>
        </w:rPr>
      </w:pPr>
      <w:r w:rsidRPr="00A91341">
        <w:rPr>
          <w:lang w:val="en-GB"/>
        </w:rPr>
        <w:t>The members of the EAC shall be appointed and dismissed by the Provider</w:t>
      </w:r>
      <w:r w:rsidR="008E7BCC" w:rsidRPr="00A91341">
        <w:rPr>
          <w:lang w:val="en-GB"/>
        </w:rPr>
        <w:t xml:space="preserve">. </w:t>
      </w:r>
    </w:p>
    <w:p w14:paraId="63D9ABB4" w14:textId="5131F753" w:rsidR="00833182" w:rsidRPr="00A91341" w:rsidRDefault="0082098B" w:rsidP="003F0607">
      <w:pPr>
        <w:pStyle w:val="Odstavecseseznamem"/>
        <w:numPr>
          <w:ilvl w:val="0"/>
          <w:numId w:val="12"/>
        </w:numPr>
        <w:spacing w:after="19" w:line="259" w:lineRule="auto"/>
        <w:ind w:right="0"/>
        <w:rPr>
          <w:lang w:val="en-GB"/>
        </w:rPr>
      </w:pPr>
      <w:r w:rsidRPr="00A91341">
        <w:rPr>
          <w:lang w:val="en-GB"/>
        </w:rPr>
        <w:t>The Chairperson of the EAC is the provider's representative responsible for the evaluation agenda of research organisations in the higher education institutions segment</w:t>
      </w:r>
      <w:r w:rsidR="00833182" w:rsidRPr="00A91341">
        <w:rPr>
          <w:lang w:val="en-GB"/>
        </w:rPr>
        <w:t>.</w:t>
      </w:r>
    </w:p>
    <w:p w14:paraId="5C34DF35" w14:textId="30135CBE" w:rsidR="00833182" w:rsidRPr="00A91341" w:rsidRDefault="0082098B" w:rsidP="003F0607">
      <w:pPr>
        <w:pStyle w:val="Odstavecseseznamem"/>
        <w:numPr>
          <w:ilvl w:val="0"/>
          <w:numId w:val="12"/>
        </w:numPr>
        <w:spacing w:after="19" w:line="259" w:lineRule="auto"/>
        <w:ind w:right="0"/>
        <w:rPr>
          <w:lang w:val="en-GB"/>
        </w:rPr>
      </w:pPr>
      <w:r w:rsidRPr="00A91341">
        <w:rPr>
          <w:lang w:val="en-GB"/>
        </w:rPr>
        <w:t xml:space="preserve">The </w:t>
      </w:r>
      <w:r w:rsidR="00A92038" w:rsidRPr="00A91341">
        <w:rPr>
          <w:lang w:val="en-GB"/>
        </w:rPr>
        <w:t>S</w:t>
      </w:r>
      <w:r w:rsidRPr="00A91341">
        <w:rPr>
          <w:lang w:val="en-GB"/>
        </w:rPr>
        <w:t>ecretary of the EAC shall be a representative of the Provider</w:t>
      </w:r>
      <w:r w:rsidR="00833182" w:rsidRPr="00A91341">
        <w:rPr>
          <w:lang w:val="en-GB"/>
        </w:rPr>
        <w:t xml:space="preserve">. </w:t>
      </w:r>
    </w:p>
    <w:p w14:paraId="459A132B" w14:textId="41C7364B" w:rsidR="00833182" w:rsidRPr="00A91341" w:rsidRDefault="0082098B" w:rsidP="003F0607">
      <w:pPr>
        <w:pStyle w:val="Odstavecseseznamem"/>
        <w:numPr>
          <w:ilvl w:val="0"/>
          <w:numId w:val="12"/>
        </w:numPr>
        <w:spacing w:after="19" w:line="259" w:lineRule="auto"/>
        <w:ind w:right="0"/>
        <w:rPr>
          <w:lang w:val="en-GB"/>
        </w:rPr>
      </w:pPr>
      <w:r w:rsidRPr="00A91341">
        <w:rPr>
          <w:lang w:val="en-GB"/>
        </w:rPr>
        <w:t>When drawing up the EAC, the Provider shall strive for gender balance with the aim of achieving at least 40% representation of women and men respectively</w:t>
      </w:r>
      <w:r w:rsidR="00833182" w:rsidRPr="00A91341">
        <w:rPr>
          <w:lang w:val="en-GB"/>
        </w:rPr>
        <w:t xml:space="preserve">. </w:t>
      </w:r>
    </w:p>
    <w:p w14:paraId="66045B2E" w14:textId="77777777" w:rsidR="00D04C3F" w:rsidRPr="00A91341" w:rsidRDefault="00D04C3F" w:rsidP="00D04C3F">
      <w:pPr>
        <w:spacing w:after="19" w:line="259" w:lineRule="auto"/>
        <w:ind w:right="0"/>
        <w:rPr>
          <w:lang w:val="en-GB"/>
        </w:rPr>
      </w:pPr>
    </w:p>
    <w:p w14:paraId="1659CD74" w14:textId="47770ECE" w:rsidR="00D04C3F" w:rsidRPr="00A91341" w:rsidRDefault="0082098B" w:rsidP="00D04C3F">
      <w:pPr>
        <w:spacing w:after="17" w:line="259" w:lineRule="auto"/>
        <w:jc w:val="center"/>
        <w:rPr>
          <w:lang w:val="en-GB"/>
        </w:rPr>
      </w:pPr>
      <w:r w:rsidRPr="00A91341">
        <w:rPr>
          <w:lang w:val="en-GB"/>
        </w:rPr>
        <w:t>Article</w:t>
      </w:r>
      <w:r w:rsidR="00D04C3F" w:rsidRPr="00A91341">
        <w:rPr>
          <w:lang w:val="en-GB"/>
        </w:rPr>
        <w:t xml:space="preserve"> 4 </w:t>
      </w:r>
    </w:p>
    <w:p w14:paraId="0E2B8D59" w14:textId="1AA9F953" w:rsidR="00D04C3F" w:rsidRPr="00A91341" w:rsidRDefault="0082098B" w:rsidP="00D04C3F">
      <w:pPr>
        <w:spacing w:after="19" w:line="259" w:lineRule="auto"/>
        <w:ind w:left="0" w:right="0" w:firstLine="0"/>
        <w:jc w:val="center"/>
        <w:rPr>
          <w:b/>
          <w:bCs/>
          <w:lang w:val="en-GB"/>
        </w:rPr>
      </w:pPr>
      <w:r w:rsidRPr="00A91341">
        <w:rPr>
          <w:b/>
          <w:bCs/>
          <w:lang w:val="en-GB"/>
        </w:rPr>
        <w:t>Rights and Obligations of the Expert Advisory Committee</w:t>
      </w:r>
    </w:p>
    <w:p w14:paraId="2583E600" w14:textId="77777777" w:rsidR="00D04C3F" w:rsidRPr="00A91341" w:rsidRDefault="00D04C3F" w:rsidP="00D04C3F">
      <w:pPr>
        <w:spacing w:after="19" w:line="259" w:lineRule="auto"/>
        <w:ind w:right="0"/>
        <w:rPr>
          <w:lang w:val="en-GB"/>
        </w:rPr>
      </w:pPr>
    </w:p>
    <w:p w14:paraId="03D5E77E" w14:textId="67ADFADB" w:rsidR="00D04C3F" w:rsidRPr="00A91341" w:rsidRDefault="0082098B" w:rsidP="00D04C3F">
      <w:pPr>
        <w:pStyle w:val="Odstavecseseznamem"/>
        <w:numPr>
          <w:ilvl w:val="0"/>
          <w:numId w:val="13"/>
        </w:numPr>
        <w:spacing w:after="19" w:line="259" w:lineRule="auto"/>
        <w:ind w:left="426" w:right="0"/>
        <w:rPr>
          <w:lang w:val="en-GB"/>
        </w:rPr>
      </w:pPr>
      <w:r w:rsidRPr="00A91341">
        <w:rPr>
          <w:lang w:val="en-GB"/>
        </w:rPr>
        <w:t>A member of the EAC is obliged to carry out his/her activities in the EAC personally, independently and on his/her own behalf to express his/her professional opinion</w:t>
      </w:r>
      <w:r w:rsidR="00D04C3F" w:rsidRPr="00A91341">
        <w:rPr>
          <w:lang w:val="en-GB"/>
        </w:rPr>
        <w:t xml:space="preserve">. </w:t>
      </w:r>
    </w:p>
    <w:p w14:paraId="396D492B" w14:textId="1269A535" w:rsidR="00D04C3F" w:rsidRPr="00A91341" w:rsidRDefault="0082098B" w:rsidP="00D04C3F">
      <w:pPr>
        <w:pStyle w:val="Odstavecseseznamem"/>
        <w:numPr>
          <w:ilvl w:val="0"/>
          <w:numId w:val="13"/>
        </w:numPr>
        <w:spacing w:after="19" w:line="259" w:lineRule="auto"/>
        <w:ind w:left="426" w:right="0"/>
        <w:rPr>
          <w:lang w:val="en-GB"/>
        </w:rPr>
      </w:pPr>
      <w:r w:rsidRPr="00A91341">
        <w:rPr>
          <w:lang w:val="en-GB"/>
        </w:rPr>
        <w:t>Membership of the EAC is irreplaceable</w:t>
      </w:r>
      <w:r w:rsidR="00D04C3F" w:rsidRPr="00A91341">
        <w:rPr>
          <w:lang w:val="en-GB"/>
        </w:rPr>
        <w:t>.</w:t>
      </w:r>
    </w:p>
    <w:p w14:paraId="7DD1CEF1" w14:textId="7EFF216F" w:rsidR="00D04C3F" w:rsidRPr="00A91341" w:rsidRDefault="0082098B" w:rsidP="00D04C3F">
      <w:pPr>
        <w:pStyle w:val="Odstavecseseznamem"/>
        <w:numPr>
          <w:ilvl w:val="0"/>
          <w:numId w:val="13"/>
        </w:numPr>
        <w:spacing w:after="19" w:line="259" w:lineRule="auto"/>
        <w:ind w:left="426" w:right="0"/>
        <w:rPr>
          <w:lang w:val="en-GB"/>
        </w:rPr>
      </w:pPr>
      <w:r w:rsidRPr="00A91341">
        <w:rPr>
          <w:lang w:val="en-GB"/>
        </w:rPr>
        <w:t>A member must not be biased in relation to the HEIs being evaluated and must not have a personal interest in the outcome of the evaluation. A member of the EAC shall not participate in the evaluation of an HEI in relation to which bias might exist, i.e. in particular in relation to an HEI at which he/she has an employment relationship</w:t>
      </w:r>
      <w:r w:rsidR="00D04C3F" w:rsidRPr="00A91341">
        <w:rPr>
          <w:lang w:val="en-GB"/>
        </w:rPr>
        <w:t xml:space="preserve">. </w:t>
      </w:r>
    </w:p>
    <w:p w14:paraId="30312720" w14:textId="3D1EBE48" w:rsidR="00D04C3F" w:rsidRPr="00A91341" w:rsidRDefault="0082098B" w:rsidP="00D04C3F">
      <w:pPr>
        <w:pStyle w:val="Odstavecseseznamem"/>
        <w:numPr>
          <w:ilvl w:val="0"/>
          <w:numId w:val="13"/>
        </w:numPr>
        <w:spacing w:after="19" w:line="259" w:lineRule="auto"/>
        <w:ind w:left="426" w:right="0"/>
        <w:rPr>
          <w:lang w:val="en-GB"/>
        </w:rPr>
      </w:pPr>
      <w:r w:rsidRPr="00A91341">
        <w:rPr>
          <w:lang w:val="en-GB"/>
        </w:rPr>
        <w:t xml:space="preserve">A member of the EAC is obliged to maintain the confidentiality of all facts he/she becomes aware of in connection with his/her membership in the EAC and </w:t>
      </w:r>
      <w:r w:rsidR="00E052E7">
        <w:rPr>
          <w:lang w:val="en-GB"/>
        </w:rPr>
        <w:t>to prevent</w:t>
      </w:r>
      <w:r w:rsidRPr="00A91341">
        <w:rPr>
          <w:lang w:val="en-GB"/>
        </w:rPr>
        <w:t xml:space="preserve"> third </w:t>
      </w:r>
      <w:r w:rsidR="00E052E7">
        <w:rPr>
          <w:lang w:val="en-GB"/>
        </w:rPr>
        <w:t>from accessing</w:t>
      </w:r>
      <w:r w:rsidRPr="00A91341">
        <w:rPr>
          <w:lang w:val="en-GB"/>
        </w:rPr>
        <w:t xml:space="preserve"> the data and information so obtained</w:t>
      </w:r>
      <w:r w:rsidR="00D04C3F" w:rsidRPr="00A91341">
        <w:rPr>
          <w:lang w:val="en-GB"/>
        </w:rPr>
        <w:t xml:space="preserve">. </w:t>
      </w:r>
    </w:p>
    <w:p w14:paraId="2F7FF9F7" w14:textId="77777777" w:rsidR="0082098B" w:rsidRPr="00A91341" w:rsidRDefault="0082098B" w:rsidP="0082098B">
      <w:pPr>
        <w:pStyle w:val="Odstavecseseznamem"/>
        <w:numPr>
          <w:ilvl w:val="0"/>
          <w:numId w:val="13"/>
        </w:numPr>
        <w:spacing w:after="19" w:line="259" w:lineRule="auto"/>
        <w:ind w:left="426" w:right="0"/>
        <w:rPr>
          <w:lang w:val="en-GB"/>
        </w:rPr>
      </w:pPr>
      <w:r w:rsidRPr="00A91341">
        <w:rPr>
          <w:lang w:val="en-GB"/>
        </w:rPr>
        <w:t>The members of the EAC, who are not representatives of the Research, Development and Innovation Council or representatives of the representation of HEIs, are entitled to reasonable remuneration and reimbursement of travel expenses for their activities in the EAC. The granting of remuneration and reimbursements shall be governed by the internal regulations of the Provider. The remuneration of the Chairperson of the EAC and the Secretary of the EAC shall be regulated within the framework of their employment relationship with the Provider</w:t>
      </w:r>
      <w:r w:rsidR="00A0386E" w:rsidRPr="00A91341">
        <w:rPr>
          <w:lang w:val="en-GB"/>
        </w:rPr>
        <w:t>.</w:t>
      </w:r>
      <w:r w:rsidR="00775293" w:rsidRPr="00A91341">
        <w:rPr>
          <w:lang w:val="en-GB"/>
        </w:rPr>
        <w:t xml:space="preserve"> </w:t>
      </w:r>
    </w:p>
    <w:p w14:paraId="0BE7C61F" w14:textId="21175C43" w:rsidR="006C5D7B" w:rsidRPr="00A91341" w:rsidRDefault="00790497" w:rsidP="0082098B">
      <w:pPr>
        <w:pStyle w:val="Odstavecseseznamem"/>
        <w:numPr>
          <w:ilvl w:val="0"/>
          <w:numId w:val="13"/>
        </w:numPr>
        <w:spacing w:after="19" w:line="259" w:lineRule="auto"/>
        <w:ind w:left="426" w:right="0"/>
        <w:rPr>
          <w:lang w:val="en-GB"/>
        </w:rPr>
      </w:pPr>
      <w:r w:rsidRPr="00A91341">
        <w:rPr>
          <w:lang w:val="en-GB"/>
        </w:rPr>
        <w:t xml:space="preserve">The EAC shall issue a recommendation to modify the evaluation if the evaluation does not meet the established criteria. It may also recommend to the IEP or the Provider that the rating given be </w:t>
      </w:r>
      <w:r w:rsidR="003142E6" w:rsidRPr="00A91341">
        <w:rPr>
          <w:lang w:val="en-GB"/>
        </w:rPr>
        <w:t>reconsidered but</w:t>
      </w:r>
      <w:r w:rsidRPr="00A91341">
        <w:rPr>
          <w:lang w:val="en-GB"/>
        </w:rPr>
        <w:t xml:space="preserve"> has no power to enforce this by directive. The EAC does not intervene in the evaluation of HEIs or the determination of the qualitative grades of evaluation</w:t>
      </w:r>
      <w:r w:rsidR="00B06D2C" w:rsidRPr="00A91341">
        <w:rPr>
          <w:lang w:val="en-GB"/>
        </w:rPr>
        <w:t>.</w:t>
      </w:r>
    </w:p>
    <w:p w14:paraId="67FF4D39" w14:textId="624EE3EB" w:rsidR="006C5D7B" w:rsidRPr="00A91341" w:rsidRDefault="00E053EF" w:rsidP="006C5D7B">
      <w:pPr>
        <w:pStyle w:val="Nadpis1"/>
        <w:rPr>
          <w:lang w:val="en-GB"/>
        </w:rPr>
      </w:pPr>
      <w:r w:rsidRPr="00A91341">
        <w:rPr>
          <w:lang w:val="en-GB"/>
        </w:rPr>
        <w:br w:type="column"/>
      </w:r>
      <w:r w:rsidR="003446CB" w:rsidRPr="00A91341">
        <w:rPr>
          <w:lang w:val="en-GB"/>
        </w:rPr>
        <w:lastRenderedPageBreak/>
        <w:t xml:space="preserve"> PART III</w:t>
      </w:r>
      <w:r w:rsidR="006C5D7B" w:rsidRPr="00A91341">
        <w:rPr>
          <w:lang w:val="en-GB"/>
        </w:rPr>
        <w:t xml:space="preserve"> </w:t>
      </w:r>
    </w:p>
    <w:p w14:paraId="48427D2A" w14:textId="155FC044" w:rsidR="006C5D7B" w:rsidRPr="00A91341" w:rsidRDefault="003446CB" w:rsidP="006C5D7B">
      <w:pPr>
        <w:pStyle w:val="Nadpis2"/>
        <w:rPr>
          <w:lang w:val="en-GB"/>
        </w:rPr>
      </w:pPr>
      <w:r w:rsidRPr="00A91341">
        <w:rPr>
          <w:lang w:val="en-GB"/>
        </w:rPr>
        <w:t>The Rules of Procedure of the Expert Advisory Committee</w:t>
      </w:r>
      <w:r w:rsidR="006C5D7B" w:rsidRPr="00A91341">
        <w:rPr>
          <w:lang w:val="en-GB"/>
        </w:rPr>
        <w:t xml:space="preserve"> </w:t>
      </w:r>
    </w:p>
    <w:p w14:paraId="39C89EF5" w14:textId="37E53C45" w:rsidR="006C5D7B" w:rsidRPr="00A91341" w:rsidRDefault="003446CB" w:rsidP="006C5D7B">
      <w:pPr>
        <w:spacing w:after="17" w:line="259" w:lineRule="auto"/>
        <w:jc w:val="center"/>
        <w:rPr>
          <w:lang w:val="en-GB"/>
        </w:rPr>
      </w:pPr>
      <w:r w:rsidRPr="00A91341">
        <w:rPr>
          <w:lang w:val="en-GB"/>
        </w:rPr>
        <w:t>Article</w:t>
      </w:r>
      <w:r w:rsidR="006C5D7B" w:rsidRPr="00A91341">
        <w:rPr>
          <w:lang w:val="en-GB"/>
        </w:rPr>
        <w:t xml:space="preserve"> 5 </w:t>
      </w:r>
    </w:p>
    <w:p w14:paraId="6086E9A7" w14:textId="36ED67CD" w:rsidR="006C5D7B" w:rsidRPr="00A91341" w:rsidRDefault="003446CB" w:rsidP="006C5D7B">
      <w:pPr>
        <w:spacing w:after="19" w:line="259" w:lineRule="auto"/>
        <w:ind w:left="0" w:right="0" w:firstLine="0"/>
        <w:jc w:val="center"/>
        <w:rPr>
          <w:b/>
          <w:bCs/>
          <w:lang w:val="en-GB"/>
        </w:rPr>
      </w:pPr>
      <w:r w:rsidRPr="00A91341">
        <w:rPr>
          <w:b/>
          <w:bCs/>
          <w:lang w:val="en-GB"/>
        </w:rPr>
        <w:t>Preparation of the Expert Advisory Committee Meetings</w:t>
      </w:r>
    </w:p>
    <w:p w14:paraId="10C4C67C" w14:textId="77777777" w:rsidR="006C5D7B" w:rsidRPr="00A91341" w:rsidRDefault="006C5D7B" w:rsidP="006C5D7B">
      <w:pPr>
        <w:spacing w:after="19" w:line="259" w:lineRule="auto"/>
        <w:ind w:left="66" w:right="0" w:firstLine="0"/>
        <w:rPr>
          <w:lang w:val="en-GB"/>
        </w:rPr>
      </w:pPr>
    </w:p>
    <w:p w14:paraId="774D0E9B" w14:textId="18FD1620" w:rsidR="006C5D7B" w:rsidRPr="00A91341" w:rsidRDefault="003446CB" w:rsidP="006C5D7B">
      <w:pPr>
        <w:pStyle w:val="Odstavecseseznamem"/>
        <w:numPr>
          <w:ilvl w:val="0"/>
          <w:numId w:val="14"/>
        </w:numPr>
        <w:spacing w:after="19" w:line="259" w:lineRule="auto"/>
        <w:ind w:right="0"/>
        <w:rPr>
          <w:lang w:val="en-GB"/>
        </w:rPr>
      </w:pPr>
      <w:r w:rsidRPr="00A91341">
        <w:rPr>
          <w:lang w:val="en-GB"/>
        </w:rPr>
        <w:t>The EAC shall act as necessary in relation to the evaluation timetable in accordance with the Methodology HEI2025+</w:t>
      </w:r>
      <w:r w:rsidR="006C5D7B" w:rsidRPr="00A91341">
        <w:rPr>
          <w:lang w:val="en-GB"/>
        </w:rPr>
        <w:t xml:space="preserve">. </w:t>
      </w:r>
    </w:p>
    <w:p w14:paraId="00E9B5B7" w14:textId="16522A52" w:rsidR="006C5D7B" w:rsidRPr="00A91341" w:rsidRDefault="003446CB" w:rsidP="006C5D7B">
      <w:pPr>
        <w:pStyle w:val="Odstavecseseznamem"/>
        <w:numPr>
          <w:ilvl w:val="0"/>
          <w:numId w:val="14"/>
        </w:numPr>
        <w:spacing w:after="19" w:line="259" w:lineRule="auto"/>
        <w:ind w:right="0"/>
        <w:rPr>
          <w:lang w:val="en-GB"/>
        </w:rPr>
      </w:pPr>
      <w:r w:rsidRPr="00A91341">
        <w:rPr>
          <w:lang w:val="en-GB"/>
        </w:rPr>
        <w:t>Meetings of the EAC shall be convened by the Chairperson or a person authorised by the Chairperson. The Chairperson or his/her delegate shall direct the work of the EAC and the individual meetings</w:t>
      </w:r>
      <w:r w:rsidR="00F4767D" w:rsidRPr="00A91341">
        <w:rPr>
          <w:lang w:val="en-GB"/>
        </w:rPr>
        <w:t xml:space="preserve">. </w:t>
      </w:r>
    </w:p>
    <w:p w14:paraId="7BBE57CC" w14:textId="22062FFA" w:rsidR="006C5D7B" w:rsidRPr="00A91341" w:rsidRDefault="003446CB" w:rsidP="00FB6894">
      <w:pPr>
        <w:pStyle w:val="Odstavecseseznamem"/>
        <w:numPr>
          <w:ilvl w:val="0"/>
          <w:numId w:val="14"/>
        </w:numPr>
        <w:spacing w:after="19" w:line="259" w:lineRule="auto"/>
        <w:ind w:right="0"/>
        <w:rPr>
          <w:lang w:val="en-GB"/>
        </w:rPr>
      </w:pPr>
      <w:r w:rsidRPr="00A91341">
        <w:rPr>
          <w:lang w:val="en-GB"/>
        </w:rPr>
        <w:t xml:space="preserve">The preparation and distribution of documents for the EAC meetings and other organisational matters is handled by the </w:t>
      </w:r>
      <w:r w:rsidR="00A92038" w:rsidRPr="00A91341">
        <w:rPr>
          <w:lang w:val="en-GB"/>
        </w:rPr>
        <w:t>S</w:t>
      </w:r>
      <w:r w:rsidRPr="00A91341">
        <w:rPr>
          <w:lang w:val="en-GB"/>
        </w:rPr>
        <w:t xml:space="preserve">ecretary of the EAC, who is not a member of the EAC. The </w:t>
      </w:r>
      <w:r w:rsidR="00952AD4">
        <w:rPr>
          <w:lang w:val="en-GB"/>
        </w:rPr>
        <w:t>Secre</w:t>
      </w:r>
      <w:r w:rsidRPr="00A91341">
        <w:rPr>
          <w:lang w:val="en-GB"/>
        </w:rPr>
        <w:t>tary of the EAC is appointed by the Provider</w:t>
      </w:r>
      <w:r w:rsidR="00A0386E" w:rsidRPr="00A91341">
        <w:rPr>
          <w:lang w:val="en-GB"/>
        </w:rPr>
        <w:t>.</w:t>
      </w:r>
    </w:p>
    <w:p w14:paraId="6660E2DD" w14:textId="77777777" w:rsidR="00AB691F" w:rsidRPr="00A91341" w:rsidRDefault="00AB691F" w:rsidP="00AB691F">
      <w:pPr>
        <w:spacing w:after="19" w:line="259" w:lineRule="auto"/>
        <w:ind w:left="66" w:right="0" w:firstLine="0"/>
        <w:rPr>
          <w:lang w:val="en-GB"/>
        </w:rPr>
      </w:pPr>
    </w:p>
    <w:p w14:paraId="721BBA96" w14:textId="40291DF3" w:rsidR="00AB691F" w:rsidRPr="00A91341" w:rsidRDefault="003446CB" w:rsidP="00AB691F">
      <w:pPr>
        <w:spacing w:after="17" w:line="259" w:lineRule="auto"/>
        <w:jc w:val="center"/>
        <w:rPr>
          <w:lang w:val="en-GB"/>
        </w:rPr>
      </w:pPr>
      <w:r w:rsidRPr="00A91341">
        <w:rPr>
          <w:lang w:val="en-GB"/>
        </w:rPr>
        <w:t>Article</w:t>
      </w:r>
      <w:r w:rsidR="00AB691F" w:rsidRPr="00A91341">
        <w:rPr>
          <w:lang w:val="en-GB"/>
        </w:rPr>
        <w:t xml:space="preserve"> 6 </w:t>
      </w:r>
    </w:p>
    <w:p w14:paraId="2CD1F518" w14:textId="682241D6" w:rsidR="00AB691F" w:rsidRPr="00A91341" w:rsidRDefault="002B0F7A" w:rsidP="00AB691F">
      <w:pPr>
        <w:spacing w:after="19" w:line="259" w:lineRule="auto"/>
        <w:ind w:left="0" w:right="0" w:firstLine="0"/>
        <w:jc w:val="center"/>
        <w:rPr>
          <w:b/>
          <w:bCs/>
          <w:lang w:val="en-GB"/>
        </w:rPr>
      </w:pPr>
      <w:r w:rsidRPr="00A91341">
        <w:rPr>
          <w:b/>
          <w:bCs/>
          <w:lang w:val="en-GB"/>
        </w:rPr>
        <w:t>Rules for the Expert Advisory Committee Proceeding</w:t>
      </w:r>
    </w:p>
    <w:p w14:paraId="432D356C" w14:textId="77777777" w:rsidR="00AB691F" w:rsidRPr="00A91341" w:rsidRDefault="00AB691F" w:rsidP="00AB691F">
      <w:pPr>
        <w:spacing w:after="19" w:line="259" w:lineRule="auto"/>
        <w:ind w:left="66" w:right="0" w:firstLine="0"/>
        <w:rPr>
          <w:lang w:val="en-GB"/>
        </w:rPr>
      </w:pPr>
    </w:p>
    <w:p w14:paraId="7F761D89" w14:textId="3717EFD0" w:rsidR="00313C96" w:rsidRPr="00A91341" w:rsidRDefault="00FE7B09" w:rsidP="00AB691F">
      <w:pPr>
        <w:pStyle w:val="Odstavecseseznamem"/>
        <w:numPr>
          <w:ilvl w:val="0"/>
          <w:numId w:val="15"/>
        </w:numPr>
        <w:spacing w:after="19" w:line="259" w:lineRule="auto"/>
        <w:ind w:right="0"/>
        <w:rPr>
          <w:lang w:val="en-GB"/>
        </w:rPr>
      </w:pPr>
      <w:r w:rsidRPr="00A91341">
        <w:rPr>
          <w:lang w:val="en-GB"/>
        </w:rPr>
        <w:t xml:space="preserve">Meetings of the EAC shall be closed to the public and may be attended only by the Chairperson, members of the EAC and the </w:t>
      </w:r>
      <w:r w:rsidR="00A92038" w:rsidRPr="00A91341">
        <w:rPr>
          <w:lang w:val="en-GB"/>
        </w:rPr>
        <w:t>S</w:t>
      </w:r>
      <w:r w:rsidRPr="00A91341">
        <w:rPr>
          <w:lang w:val="en-GB"/>
        </w:rPr>
        <w:t>ecretary of the EAC, or guests designated by the Chairperson</w:t>
      </w:r>
      <w:r w:rsidR="00AB691F" w:rsidRPr="00A91341">
        <w:rPr>
          <w:lang w:val="en-GB"/>
        </w:rPr>
        <w:t>.</w:t>
      </w:r>
    </w:p>
    <w:p w14:paraId="3FD9E3EB" w14:textId="107A3D71" w:rsidR="00C54AE0" w:rsidRPr="00A91341" w:rsidRDefault="00FE7B09" w:rsidP="00AB691F">
      <w:pPr>
        <w:pStyle w:val="Odstavecseseznamem"/>
        <w:numPr>
          <w:ilvl w:val="0"/>
          <w:numId w:val="15"/>
        </w:numPr>
        <w:spacing w:after="19" w:line="259" w:lineRule="auto"/>
        <w:ind w:right="0"/>
        <w:rPr>
          <w:lang w:val="en-GB"/>
        </w:rPr>
      </w:pPr>
      <w:r w:rsidRPr="00A91341">
        <w:rPr>
          <w:lang w:val="en-GB"/>
        </w:rPr>
        <w:t xml:space="preserve">Meetings of the EAC shall be held </w:t>
      </w:r>
      <w:proofErr w:type="gramStart"/>
      <w:r w:rsidRPr="00A91341">
        <w:rPr>
          <w:lang w:val="en-GB"/>
        </w:rPr>
        <w:t xml:space="preserve">in particular </w:t>
      </w:r>
      <w:r w:rsidR="003142E6">
        <w:rPr>
          <w:lang w:val="en-GB"/>
        </w:rPr>
        <w:t>remotely</w:t>
      </w:r>
      <w:proofErr w:type="gramEnd"/>
      <w:r w:rsidRPr="00A91341">
        <w:rPr>
          <w:lang w:val="en-GB"/>
        </w:rPr>
        <w:t xml:space="preserve"> (by means of online videoconferencing or other appropriate means of distance communication), by </w:t>
      </w:r>
      <w:r w:rsidR="003142E6">
        <w:rPr>
          <w:lang w:val="en-GB"/>
        </w:rPr>
        <w:t>e</w:t>
      </w:r>
      <w:r w:rsidRPr="00A91341">
        <w:rPr>
          <w:lang w:val="en-GB"/>
        </w:rPr>
        <w:t xml:space="preserve">mail (hereinafter referred to as "per </w:t>
      </w:r>
      <w:proofErr w:type="spellStart"/>
      <w:r w:rsidRPr="00A91341">
        <w:rPr>
          <w:lang w:val="en-GB"/>
        </w:rPr>
        <w:t>rollam</w:t>
      </w:r>
      <w:proofErr w:type="spellEnd"/>
      <w:r w:rsidRPr="00A91341">
        <w:rPr>
          <w:lang w:val="en-GB"/>
        </w:rPr>
        <w:t>") or, in justified cases, in person</w:t>
      </w:r>
      <w:r w:rsidR="00313C96" w:rsidRPr="00A91341">
        <w:rPr>
          <w:lang w:val="en-GB"/>
        </w:rPr>
        <w:t>.</w:t>
      </w:r>
    </w:p>
    <w:p w14:paraId="6A3C4740" w14:textId="3D166721" w:rsidR="00C54AE0" w:rsidRPr="00A91341" w:rsidRDefault="00FE7B09" w:rsidP="00C54AE0">
      <w:pPr>
        <w:numPr>
          <w:ilvl w:val="0"/>
          <w:numId w:val="15"/>
        </w:numPr>
        <w:ind w:right="0"/>
        <w:rPr>
          <w:lang w:val="en-GB"/>
        </w:rPr>
      </w:pPr>
      <w:r w:rsidRPr="00A91341">
        <w:rPr>
          <w:lang w:val="en-GB"/>
        </w:rPr>
        <w:t xml:space="preserve">In-person meetings of the EAC shall be convened by the Chairperson through the </w:t>
      </w:r>
      <w:r w:rsidR="00A92038" w:rsidRPr="00A91341">
        <w:rPr>
          <w:lang w:val="en-GB"/>
        </w:rPr>
        <w:t>S</w:t>
      </w:r>
      <w:r w:rsidRPr="00A91341">
        <w:rPr>
          <w:lang w:val="en-GB"/>
        </w:rPr>
        <w:t>ecretary of EAC at least 30 working days prior to the scheduled date of the in-person meeting</w:t>
      </w:r>
      <w:r w:rsidR="00C54AE0" w:rsidRPr="00A91341">
        <w:rPr>
          <w:lang w:val="en-GB"/>
        </w:rPr>
        <w:t>.</w:t>
      </w:r>
    </w:p>
    <w:p w14:paraId="24321094" w14:textId="6FBA656D" w:rsidR="00AB691F" w:rsidRPr="00A91341" w:rsidRDefault="00FE7B09" w:rsidP="00217BB8">
      <w:pPr>
        <w:numPr>
          <w:ilvl w:val="0"/>
          <w:numId w:val="15"/>
        </w:numPr>
        <w:ind w:right="0"/>
        <w:rPr>
          <w:lang w:val="en-GB"/>
        </w:rPr>
      </w:pPr>
      <w:r w:rsidRPr="00A91341">
        <w:rPr>
          <w:lang w:val="en-GB"/>
        </w:rPr>
        <w:t xml:space="preserve">Distance meetings of the EAC shall be convened by the Chairperson through the </w:t>
      </w:r>
      <w:r w:rsidR="00A92038" w:rsidRPr="00A91341">
        <w:rPr>
          <w:lang w:val="en-GB"/>
        </w:rPr>
        <w:t>S</w:t>
      </w:r>
      <w:r w:rsidRPr="00A91341">
        <w:rPr>
          <w:lang w:val="en-GB"/>
        </w:rPr>
        <w:t>ecretary of EAC at least 10 working days before the scheduled date of the face-to-face meeting, unless the EAC members agree otherwise in advance</w:t>
      </w:r>
      <w:r w:rsidR="00C54AE0" w:rsidRPr="00A91341">
        <w:rPr>
          <w:lang w:val="en-GB"/>
        </w:rPr>
        <w:t>.</w:t>
      </w:r>
    </w:p>
    <w:p w14:paraId="33759600" w14:textId="24EF2BEA" w:rsidR="00AB691F" w:rsidRPr="00A91341" w:rsidRDefault="00FE7B09" w:rsidP="00AB691F">
      <w:pPr>
        <w:pStyle w:val="Odstavecseseznamem"/>
        <w:numPr>
          <w:ilvl w:val="0"/>
          <w:numId w:val="15"/>
        </w:numPr>
        <w:spacing w:after="19" w:line="259" w:lineRule="auto"/>
        <w:ind w:right="0"/>
        <w:rPr>
          <w:lang w:val="en-GB"/>
        </w:rPr>
      </w:pPr>
      <w:r w:rsidRPr="00A91341">
        <w:rPr>
          <w:lang w:val="en-GB"/>
        </w:rPr>
        <w:t>The meeting shall be chaired by the Chairperson or, in his/her absence, by a member authorised by the Chairperson</w:t>
      </w:r>
      <w:r w:rsidR="00AB691F" w:rsidRPr="00A91341">
        <w:rPr>
          <w:lang w:val="en-GB"/>
        </w:rPr>
        <w:t xml:space="preserve">. </w:t>
      </w:r>
    </w:p>
    <w:p w14:paraId="3429546C" w14:textId="22BAFF39" w:rsidR="00AB691F" w:rsidRPr="00A91341" w:rsidRDefault="000A27BA" w:rsidP="00AB691F">
      <w:pPr>
        <w:pStyle w:val="Odstavecseseznamem"/>
        <w:numPr>
          <w:ilvl w:val="0"/>
          <w:numId w:val="15"/>
        </w:numPr>
        <w:spacing w:after="19" w:line="259" w:lineRule="auto"/>
        <w:ind w:right="0"/>
        <w:rPr>
          <w:lang w:val="en-GB"/>
        </w:rPr>
      </w:pPr>
      <w:r w:rsidRPr="00A91341">
        <w:rPr>
          <w:lang w:val="en-GB"/>
        </w:rPr>
        <w:t>A quorum of the EAC shall be present if an absolute majority of its members are present at the meeting</w:t>
      </w:r>
      <w:r w:rsidR="00AB691F" w:rsidRPr="00A91341">
        <w:rPr>
          <w:lang w:val="en-GB"/>
        </w:rPr>
        <w:t xml:space="preserve">. </w:t>
      </w:r>
    </w:p>
    <w:p w14:paraId="3CF1572E" w14:textId="7679B4CC" w:rsidR="00AB691F" w:rsidRPr="00A91341" w:rsidRDefault="000A27BA" w:rsidP="00AB691F">
      <w:pPr>
        <w:pStyle w:val="Odstavecseseznamem"/>
        <w:numPr>
          <w:ilvl w:val="0"/>
          <w:numId w:val="15"/>
        </w:numPr>
        <w:spacing w:after="19" w:line="259" w:lineRule="auto"/>
        <w:ind w:right="0"/>
        <w:rPr>
          <w:lang w:val="en-GB"/>
        </w:rPr>
      </w:pPr>
      <w:r w:rsidRPr="00A91341">
        <w:rPr>
          <w:lang w:val="en-GB"/>
        </w:rPr>
        <w:t>The EAC shall decide by voting. The approval of a majority of the members is required for the adoption of a resolution. In the event of an equality of votes, the chairperson's vote shall decide</w:t>
      </w:r>
      <w:r w:rsidR="00AB691F" w:rsidRPr="00A91341">
        <w:rPr>
          <w:lang w:val="en-GB"/>
        </w:rPr>
        <w:t>.</w:t>
      </w:r>
    </w:p>
    <w:p w14:paraId="0D7441D6" w14:textId="1F8AFA5B" w:rsidR="008E230F" w:rsidRPr="00A91341" w:rsidRDefault="000A27BA" w:rsidP="00AB691F">
      <w:pPr>
        <w:pStyle w:val="Odstavecseseznamem"/>
        <w:numPr>
          <w:ilvl w:val="0"/>
          <w:numId w:val="15"/>
        </w:numPr>
        <w:spacing w:after="19" w:line="259" w:lineRule="auto"/>
        <w:ind w:right="0"/>
        <w:rPr>
          <w:lang w:val="en-GB"/>
        </w:rPr>
      </w:pPr>
      <w:r w:rsidRPr="00A91341">
        <w:rPr>
          <w:lang w:val="en-GB"/>
        </w:rPr>
        <w:t xml:space="preserve">The </w:t>
      </w:r>
      <w:r w:rsidR="00A92038" w:rsidRPr="00A91341">
        <w:rPr>
          <w:lang w:val="en-GB"/>
        </w:rPr>
        <w:t>S</w:t>
      </w:r>
      <w:r w:rsidRPr="00A91341">
        <w:rPr>
          <w:lang w:val="en-GB"/>
        </w:rPr>
        <w:t xml:space="preserve">ecretary of EAC shall take minutes of the EAC meeting, which shall include the voting results and the attendance list. The minutes shall be signed by the Chairperson or the person who chaired the meeting </w:t>
      </w:r>
      <w:r w:rsidR="003142E6" w:rsidRPr="00A91341">
        <w:rPr>
          <w:lang w:val="en-GB"/>
        </w:rPr>
        <w:t>based on</w:t>
      </w:r>
      <w:r w:rsidRPr="00A91341">
        <w:rPr>
          <w:lang w:val="en-GB"/>
        </w:rPr>
        <w:t xml:space="preserve"> the </w:t>
      </w:r>
      <w:r w:rsidR="00A92038" w:rsidRPr="00A91341">
        <w:rPr>
          <w:lang w:val="en-GB"/>
        </w:rPr>
        <w:t>c</w:t>
      </w:r>
      <w:r w:rsidRPr="00A91341">
        <w:rPr>
          <w:lang w:val="en-GB"/>
        </w:rPr>
        <w:t>hairperson's authorisation. The minutes shall then be circulated to all members of the EAC and filed for archiving</w:t>
      </w:r>
      <w:r w:rsidR="006642B8" w:rsidRPr="00A91341">
        <w:rPr>
          <w:lang w:val="en-GB"/>
        </w:rPr>
        <w:t>.</w:t>
      </w:r>
    </w:p>
    <w:p w14:paraId="5DE7C135" w14:textId="3C66CA53" w:rsidR="00075F99" w:rsidRPr="00A91341" w:rsidRDefault="000A27BA" w:rsidP="00463980">
      <w:pPr>
        <w:pStyle w:val="Odstavecseseznamem"/>
        <w:numPr>
          <w:ilvl w:val="0"/>
          <w:numId w:val="15"/>
        </w:numPr>
        <w:spacing w:after="19" w:line="259" w:lineRule="auto"/>
        <w:ind w:right="0"/>
        <w:rPr>
          <w:lang w:val="en-GB"/>
        </w:rPr>
      </w:pPr>
      <w:r w:rsidRPr="00A91341">
        <w:rPr>
          <w:lang w:val="en-GB"/>
        </w:rPr>
        <w:t xml:space="preserve">If the EAC is asked by the evaluation acter for a recommendation outside the meeting date, the opinion may be discussed per </w:t>
      </w:r>
      <w:proofErr w:type="spellStart"/>
      <w:r w:rsidRPr="00A91341">
        <w:rPr>
          <w:lang w:val="en-GB"/>
        </w:rPr>
        <w:t>rollam</w:t>
      </w:r>
      <w:proofErr w:type="spellEnd"/>
      <w:r w:rsidRPr="00A91341">
        <w:rPr>
          <w:lang w:val="en-GB"/>
        </w:rPr>
        <w:t xml:space="preserve">. The decision to hold such a vote shall be taken by the Chairperson of the EAC. In the case of a per </w:t>
      </w:r>
      <w:proofErr w:type="spellStart"/>
      <w:r w:rsidRPr="00A91341">
        <w:rPr>
          <w:lang w:val="en-GB"/>
        </w:rPr>
        <w:t>rollam</w:t>
      </w:r>
      <w:proofErr w:type="spellEnd"/>
      <w:r w:rsidRPr="00A91341">
        <w:rPr>
          <w:lang w:val="en-GB"/>
        </w:rPr>
        <w:t xml:space="preserve"> discussion, a draft statement will be circulated by the Chairperson or his/her delegate by email, indicating the deadline for the members of the EAC to send their opinions on it. The deadline for comments shall be at least five working days. The proposal shall be approved if a majority of all members of the EAC agrees with it</w:t>
      </w:r>
      <w:r w:rsidR="00F22BC2" w:rsidRPr="00A91341">
        <w:rPr>
          <w:lang w:val="en-GB"/>
        </w:rPr>
        <w:t>.</w:t>
      </w:r>
    </w:p>
    <w:p w14:paraId="65F37B2F" w14:textId="06201277" w:rsidR="0055720E" w:rsidRPr="00A91341" w:rsidRDefault="00E053EF" w:rsidP="0055720E">
      <w:pPr>
        <w:pStyle w:val="Nadpis1"/>
        <w:rPr>
          <w:lang w:val="en-GB"/>
        </w:rPr>
      </w:pPr>
      <w:r w:rsidRPr="00A91341">
        <w:rPr>
          <w:lang w:val="en-GB"/>
        </w:rPr>
        <w:br w:type="column"/>
      </w:r>
      <w:r w:rsidR="000A27BA" w:rsidRPr="00A91341">
        <w:rPr>
          <w:lang w:val="en-GB"/>
        </w:rPr>
        <w:lastRenderedPageBreak/>
        <w:t>PART IV</w:t>
      </w:r>
      <w:r w:rsidR="0055720E" w:rsidRPr="00A91341">
        <w:rPr>
          <w:lang w:val="en-GB"/>
        </w:rPr>
        <w:t xml:space="preserve"> </w:t>
      </w:r>
    </w:p>
    <w:p w14:paraId="26DAA15F" w14:textId="77777777" w:rsidR="000A27BA" w:rsidRPr="00A91341" w:rsidRDefault="000A27BA" w:rsidP="000A27BA">
      <w:pPr>
        <w:pStyle w:val="Nadpis2"/>
        <w:spacing w:after="98"/>
        <w:ind w:right="4"/>
        <w:rPr>
          <w:lang w:val="en-GB"/>
        </w:rPr>
      </w:pPr>
      <w:r w:rsidRPr="00A91341">
        <w:rPr>
          <w:lang w:val="en-GB"/>
        </w:rPr>
        <w:t xml:space="preserve">Effectiveness </w:t>
      </w:r>
    </w:p>
    <w:p w14:paraId="2C6D7AED" w14:textId="77777777" w:rsidR="000A27BA" w:rsidRPr="00A91341" w:rsidRDefault="000A27BA" w:rsidP="000A27BA">
      <w:pPr>
        <w:spacing w:after="17" w:line="259" w:lineRule="auto"/>
        <w:ind w:right="5"/>
        <w:jc w:val="center"/>
        <w:rPr>
          <w:lang w:val="en-GB"/>
        </w:rPr>
      </w:pPr>
      <w:r w:rsidRPr="00A91341">
        <w:rPr>
          <w:lang w:val="en-GB"/>
        </w:rPr>
        <w:t xml:space="preserve">Article 10 </w:t>
      </w:r>
    </w:p>
    <w:p w14:paraId="7F119F86" w14:textId="77777777" w:rsidR="000A27BA" w:rsidRPr="00A91341" w:rsidRDefault="000A27BA" w:rsidP="000A27BA">
      <w:pPr>
        <w:spacing w:after="0" w:line="259" w:lineRule="auto"/>
        <w:ind w:left="51" w:right="0" w:firstLine="0"/>
        <w:jc w:val="center"/>
        <w:rPr>
          <w:lang w:val="en-GB"/>
        </w:rPr>
      </w:pPr>
      <w:r w:rsidRPr="00A91341">
        <w:rPr>
          <w:sz w:val="24"/>
          <w:lang w:val="en-GB"/>
        </w:rPr>
        <w:t xml:space="preserve"> </w:t>
      </w:r>
    </w:p>
    <w:p w14:paraId="6221D82E" w14:textId="77777777" w:rsidR="000A27BA" w:rsidRPr="00A91341" w:rsidRDefault="000A27BA" w:rsidP="000A27BA">
      <w:pPr>
        <w:spacing w:after="16" w:line="259" w:lineRule="auto"/>
        <w:ind w:left="0" w:right="0" w:firstLine="0"/>
        <w:jc w:val="left"/>
        <w:rPr>
          <w:lang w:val="en-GB"/>
        </w:rPr>
      </w:pPr>
      <w:r w:rsidRPr="00A91341">
        <w:rPr>
          <w:lang w:val="en-GB"/>
        </w:rPr>
        <w:t>This Statute and the Rules of Procedure come into force on:</w:t>
      </w:r>
    </w:p>
    <w:p w14:paraId="476F4A55" w14:textId="77777777" w:rsidR="000A27BA" w:rsidRPr="00A91341" w:rsidRDefault="000A27BA" w:rsidP="000A27BA">
      <w:pPr>
        <w:spacing w:after="16" w:line="259" w:lineRule="auto"/>
        <w:ind w:left="0" w:right="0" w:firstLine="0"/>
        <w:jc w:val="left"/>
        <w:rPr>
          <w:lang w:val="en-GB"/>
        </w:rPr>
      </w:pPr>
      <w:r w:rsidRPr="00A91341">
        <w:rPr>
          <w:lang w:val="en-GB"/>
        </w:rPr>
        <w:t xml:space="preserve"> </w:t>
      </w:r>
    </w:p>
    <w:p w14:paraId="13836EC1" w14:textId="77777777" w:rsidR="000A27BA" w:rsidRPr="00A91341" w:rsidRDefault="000A27BA" w:rsidP="000A27BA">
      <w:pPr>
        <w:spacing w:after="19" w:line="259" w:lineRule="auto"/>
        <w:ind w:left="0" w:right="0" w:firstLine="0"/>
        <w:jc w:val="left"/>
        <w:rPr>
          <w:lang w:val="en-GB"/>
        </w:rPr>
      </w:pPr>
      <w:r w:rsidRPr="00A91341">
        <w:rPr>
          <w:lang w:val="en-GB"/>
        </w:rPr>
        <w:t xml:space="preserve"> </w:t>
      </w:r>
    </w:p>
    <w:p w14:paraId="343CADB8" w14:textId="77777777" w:rsidR="000A27BA" w:rsidRPr="00A91341" w:rsidRDefault="000A27BA" w:rsidP="000A27BA">
      <w:pPr>
        <w:spacing w:after="243"/>
        <w:ind w:left="-5" w:right="0"/>
        <w:rPr>
          <w:lang w:val="en-GB"/>
        </w:rPr>
      </w:pPr>
      <w:r w:rsidRPr="00A91341">
        <w:rPr>
          <w:lang w:val="en-GB"/>
        </w:rPr>
        <w:t>In __________ date __________                           Signature   _________________________</w:t>
      </w:r>
      <w:r w:rsidRPr="00A91341">
        <w:rPr>
          <w:b/>
          <w:lang w:val="en-GB"/>
        </w:rPr>
        <w:t xml:space="preserve"> </w:t>
      </w:r>
    </w:p>
    <w:p w14:paraId="3C241BA9" w14:textId="5D7F51F9" w:rsidR="00075F99" w:rsidRPr="00A91341" w:rsidRDefault="000A27BA" w:rsidP="000A27BA">
      <w:pPr>
        <w:tabs>
          <w:tab w:val="center" w:pos="720"/>
          <w:tab w:val="center" w:pos="1440"/>
          <w:tab w:val="center" w:pos="2160"/>
          <w:tab w:val="center" w:pos="2881"/>
          <w:tab w:val="center" w:pos="3601"/>
          <w:tab w:val="center" w:pos="4321"/>
          <w:tab w:val="center" w:pos="5963"/>
        </w:tabs>
        <w:spacing w:after="0" w:line="259" w:lineRule="auto"/>
        <w:ind w:left="0" w:right="0" w:firstLine="0"/>
        <w:jc w:val="left"/>
        <w:rPr>
          <w:lang w:val="en-GB"/>
        </w:rPr>
      </w:pPr>
      <w:r w:rsidRPr="00A91341">
        <w:rPr>
          <w:lang w:val="en-GB"/>
        </w:rPr>
        <w:t xml:space="preserve"> </w:t>
      </w:r>
      <w:r w:rsidRPr="00A91341">
        <w:rPr>
          <w:lang w:val="en-GB"/>
        </w:rPr>
        <w:tab/>
        <w:t xml:space="preserve"> </w:t>
      </w:r>
      <w:r w:rsidRPr="00A91341">
        <w:rPr>
          <w:lang w:val="en-GB"/>
        </w:rPr>
        <w:tab/>
        <w:t xml:space="preserve"> </w:t>
      </w:r>
      <w:r w:rsidRPr="00A91341">
        <w:rPr>
          <w:lang w:val="en-GB"/>
        </w:rPr>
        <w:tab/>
        <w:t xml:space="preserve"> </w:t>
      </w:r>
      <w:r w:rsidRPr="00A91341">
        <w:rPr>
          <w:lang w:val="en-GB"/>
        </w:rPr>
        <w:tab/>
        <w:t xml:space="preserve"> </w:t>
      </w:r>
      <w:r w:rsidRPr="00A91341">
        <w:rPr>
          <w:lang w:val="en-GB"/>
        </w:rPr>
        <w:tab/>
        <w:t xml:space="preserve"> </w:t>
      </w:r>
      <w:r w:rsidRPr="00A91341">
        <w:rPr>
          <w:lang w:val="en-GB"/>
        </w:rPr>
        <w:tab/>
        <w:t xml:space="preserve">   </w:t>
      </w:r>
      <w:r w:rsidRPr="00A91341">
        <w:rPr>
          <w:lang w:val="en-GB"/>
        </w:rPr>
        <w:tab/>
        <w:t xml:space="preserve">  </w:t>
      </w:r>
      <w:r w:rsidRPr="00A91341">
        <w:rPr>
          <w:i/>
          <w:lang w:val="en-GB"/>
        </w:rPr>
        <w:t xml:space="preserve">(authorised representative of the Provider) </w:t>
      </w:r>
    </w:p>
    <w:sectPr w:rsidR="00075F99" w:rsidRPr="00A9134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899" w:h="16841"/>
      <w:pgMar w:top="2134" w:right="1411" w:bottom="1416"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2C965" w14:textId="77777777" w:rsidR="005237DA" w:rsidRDefault="005237DA">
      <w:pPr>
        <w:spacing w:after="0" w:line="240" w:lineRule="auto"/>
      </w:pPr>
      <w:r>
        <w:separator/>
      </w:r>
    </w:p>
  </w:endnote>
  <w:endnote w:type="continuationSeparator" w:id="0">
    <w:p w14:paraId="12DF2779" w14:textId="77777777" w:rsidR="005237DA" w:rsidRDefault="0052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9A15D" w14:textId="77777777" w:rsidR="006C4B01" w:rsidRDefault="005237DA">
    <w:pPr>
      <w:tabs>
        <w:tab w:val="center" w:pos="453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CE1A1" w14:textId="4F0898D2" w:rsidR="006C4B01" w:rsidRPr="006B7E90" w:rsidRDefault="00557912" w:rsidP="006B7E90">
    <w:pPr>
      <w:pStyle w:val="Zpat"/>
      <w:jc w:val="right"/>
      <w:rPr>
        <w:color w:val="87888A"/>
        <w:sz w:val="20"/>
        <w:szCs w:val="20"/>
      </w:rPr>
    </w:pPr>
    <w:r>
      <w:rPr>
        <w:sz w:val="20"/>
      </w:rPr>
      <w:tab/>
    </w:r>
    <w:r w:rsidRPr="00A93418">
      <w:rPr>
        <w:noProof/>
        <w:color w:val="87888A"/>
        <w:sz w:val="20"/>
        <w:szCs w:val="20"/>
      </w:rPr>
      <mc:AlternateContent>
        <mc:Choice Requires="wps">
          <w:drawing>
            <wp:anchor distT="0" distB="0" distL="114300" distR="114300" simplePos="0" relativeHeight="251662336" behindDoc="0" locked="0" layoutInCell="1" allowOverlap="1" wp14:anchorId="75EFB8C5" wp14:editId="08905ADA">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FFBAA3" id="Přímá spojnice 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Pr="00A93418">
      <w:rPr>
        <w:color w:val="87888A"/>
        <w:sz w:val="20"/>
      </w:rPr>
      <w:t>STATUT</w:t>
    </w:r>
    <w:r w:rsidR="00CF65E4">
      <w:rPr>
        <w:color w:val="87888A"/>
        <w:sz w:val="20"/>
      </w:rPr>
      <w:t>E AND THE RULES OF PROCEDURE OF THE EXPERT ADVISORY COMMITTEE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6454C" w14:textId="77777777" w:rsidR="006C4B01" w:rsidRDefault="005237DA">
    <w:pPr>
      <w:tabs>
        <w:tab w:val="center" w:pos="453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D0B4D" w14:textId="77777777" w:rsidR="006C4B01" w:rsidRDefault="005237DA">
      <w:pPr>
        <w:spacing w:after="9" w:line="253" w:lineRule="auto"/>
        <w:ind w:left="0" w:right="0" w:firstLine="0"/>
      </w:pPr>
      <w:r>
        <w:separator/>
      </w:r>
    </w:p>
  </w:footnote>
  <w:footnote w:type="continuationSeparator" w:id="0">
    <w:p w14:paraId="0599607B" w14:textId="77777777" w:rsidR="006C4B01" w:rsidRDefault="005237DA">
      <w:pPr>
        <w:spacing w:after="9" w:line="253" w:lineRule="auto"/>
        <w:ind w:left="0" w:right="0" w:firstLine="0"/>
      </w:pPr>
      <w:r>
        <w:continuationSeparator/>
      </w:r>
    </w:p>
  </w:footnote>
  <w:footnote w:id="1">
    <w:p w14:paraId="6225BB6D" w14:textId="77777777" w:rsidR="00063AFA" w:rsidRDefault="00063AFA" w:rsidP="00063AFA">
      <w:pPr>
        <w:pStyle w:val="Textpoznpodarou"/>
      </w:pPr>
      <w:r>
        <w:rPr>
          <w:rStyle w:val="Znakapoznpodarou"/>
        </w:rPr>
        <w:footnoteRef/>
      </w:r>
      <w:r>
        <w:t xml:space="preserve"> </w:t>
      </w:r>
      <w:r w:rsidRPr="000C6F1C">
        <w:rPr>
          <w:lang w:val="en-GB"/>
        </w:rPr>
        <w:t>Czech Rectors' Conference (hereinafter referred to as "CRC") and the Council of Higher Education Institutions (hereinafter referred to as "CHEI"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E2ED" w14:textId="77777777" w:rsidR="006C4B01" w:rsidRDefault="005237DA">
    <w:pPr>
      <w:spacing w:after="0" w:line="259" w:lineRule="auto"/>
      <w:ind w:left="47" w:right="0" w:firstLine="0"/>
      <w:jc w:val="center"/>
    </w:pPr>
    <w:r>
      <w:rPr>
        <w:noProof/>
      </w:rPr>
      <w:drawing>
        <wp:anchor distT="0" distB="0" distL="114300" distR="114300" simplePos="0" relativeHeight="251658240" behindDoc="0" locked="0" layoutInCell="1" allowOverlap="0" wp14:anchorId="2E982018" wp14:editId="1D13F45D">
          <wp:simplePos x="0" y="0"/>
          <wp:positionH relativeFrom="page">
            <wp:posOffset>3082925</wp:posOffset>
          </wp:positionH>
          <wp:positionV relativeFrom="page">
            <wp:posOffset>449580</wp:posOffset>
          </wp:positionV>
          <wp:extent cx="1389761" cy="69405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89761" cy="694055"/>
                  </a:xfrm>
                  <a:prstGeom prst="rect">
                    <a:avLst/>
                  </a:prstGeom>
                </pic:spPr>
              </pic:pic>
            </a:graphicData>
          </a:graphic>
        </wp:anchor>
      </w:drawing>
    </w:r>
    <w:r>
      <w:rPr>
        <w:sz w:val="24"/>
      </w:rPr>
      <w:t xml:space="preserve"> </w:t>
    </w:r>
  </w:p>
  <w:p w14:paraId="03907099" w14:textId="77777777" w:rsidR="006C4B01" w:rsidRDefault="005237DA">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DE752" w14:textId="77777777" w:rsidR="00174ED0" w:rsidRPr="00912831" w:rsidRDefault="00174ED0" w:rsidP="00174ED0">
    <w:pPr>
      <w:pStyle w:val="Zhlav"/>
      <w:jc w:val="left"/>
    </w:pPr>
    <w:r w:rsidRPr="00912831">
      <w:rPr>
        <w:noProof/>
      </w:rPr>
      <mc:AlternateContent>
        <mc:Choice Requires="wpg">
          <w:drawing>
            <wp:anchor distT="0" distB="0" distL="114300" distR="114300" simplePos="0" relativeHeight="251664384" behindDoc="0" locked="0" layoutInCell="1" allowOverlap="1" wp14:anchorId="6DE02C26" wp14:editId="4C0A9548">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623F3671" w14:textId="77777777" w:rsidR="00174ED0" w:rsidRPr="00912831" w:rsidRDefault="00174ED0" w:rsidP="00174ED0">
                            <w:pPr>
                              <w:spacing w:after="160" w:line="259" w:lineRule="auto"/>
                              <w:jc w:val="left"/>
                            </w:pPr>
                            <w:r w:rsidRPr="00912831">
                              <w:fldChar w:fldCharType="begin"/>
                            </w:r>
                            <w:r w:rsidRPr="00912831">
                              <w:instrText xml:space="preserve"> PAGE   \* MERGEFORMAT </w:instrText>
                            </w:r>
                            <w:r w:rsidRPr="00912831">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2E187B46" w14:textId="77777777" w:rsidR="00174ED0" w:rsidRPr="00912831" w:rsidRDefault="00174ED0" w:rsidP="00174ED0">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6DE02C26" id="Group 13806" o:spid="_x0000_s1026" style="position:absolute;left:0;text-align:left;margin-left:493.6pt;margin-top:42.3pt;width:44.05pt;height:27.2pt;z-index:251664384;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vWiV2AIAAF0IAAAOAAAAZHJzL2Uyb0RvYy54bWzEVttu2zAMfR+w&#10;fzD03tpOnJvRpBjWtRgwrMG6fYAsy7YwWRIkJU729aMkO12Tdmv7sD7UpSyJPDyHpHNxuWt5tKXa&#10;MCmWKD1PUEQFkSUT9RL9+H59NkeRsViUmEtBl2hPDbpcvX930amcjmQjeUl1BE6EyTu1RI21Ko9j&#10;QxraYnMuFRWwWUndYgtLXcelxh14b3k8SpJp3EldKi0JNQbeXoVNtPL+q4oSe1tVhtqILxFgs/6p&#10;/bNwz3h1gfNaY9Uw0sPAr0DRYiYg6MHVFbY42mh24qplREsjK3tOZBvLqmKE+hwgmzQ5yuZGy43y&#10;udR5V6sDTUDtEU+vdku+bm+0ulNrDUx0qgYu/Mrlsqt06/4DymjnKdsfKKM7GxF4OZksJhPQmMDW&#10;OJtkWU8paYD3k1uk+fTXe/EQNH4ARTGSw1+fP1gn+f+7TuCW3WiKeifts3y0WP/cqDOQSmHLCsaZ&#10;3fuyA1EcKLFdM7LWYQFUrnXESmiD8TyZoUjgFioeTrjAUXgJLLuL7qy7CcvYrR84KjhT14xzx72z&#10;e8hQtUeqP5J1qKgrSTYtFTa0iKYc0EthGqYMinRO24ICTP25TEMDGKupJY0LWEHgb9A2DhnODxse&#10;5T0wh9lA0Ty7TJIknWbHZXKQG+dKG3tDZRs5A6ABAuAY53j7xfRYhiM9ZSG8xwVoXPHCBDEDWbA6&#10;oetFTXLXYEUBgnP7UFmo9qCsowmLmgdt547K/vShn8xTLI0mi2wBNQJtMx8l2SjoMHTVOIHRlga6&#10;0nk6nXnnr6UL51w4LoV0VRWEdW+gyQZ8zrK7YtenUMhyD7XcSP3rFoZ7xWW3RLK3kJv3oJHbRRH/&#10;LIBpN1oHQw9GMRja8o/SD+AA48PGyop5WV3gEK3HAxL+Ry0Xj2u5eJGW49F0Nhs9pWWWjNO3kDJM&#10;oiGRt1bUD3T4hvmp0n9v3Ufyz7WvgPtfBavfAAAA//8DAFBLAwQKAAAAAAAAACEAUdYhRJQEAACU&#10;BAAAFAAAAGRycy9tZWRpYS9pbWFnZTEuanBn/9j/4AAQSkZJRgABAQEAYABgAAD/2wBDAAMCAgMC&#10;AgMDAwMEAwMEBQgFBQQEBQoHBwYIDAoMDAsKCwsNDhIQDQ4RDgsLEBYQERMUFRUVDA8XGBYUGBIU&#10;FRT/2wBDAQMEBAUEBQkFBQkUDQsNFBQUFBQUFBQUFBQUFBQUFBQUFBQUFBQUFBQUFBQUFBQUFBQU&#10;FBQUFBQUFBQUFBQUFBT/wAARCABRAH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PlH9uz/mSP+37/ANt6+ffhL/yVXwZ/2GrL/wBH&#10;pX0F+3Z/zJH/AG/f+29fPvwl/wCSq+DP+w1Zf+j0r6HD/wC7L5/qfmmZ/wDI1frH8kfphRRRXzx+&#10;lhRRRQAUUUUAFFFFABRRRQAUUUUAFFFFAHyj+3Z/zJH/AG/f+29fPvwl/wCSq+DP+w1Zf+j0r6C/&#10;bs/5kj/t+/8Abevn34S/8lV8Gf8AYasv/R6V9Dh/92Xz/U/NMz/5Gr9Y/kj9MKKKK+eP0sKKKKAC&#10;iiigAooooAKKKKACiiigAooooA+Uf27P+ZI/7fv/AG3r59+Ev/JVfBn/AGGrL/0elfQX7dn/ADJH&#10;/b9/7b18+/CX/kqvgz/sNWX/AKPSvocP/uy+f6n5pmf/ACNX6x/JH6YUUUV88fpYUUUUAFFFFABR&#10;RRQAUUUUAFFFFABRRRQB8o/t2f8AMkf9v3/tvXz78Jf+Sq+DP+w1Zf8Ao9K/RnXvCWh+KfI/trRt&#10;P1fyN3lfb7WOfy92N23cDjOBnHXArPs/hj4O0+7hurXwnodtdQussU0Omwq8bg5VlYLkEEAgivTp&#10;YuNOl7No+VxeT1MRjHiVNJXWnol/kdPRRRXmH1QUUUUAFFFFABRRRQAUUUUAFFFFABRRRQAUUUUA&#10;FFFFABRRRQAUUUUAFFFFABRRRQAUUUUAFFFFABRRRQAUUUUAFFFFABRRRQAUUUUAFFFFABRRRQB/&#10;/9lQSwMEFAAGAAgAAAAhANbEh5viAAAACwEAAA8AAABkcnMvZG93bnJldi54bWxMj8FuwjAMhu+T&#10;9g6RJ+02ktIBpWuKENp2QpMGkxC30Ji2onGqJrTl7RdO282WP/3+/mw1mob12LnakoRoIoAhFVbX&#10;VEr42X+8JMCcV6RVYwkl3NDBKn98yFSq7UDf2O98yUIIuVRJqLxvU85dUaFRbmJbpHA7284oH9au&#10;5LpTQwg3DZ8KMedG1RQ+VKrFTYXFZXc1Ej4HNazj6L3fXs6b23E/+zpsI5Ty+WlcvwHzOPo/GO76&#10;QR3y4HSyV9KONRKWyWIaUAnJ6xzYHRCLWQzsFKZ4KYDnGf/f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i9aJXYAgAAXQgAAA4AAAAAAAAAAAAAAAAAPQIAAGRy&#10;cy9lMm9Eb2MueG1sUEsBAi0ACgAAAAAAAAAhAFHWIUSUBAAAlAQAABQAAAAAAAAAAAAAAAAAQQUA&#10;AGRycy9tZWRpYS9pbWFnZTEuanBnUEsBAi0AFAAGAAgAAAAhANbEh5viAAAACwEAAA8AAAAAAAAA&#10;AAAAAAAABwoAAGRycy9kb3ducmV2LnhtbFBLAQItABQABgAIAAAAIQA3ncEYugAAACEBAAAZAAAA&#10;AAAAAAAAAAAAABYLAABkcnMvX3JlbHMvZTJvRG9jLnhtbC5yZWxzUEsFBgAAAAAGAAYAfAEAAAcM&#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623F3671" w14:textId="77777777" w:rsidR="00174ED0" w:rsidRPr="00912831" w:rsidRDefault="00174ED0" w:rsidP="00174ED0">
                      <w:pPr>
                        <w:spacing w:after="160" w:line="259" w:lineRule="auto"/>
                        <w:jc w:val="left"/>
                      </w:pPr>
                      <w:r w:rsidRPr="00912831">
                        <w:fldChar w:fldCharType="begin"/>
                      </w:r>
                      <w:r w:rsidRPr="00912831">
                        <w:instrText xml:space="preserve"> PAGE   \* MERGEFORMAT </w:instrText>
                      </w:r>
                      <w:r w:rsidRPr="00912831">
                        <w:fldChar w:fldCharType="separate"/>
                      </w:r>
                      <w:r w:rsidRPr="00912831">
                        <w:rPr>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2E187B46" w14:textId="77777777" w:rsidR="00174ED0" w:rsidRPr="00912831" w:rsidRDefault="00174ED0" w:rsidP="00174ED0">
                      <w:pPr>
                        <w:spacing w:after="160" w:line="259" w:lineRule="auto"/>
                        <w:jc w:val="left"/>
                      </w:pPr>
                      <w:r w:rsidRPr="00912831">
                        <w:rPr>
                          <w:sz w:val="21"/>
                        </w:rPr>
                        <w:t xml:space="preserve"> </w:t>
                      </w:r>
                    </w:p>
                  </w:txbxContent>
                </v:textbox>
              </v:rect>
              <w10:wrap type="square" anchorx="page" anchory="page"/>
            </v:group>
          </w:pict>
        </mc:Fallback>
      </mc:AlternateContent>
    </w:r>
    <w:r>
      <w:rPr>
        <w:noProof/>
      </w:rPr>
      <w:drawing>
        <wp:inline distT="0" distB="0" distL="0" distR="0" wp14:anchorId="4D0DBF27" wp14:editId="56D971F9">
          <wp:extent cx="889200" cy="442800"/>
          <wp:effectExtent l="0" t="0" r="635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9200" cy="442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0572" w14:textId="77777777" w:rsidR="006C4B01" w:rsidRDefault="005237DA">
    <w:pPr>
      <w:spacing w:after="0" w:line="259" w:lineRule="auto"/>
      <w:ind w:left="47" w:right="0" w:firstLine="0"/>
      <w:jc w:val="center"/>
    </w:pPr>
    <w:r>
      <w:rPr>
        <w:noProof/>
      </w:rPr>
      <w:drawing>
        <wp:anchor distT="0" distB="0" distL="114300" distR="114300" simplePos="0" relativeHeight="251660288" behindDoc="0" locked="0" layoutInCell="1" allowOverlap="0" wp14:anchorId="64CC0EAD" wp14:editId="035BF4BE">
          <wp:simplePos x="0" y="0"/>
          <wp:positionH relativeFrom="page">
            <wp:posOffset>3082925</wp:posOffset>
          </wp:positionH>
          <wp:positionV relativeFrom="page">
            <wp:posOffset>449580</wp:posOffset>
          </wp:positionV>
          <wp:extent cx="1389761" cy="694055"/>
          <wp:effectExtent l="0" t="0" r="0" b="0"/>
          <wp:wrapSquare wrapText="bothSides"/>
          <wp:docPr id="80001190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389761" cy="694055"/>
                  </a:xfrm>
                  <a:prstGeom prst="rect">
                    <a:avLst/>
                  </a:prstGeom>
                </pic:spPr>
              </pic:pic>
            </a:graphicData>
          </a:graphic>
        </wp:anchor>
      </w:drawing>
    </w:r>
    <w:r>
      <w:rPr>
        <w:sz w:val="24"/>
      </w:rPr>
      <w:t xml:space="preserve"> </w:t>
    </w:r>
  </w:p>
  <w:p w14:paraId="6E64A4AD" w14:textId="77777777" w:rsidR="006C4B01" w:rsidRDefault="005237DA">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1F0A"/>
    <w:multiLevelType w:val="hybridMultilevel"/>
    <w:tmpl w:val="DAAE02F0"/>
    <w:lvl w:ilvl="0" w:tplc="0CB0349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A2D27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0012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9CD31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CABB7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BC9D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7861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BAD8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2665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1D05AA"/>
    <w:multiLevelType w:val="hybridMultilevel"/>
    <w:tmpl w:val="A3F43E8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3F1459"/>
    <w:multiLevelType w:val="hybridMultilevel"/>
    <w:tmpl w:val="B542346A"/>
    <w:lvl w:ilvl="0" w:tplc="3536C50A">
      <w:start w:val="1"/>
      <w:numFmt w:val="decimal"/>
      <w:lvlText w:val="(%1)"/>
      <w:lvlJc w:val="left"/>
      <w:pPr>
        <w:ind w:left="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7885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6AFC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B6C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82E4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4E23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30DC1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F86F4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FC3F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4240C10"/>
    <w:multiLevelType w:val="hybridMultilevel"/>
    <w:tmpl w:val="D40A3EC8"/>
    <w:lvl w:ilvl="0" w:tplc="8FE269D0">
      <w:start w:val="1"/>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4" w15:restartNumberingAfterBreak="0">
    <w:nsid w:val="3A017D23"/>
    <w:multiLevelType w:val="hybridMultilevel"/>
    <w:tmpl w:val="D19830F6"/>
    <w:lvl w:ilvl="0" w:tplc="95648DBA">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36D6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0E9F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CCD8D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C0FD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863D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866F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896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4AC93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C678B9"/>
    <w:multiLevelType w:val="hybridMultilevel"/>
    <w:tmpl w:val="3942140C"/>
    <w:lvl w:ilvl="0" w:tplc="AE602D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7F090D"/>
    <w:multiLevelType w:val="hybridMultilevel"/>
    <w:tmpl w:val="F482D57A"/>
    <w:lvl w:ilvl="0" w:tplc="FD08A6B4">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7" w15:restartNumberingAfterBreak="0">
    <w:nsid w:val="450D4DD3"/>
    <w:multiLevelType w:val="hybridMultilevel"/>
    <w:tmpl w:val="9D3CA5DE"/>
    <w:lvl w:ilvl="0" w:tplc="BB72BE9C">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AA06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409C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2AEB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6A4D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2CD7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F64F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C057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04B1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90037B"/>
    <w:multiLevelType w:val="hybridMultilevel"/>
    <w:tmpl w:val="E1064316"/>
    <w:lvl w:ilvl="0" w:tplc="03B0DC5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7C4752"/>
    <w:multiLevelType w:val="hybridMultilevel"/>
    <w:tmpl w:val="6EDAFBF6"/>
    <w:lvl w:ilvl="0" w:tplc="78503682">
      <w:start w:val="1"/>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0" w15:restartNumberingAfterBreak="0">
    <w:nsid w:val="520F5828"/>
    <w:multiLevelType w:val="hybridMultilevel"/>
    <w:tmpl w:val="5FBE53BA"/>
    <w:lvl w:ilvl="0" w:tplc="7EF87BC6">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00B0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74032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642D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7A70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1AFBD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742F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0E89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CC54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5F32548"/>
    <w:multiLevelType w:val="hybridMultilevel"/>
    <w:tmpl w:val="2AC416AA"/>
    <w:lvl w:ilvl="0" w:tplc="C47AF560">
      <w:start w:val="1"/>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2" w15:restartNumberingAfterBreak="0">
    <w:nsid w:val="62547A7D"/>
    <w:multiLevelType w:val="hybridMultilevel"/>
    <w:tmpl w:val="A5006F44"/>
    <w:lvl w:ilvl="0" w:tplc="F954C15A">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E62D58">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E0D2C">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A87672">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5062A8">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906B7A">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1AA3F6">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4279BE">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1C5DC4">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8E72843"/>
    <w:multiLevelType w:val="hybridMultilevel"/>
    <w:tmpl w:val="BD7A7D90"/>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71CD1133"/>
    <w:multiLevelType w:val="hybridMultilevel"/>
    <w:tmpl w:val="F8A686C2"/>
    <w:lvl w:ilvl="0" w:tplc="4DE4A62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84DD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5069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6AC0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6E65E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00E7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08E4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ED9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AA6B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36983817">
    <w:abstractNumId w:val="2"/>
  </w:num>
  <w:num w:numId="2" w16cid:durableId="1382248150">
    <w:abstractNumId w:val="7"/>
  </w:num>
  <w:num w:numId="3" w16cid:durableId="24059819">
    <w:abstractNumId w:val="12"/>
  </w:num>
  <w:num w:numId="4" w16cid:durableId="489491398">
    <w:abstractNumId w:val="14"/>
  </w:num>
  <w:num w:numId="5" w16cid:durableId="786319448">
    <w:abstractNumId w:val="10"/>
  </w:num>
  <w:num w:numId="6" w16cid:durableId="143667169">
    <w:abstractNumId w:val="0"/>
  </w:num>
  <w:num w:numId="7" w16cid:durableId="1058943063">
    <w:abstractNumId w:val="4"/>
  </w:num>
  <w:num w:numId="8" w16cid:durableId="1358000385">
    <w:abstractNumId w:val="6"/>
  </w:num>
  <w:num w:numId="9" w16cid:durableId="932132095">
    <w:abstractNumId w:val="13"/>
  </w:num>
  <w:num w:numId="10" w16cid:durableId="2107113553">
    <w:abstractNumId w:val="1"/>
  </w:num>
  <w:num w:numId="11" w16cid:durableId="860047316">
    <w:abstractNumId w:val="5"/>
  </w:num>
  <w:num w:numId="12" w16cid:durableId="1550998462">
    <w:abstractNumId w:val="11"/>
  </w:num>
  <w:num w:numId="13" w16cid:durableId="55710777">
    <w:abstractNumId w:val="8"/>
  </w:num>
  <w:num w:numId="14" w16cid:durableId="641813350">
    <w:abstractNumId w:val="3"/>
  </w:num>
  <w:num w:numId="15" w16cid:durableId="9894770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hdrShapeDefaults>
    <o:shapedefaults v:ext="edit" spidmax="10241"/>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B01"/>
    <w:rsid w:val="0001779A"/>
    <w:rsid w:val="0005002B"/>
    <w:rsid w:val="0006368F"/>
    <w:rsid w:val="00063AFA"/>
    <w:rsid w:val="00075F99"/>
    <w:rsid w:val="000A27BA"/>
    <w:rsid w:val="000A359E"/>
    <w:rsid w:val="00100A2F"/>
    <w:rsid w:val="00111E1A"/>
    <w:rsid w:val="00174ED0"/>
    <w:rsid w:val="001B1AE9"/>
    <w:rsid w:val="001D52D2"/>
    <w:rsid w:val="00217BB8"/>
    <w:rsid w:val="00231E25"/>
    <w:rsid w:val="00254541"/>
    <w:rsid w:val="002B0F7A"/>
    <w:rsid w:val="00313C96"/>
    <w:rsid w:val="003142E6"/>
    <w:rsid w:val="00320067"/>
    <w:rsid w:val="003446CB"/>
    <w:rsid w:val="00364701"/>
    <w:rsid w:val="003744B8"/>
    <w:rsid w:val="003E3531"/>
    <w:rsid w:val="003E6174"/>
    <w:rsid w:val="003F0607"/>
    <w:rsid w:val="00444658"/>
    <w:rsid w:val="004611C6"/>
    <w:rsid w:val="00463980"/>
    <w:rsid w:val="004A2BC3"/>
    <w:rsid w:val="004B3622"/>
    <w:rsid w:val="004B552C"/>
    <w:rsid w:val="004C2DA7"/>
    <w:rsid w:val="004E5400"/>
    <w:rsid w:val="004F0A71"/>
    <w:rsid w:val="004F1915"/>
    <w:rsid w:val="005237DA"/>
    <w:rsid w:val="00546D70"/>
    <w:rsid w:val="0055720E"/>
    <w:rsid w:val="00557912"/>
    <w:rsid w:val="005E3CD1"/>
    <w:rsid w:val="0066356D"/>
    <w:rsid w:val="006642B8"/>
    <w:rsid w:val="006B7E90"/>
    <w:rsid w:val="006C4B01"/>
    <w:rsid w:val="006C5D7B"/>
    <w:rsid w:val="006E1D35"/>
    <w:rsid w:val="00707FFB"/>
    <w:rsid w:val="00775293"/>
    <w:rsid w:val="00790497"/>
    <w:rsid w:val="007D7C24"/>
    <w:rsid w:val="00810CFA"/>
    <w:rsid w:val="0082098B"/>
    <w:rsid w:val="00833182"/>
    <w:rsid w:val="008600A7"/>
    <w:rsid w:val="008820F6"/>
    <w:rsid w:val="008E230F"/>
    <w:rsid w:val="008E7BCC"/>
    <w:rsid w:val="00923238"/>
    <w:rsid w:val="00937834"/>
    <w:rsid w:val="00952AD4"/>
    <w:rsid w:val="009624A4"/>
    <w:rsid w:val="00980D41"/>
    <w:rsid w:val="00A0386E"/>
    <w:rsid w:val="00A81167"/>
    <w:rsid w:val="00A91341"/>
    <w:rsid w:val="00A92038"/>
    <w:rsid w:val="00AA6422"/>
    <w:rsid w:val="00AB691F"/>
    <w:rsid w:val="00B06D2C"/>
    <w:rsid w:val="00B257E9"/>
    <w:rsid w:val="00C22343"/>
    <w:rsid w:val="00C35CDC"/>
    <w:rsid w:val="00C54AE0"/>
    <w:rsid w:val="00C66B8C"/>
    <w:rsid w:val="00CF65E4"/>
    <w:rsid w:val="00D04C3F"/>
    <w:rsid w:val="00D43155"/>
    <w:rsid w:val="00DA79FD"/>
    <w:rsid w:val="00DC0B61"/>
    <w:rsid w:val="00E052E7"/>
    <w:rsid w:val="00E053EF"/>
    <w:rsid w:val="00E2144E"/>
    <w:rsid w:val="00EA43AD"/>
    <w:rsid w:val="00F07EEC"/>
    <w:rsid w:val="00F21CC9"/>
    <w:rsid w:val="00F22BC2"/>
    <w:rsid w:val="00F4767D"/>
    <w:rsid w:val="00F74EA3"/>
    <w:rsid w:val="00F7786E"/>
    <w:rsid w:val="00F81AAB"/>
    <w:rsid w:val="00F9350A"/>
    <w:rsid w:val="00FB6894"/>
    <w:rsid w:val="00FE0ECF"/>
    <w:rsid w:val="00FE201A"/>
    <w:rsid w:val="00FE7B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F3CD7"/>
  <w15:docId w15:val="{81BB2FBA-6E71-4B3D-A884-5994FE8F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0" w:line="248" w:lineRule="auto"/>
      <w:ind w:left="10" w:right="2"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18"/>
      <w:ind w:left="10" w:right="5" w:hanging="10"/>
      <w:jc w:val="center"/>
      <w:outlineLvl w:val="0"/>
    </w:pPr>
    <w:rPr>
      <w:rFonts w:ascii="Calibri" w:eastAsia="Calibri" w:hAnsi="Calibri" w:cs="Calibri"/>
      <w:b/>
      <w:color w:val="000000"/>
    </w:rPr>
  </w:style>
  <w:style w:type="paragraph" w:styleId="Nadpis2">
    <w:name w:val="heading 2"/>
    <w:next w:val="Normln"/>
    <w:link w:val="Nadpis2Char"/>
    <w:uiPriority w:val="9"/>
    <w:unhideWhenUsed/>
    <w:qFormat/>
    <w:pPr>
      <w:keepNext/>
      <w:keepLines/>
      <w:spacing w:after="19"/>
      <w:ind w:left="10" w:right="5" w:hanging="10"/>
      <w:jc w:val="center"/>
      <w:outlineLvl w:val="1"/>
    </w:pPr>
    <w:rPr>
      <w:rFonts w:ascii="Calibri" w:eastAsia="Calibri" w:hAnsi="Calibri" w:cs="Calibri"/>
      <w:b/>
      <w:color w:val="808080"/>
    </w:rPr>
  </w:style>
  <w:style w:type="paragraph" w:styleId="Nadpis3">
    <w:name w:val="heading 3"/>
    <w:next w:val="Normln"/>
    <w:link w:val="Nadpis3Char"/>
    <w:uiPriority w:val="9"/>
    <w:unhideWhenUsed/>
    <w:qFormat/>
    <w:pPr>
      <w:keepNext/>
      <w:keepLines/>
      <w:spacing w:after="18"/>
      <w:ind w:left="10" w:right="5" w:hanging="10"/>
      <w:jc w:val="center"/>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b/>
      <w:color w:val="000000"/>
      <w:sz w:val="22"/>
    </w:rPr>
  </w:style>
  <w:style w:type="character" w:customStyle="1" w:styleId="Nadpis2Char">
    <w:name w:val="Nadpis 2 Char"/>
    <w:link w:val="Nadpis2"/>
    <w:rPr>
      <w:rFonts w:ascii="Calibri" w:eastAsia="Calibri" w:hAnsi="Calibri" w:cs="Calibri"/>
      <w:b/>
      <w:color w:val="808080"/>
      <w:sz w:val="22"/>
    </w:rPr>
  </w:style>
  <w:style w:type="paragraph" w:customStyle="1" w:styleId="footnotedescription">
    <w:name w:val="footnote description"/>
    <w:next w:val="Normln"/>
    <w:link w:val="footnotedescriptionChar"/>
    <w:hidden/>
    <w:pPr>
      <w:spacing w:after="9" w:line="253" w:lineRule="auto"/>
      <w:jc w:val="both"/>
    </w:pPr>
    <w:rPr>
      <w:rFonts w:ascii="Calibri" w:eastAsia="Calibri" w:hAnsi="Calibri" w:cs="Calibri"/>
      <w:i/>
      <w:color w:val="000000"/>
      <w:sz w:val="18"/>
    </w:rPr>
  </w:style>
  <w:style w:type="character" w:customStyle="1" w:styleId="footnotedescriptionChar">
    <w:name w:val="footnote description Char"/>
    <w:link w:val="footnotedescription"/>
    <w:rPr>
      <w:rFonts w:ascii="Calibri" w:eastAsia="Calibri" w:hAnsi="Calibri" w:cs="Calibri"/>
      <w:i/>
      <w:color w:val="000000"/>
      <w:sz w:val="18"/>
    </w:rPr>
  </w:style>
  <w:style w:type="character" w:customStyle="1" w:styleId="Nadpis1Char">
    <w:name w:val="Nadpis 1 Char"/>
    <w:link w:val="Nadpis1"/>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18"/>
      <w:vertAlign w:val="superscript"/>
    </w:rPr>
  </w:style>
  <w:style w:type="paragraph" w:styleId="Revize">
    <w:name w:val="Revision"/>
    <w:hidden/>
    <w:uiPriority w:val="99"/>
    <w:semiHidden/>
    <w:rsid w:val="003744B8"/>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01779A"/>
    <w:rPr>
      <w:sz w:val="16"/>
      <w:szCs w:val="16"/>
    </w:rPr>
  </w:style>
  <w:style w:type="paragraph" w:styleId="Textkomente">
    <w:name w:val="annotation text"/>
    <w:basedOn w:val="Normln"/>
    <w:link w:val="TextkomenteChar"/>
    <w:uiPriority w:val="99"/>
    <w:unhideWhenUsed/>
    <w:rsid w:val="0001779A"/>
    <w:pPr>
      <w:spacing w:line="240" w:lineRule="auto"/>
    </w:pPr>
    <w:rPr>
      <w:sz w:val="20"/>
      <w:szCs w:val="20"/>
    </w:rPr>
  </w:style>
  <w:style w:type="character" w:customStyle="1" w:styleId="TextkomenteChar">
    <w:name w:val="Text komentáře Char"/>
    <w:basedOn w:val="Standardnpsmoodstavce"/>
    <w:link w:val="Textkomente"/>
    <w:uiPriority w:val="99"/>
    <w:rsid w:val="0001779A"/>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01779A"/>
    <w:rPr>
      <w:b/>
      <w:bCs/>
    </w:rPr>
  </w:style>
  <w:style w:type="character" w:customStyle="1" w:styleId="PedmtkomenteChar">
    <w:name w:val="Předmět komentáře Char"/>
    <w:basedOn w:val="TextkomenteChar"/>
    <w:link w:val="Pedmtkomente"/>
    <w:uiPriority w:val="99"/>
    <w:semiHidden/>
    <w:rsid w:val="0001779A"/>
    <w:rPr>
      <w:rFonts w:ascii="Calibri" w:eastAsia="Calibri" w:hAnsi="Calibri" w:cs="Calibri"/>
      <w:b/>
      <w:bCs/>
      <w:color w:val="000000"/>
      <w:sz w:val="20"/>
      <w:szCs w:val="20"/>
    </w:rPr>
  </w:style>
  <w:style w:type="paragraph" w:styleId="Odstavecseseznamem">
    <w:name w:val="List Paragraph"/>
    <w:basedOn w:val="Normln"/>
    <w:uiPriority w:val="34"/>
    <w:qFormat/>
    <w:rsid w:val="00364701"/>
    <w:pPr>
      <w:ind w:left="720"/>
      <w:contextualSpacing/>
    </w:pPr>
  </w:style>
  <w:style w:type="paragraph" w:customStyle="1" w:styleId="Default">
    <w:name w:val="Default"/>
    <w:rsid w:val="00DA79FD"/>
    <w:pPr>
      <w:autoSpaceDE w:val="0"/>
      <w:autoSpaceDN w:val="0"/>
      <w:adjustRightInd w:val="0"/>
      <w:spacing w:after="0" w:line="240" w:lineRule="auto"/>
    </w:pPr>
    <w:rPr>
      <w:rFonts w:ascii="Calibri" w:hAnsi="Calibri" w:cs="Calibri"/>
      <w:color w:val="000000"/>
      <w:kern w:val="0"/>
      <w:sz w:val="24"/>
      <w:szCs w:val="24"/>
    </w:rPr>
  </w:style>
  <w:style w:type="paragraph" w:styleId="Textpoznpodarou">
    <w:name w:val="footnote text"/>
    <w:basedOn w:val="Normln"/>
    <w:link w:val="TextpoznpodarouChar"/>
    <w:uiPriority w:val="99"/>
    <w:semiHidden/>
    <w:unhideWhenUsed/>
    <w:rsid w:val="008331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33182"/>
    <w:rPr>
      <w:rFonts w:ascii="Calibri" w:eastAsia="Calibri" w:hAnsi="Calibri" w:cs="Calibri"/>
      <w:color w:val="000000"/>
      <w:sz w:val="20"/>
      <w:szCs w:val="20"/>
    </w:rPr>
  </w:style>
  <w:style w:type="character" w:styleId="Znakapoznpodarou">
    <w:name w:val="footnote reference"/>
    <w:basedOn w:val="Standardnpsmoodstavce"/>
    <w:uiPriority w:val="99"/>
    <w:semiHidden/>
    <w:unhideWhenUsed/>
    <w:rsid w:val="00833182"/>
    <w:rPr>
      <w:vertAlign w:val="superscript"/>
    </w:rPr>
  </w:style>
  <w:style w:type="paragraph" w:styleId="Zpat">
    <w:name w:val="footer"/>
    <w:basedOn w:val="Normln"/>
    <w:link w:val="ZpatChar"/>
    <w:uiPriority w:val="99"/>
    <w:unhideWhenUsed/>
    <w:rsid w:val="00557912"/>
    <w:pPr>
      <w:tabs>
        <w:tab w:val="center" w:pos="4536"/>
        <w:tab w:val="right" w:pos="9072"/>
      </w:tabs>
      <w:spacing w:after="0" w:line="240" w:lineRule="auto"/>
      <w:ind w:left="0" w:right="0" w:firstLine="0"/>
    </w:pPr>
    <w:rPr>
      <w:rFonts w:asciiTheme="minorHAnsi" w:eastAsiaTheme="minorHAnsi" w:hAnsiTheme="minorHAnsi" w:cstheme="minorBidi"/>
      <w:color w:val="auto"/>
      <w:kern w:val="0"/>
      <w:lang w:eastAsia="en-US"/>
      <w14:ligatures w14:val="none"/>
    </w:rPr>
  </w:style>
  <w:style w:type="character" w:customStyle="1" w:styleId="ZpatChar">
    <w:name w:val="Zápatí Char"/>
    <w:basedOn w:val="Standardnpsmoodstavce"/>
    <w:link w:val="Zpat"/>
    <w:uiPriority w:val="99"/>
    <w:rsid w:val="00557912"/>
    <w:rPr>
      <w:rFonts w:eastAsiaTheme="minorHAnsi"/>
      <w:kern w:val="0"/>
      <w:lang w:eastAsia="en-US"/>
      <w14:ligatures w14:val="none"/>
    </w:rPr>
  </w:style>
  <w:style w:type="paragraph" w:styleId="Zhlav">
    <w:name w:val="header"/>
    <w:basedOn w:val="Normln"/>
    <w:link w:val="ZhlavChar"/>
    <w:uiPriority w:val="99"/>
    <w:unhideWhenUsed/>
    <w:rsid w:val="005579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791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E1AC-457E-45CE-8F6A-54BC65F72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1162</Words>
  <Characters>6862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Iveta.Ptacnikova@msmt.cz</dc:creator>
  <cp:keywords/>
  <cp:lastModifiedBy>Vojtěch Fikar</cp:lastModifiedBy>
  <cp:revision>5</cp:revision>
  <dcterms:created xsi:type="dcterms:W3CDTF">2024-09-23T20:17:00Z</dcterms:created>
  <dcterms:modified xsi:type="dcterms:W3CDTF">2024-09-30T08:49:00Z</dcterms:modified>
</cp:coreProperties>
</file>