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9CB5" w14:textId="1EA7F943" w:rsidR="00827D53" w:rsidRPr="00752C4B" w:rsidRDefault="00827D53" w:rsidP="000447CE">
      <w:pPr>
        <w:spacing w:after="0"/>
        <w:jc w:val="right"/>
        <w:rPr>
          <w:rFonts w:asciiTheme="minorHAnsi" w:hAnsiTheme="minorHAnsi"/>
          <w:b/>
          <w:sz w:val="32"/>
          <w:szCs w:val="32"/>
        </w:rPr>
      </w:pPr>
    </w:p>
    <w:p w14:paraId="2382BFAC" w14:textId="05FB9143" w:rsidR="00827D53" w:rsidRPr="00752C4B" w:rsidRDefault="00EE381C" w:rsidP="00C75598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Porovnání</w:t>
      </w:r>
      <w:r w:rsidR="00827D53" w:rsidRPr="00752C4B">
        <w:rPr>
          <w:rFonts w:asciiTheme="minorHAnsi" w:hAnsiTheme="minorHAnsi"/>
          <w:sz w:val="32"/>
          <w:szCs w:val="32"/>
        </w:rPr>
        <w:t xml:space="preserve"> krajských normativů </w:t>
      </w:r>
      <w:r>
        <w:rPr>
          <w:rFonts w:asciiTheme="minorHAnsi" w:hAnsiTheme="minorHAnsi"/>
          <w:sz w:val="32"/>
          <w:szCs w:val="32"/>
        </w:rPr>
        <w:t xml:space="preserve">stanovených jednotlivými krajskými úřady </w:t>
      </w:r>
      <w:r w:rsidR="00827D53" w:rsidRPr="00752C4B">
        <w:rPr>
          <w:rFonts w:asciiTheme="minorHAnsi" w:hAnsiTheme="minorHAnsi"/>
          <w:sz w:val="32"/>
          <w:szCs w:val="32"/>
        </w:rPr>
        <w:t>v roce 20</w:t>
      </w:r>
      <w:r w:rsidR="008E7D57">
        <w:rPr>
          <w:rFonts w:asciiTheme="minorHAnsi" w:hAnsiTheme="minorHAnsi"/>
          <w:sz w:val="32"/>
          <w:szCs w:val="32"/>
        </w:rPr>
        <w:t>2</w:t>
      </w:r>
      <w:r w:rsidR="00565E00">
        <w:rPr>
          <w:rFonts w:asciiTheme="minorHAnsi" w:hAnsiTheme="minorHAnsi"/>
          <w:sz w:val="32"/>
          <w:szCs w:val="32"/>
        </w:rPr>
        <w:t>2</w:t>
      </w:r>
    </w:p>
    <w:p w14:paraId="69FFDCF5" w14:textId="660F58D3" w:rsidR="00C14043" w:rsidRDefault="00440FF4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Úvod</w:t>
      </w:r>
      <w:r w:rsidR="00B25006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k principům financování regionálního školství</w:t>
      </w:r>
    </w:p>
    <w:p w14:paraId="17CC9B0B" w14:textId="0F904408" w:rsidR="00570B74" w:rsidRDefault="00570B74" w:rsidP="00B25006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Na základě novely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 zákona č. </w:t>
      </w:r>
      <w:r w:rsidR="00DF2947">
        <w:rPr>
          <w:rFonts w:asciiTheme="minorHAnsi" w:eastAsia="Times New Roman" w:hAnsiTheme="minorHAnsi"/>
          <w:sz w:val="24"/>
          <w:szCs w:val="24"/>
          <w:lang w:eastAsia="cs-CZ"/>
        </w:rPr>
        <w:t>561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/2004 Sb., o předškolním, základním, středním, vyšším odborném </w:t>
      </w:r>
      <w:r w:rsidR="00164F2C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>a jiném vzdělávání (školský zákon), ve znění pozdějších předpisů, došlo od 1. ledna 2020 ke změně principů financování regionálního školství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</w:t>
      </w:r>
      <w:proofErr w:type="spellStart"/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Striktně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65099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normativní systém financování škol a školských zařízení zřizovaných krajem, obcí, nebo dobrovolným svazkem obcí 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tak 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změnil </w:t>
      </w:r>
      <w:r w:rsidR="00C65099" w:rsidRPr="00B25006">
        <w:rPr>
          <w:rFonts w:asciiTheme="minorHAnsi" w:eastAsia="Times New Roman" w:hAnsiTheme="minorHAnsi"/>
          <w:sz w:val="24"/>
          <w:szCs w:val="24"/>
          <w:lang w:eastAsia="cs-CZ"/>
        </w:rPr>
        <w:t>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65099" w:rsidRPr="00B25006">
        <w:rPr>
          <w:rFonts w:asciiTheme="minorHAnsi" w:eastAsia="Times New Roman" w:hAnsiTheme="minorHAnsi"/>
          <w:sz w:val="24"/>
          <w:szCs w:val="24"/>
          <w:lang w:eastAsia="cs-CZ"/>
        </w:rPr>
        <w:t>tzv. normativně nákladový systém financování</w:t>
      </w:r>
      <w:r w:rsidR="00DD1531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38EBC67" w14:textId="2F3960E1" w:rsidR="00B25006" w:rsidRDefault="004F7BAD" w:rsidP="00B25006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Od roku 2020 je </w:t>
      </w:r>
      <w:r w:rsidR="00C3607D" w:rsidRPr="00B25006">
        <w:rPr>
          <w:rFonts w:asciiTheme="minorHAnsi" w:eastAsia="Times New Roman" w:hAnsiTheme="minorHAnsi"/>
          <w:sz w:val="24"/>
          <w:szCs w:val="24"/>
          <w:lang w:eastAsia="cs-CZ"/>
        </w:rPr>
        <w:t>pedagogick</w:t>
      </w:r>
      <w:r w:rsidR="00C3607D"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="00C3607D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práce v mateřských, základních a středních školách, </w:t>
      </w:r>
      <w:r w:rsidR="00B25006" w:rsidRPr="0096686D">
        <w:rPr>
          <w:rFonts w:asciiTheme="minorHAnsi" w:eastAsia="Times New Roman" w:hAnsiTheme="minorHAnsi"/>
          <w:sz w:val="24"/>
          <w:szCs w:val="24"/>
          <w:lang w:eastAsia="cs-CZ"/>
        </w:rPr>
        <w:t>konzervatořích 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96686D">
        <w:rPr>
          <w:rFonts w:asciiTheme="minorHAnsi" w:eastAsia="Times New Roman" w:hAnsiTheme="minorHAnsi"/>
          <w:sz w:val="24"/>
          <w:szCs w:val="24"/>
          <w:lang w:eastAsia="cs-CZ"/>
        </w:rPr>
        <w:t>školních družinách financována na základě skutečného počtu hodin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přímé pedagogické činnosti realizovaného těmito školami v souladu s příslušnými rámcovými vzdělávacími programy a školní družinou v souladu s § 118 školského zákona. Pedagogická práce ve vyšších odborných školách je</w:t>
      </w:r>
      <w:r w:rsidR="00E107F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F521D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>nadále financována normativně na studenta v akreditovaném vzdělávacím programu, jednotné normativy pro celou ČR však centrálně stanov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D53A0">
        <w:rPr>
          <w:rFonts w:asciiTheme="minorHAnsi" w:eastAsia="Times New Roman" w:hAnsiTheme="minorHAnsi"/>
          <w:sz w:val="24"/>
          <w:szCs w:val="24"/>
          <w:lang w:eastAsia="cs-CZ"/>
        </w:rPr>
        <w:t>Ministerstvo školst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D53A0">
        <w:rPr>
          <w:rFonts w:asciiTheme="minorHAnsi" w:eastAsia="Times New Roman" w:hAnsiTheme="minorHAnsi"/>
          <w:sz w:val="24"/>
          <w:szCs w:val="24"/>
          <w:lang w:eastAsia="cs-CZ"/>
        </w:rPr>
        <w:t>í,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 xml:space="preserve"> mládeže a</w:t>
      </w:r>
      <w:r w:rsidR="0091781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>tělovýchovy (dále jen „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B6E0E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6B6E0E" w:rsidRPr="00B25006">
        <w:rPr>
          <w:rFonts w:asciiTheme="minorHAnsi" w:eastAsia="Times New Roman" w:hAnsiTheme="minorHAnsi"/>
          <w:sz w:val="24"/>
          <w:szCs w:val="24"/>
          <w:lang w:eastAsia="cs-CZ"/>
        </w:rPr>
        <w:t>epedagogick</w:t>
      </w:r>
      <w:r w:rsidR="006B6E0E"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="006B6E0E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práce v mateřských, základních, středních a vyšších odborných školách a konzervatořích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je financována normativně, jednotkou výkonu je</w:t>
      </w:r>
      <w:r w:rsidR="0003089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ředitelství (právnická osoba), další pracoviště školy a třída mateřské, základní a střední školy, žák konzervatoře a student vyšší odborné školy. Základní umělecké školy jsou jako dosud financovány normativně na žáka, mění se pouze struktura normativů, které jednotně stanovilo 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pro všechny kraje.</w:t>
      </w:r>
    </w:p>
    <w:p w14:paraId="45DEAD89" w14:textId="1E90A04A" w:rsidR="00F15A5D" w:rsidRPr="00B25006" w:rsidRDefault="00F15A5D" w:rsidP="00B25006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Školská zařízení kromě pedagogické práce ve školních družinách jsou </w:t>
      </w:r>
      <w:r w:rsidR="00134EFA">
        <w:rPr>
          <w:rFonts w:asciiTheme="minorHAnsi" w:eastAsia="Times New Roman" w:hAnsiTheme="minorHAnsi"/>
          <w:sz w:val="24"/>
          <w:szCs w:val="24"/>
          <w:lang w:eastAsia="cs-CZ"/>
        </w:rPr>
        <w:t xml:space="preserve">financována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krajských normativů (podrobně dále). </w:t>
      </w:r>
    </w:p>
    <w:p w14:paraId="02226C96" w14:textId="63A90509" w:rsidR="00565E00" w:rsidRDefault="00211315" w:rsidP="00F15A5D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rincipy </w:t>
      </w:r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rozpisu rozpočtu přímých výdajů </w:t>
      </w:r>
      <w:proofErr w:type="spellStart"/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 územních samosprávných celků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(dále jen „</w:t>
      </w:r>
      <w:proofErr w:type="spellStart"/>
      <w:r w:rsidR="008115AC" w:rsidRPr="00F15A5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="008115A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ÚSC“) </w:t>
      </w:r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>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>rok 202</w:t>
      </w:r>
      <w:r w:rsidR="00565E00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jsou podrobně popsány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v materiálu 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>zveřejněn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na webových stránkách</w:t>
      </w:r>
      <w:r w:rsidR="00203454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>adrese</w:t>
      </w:r>
      <w:r w:rsidR="00565E0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hyperlink r:id="rId8" w:history="1">
        <w:r w:rsidR="00565E00" w:rsidRPr="00AB590A">
          <w:rPr>
            <w:rStyle w:val="Hypertextovodkaz"/>
            <w:rFonts w:asciiTheme="minorHAnsi" w:eastAsia="Times New Roman" w:hAnsiTheme="minorHAnsi"/>
            <w:sz w:val="24"/>
            <w:szCs w:val="24"/>
            <w:lang w:eastAsia="cs-CZ"/>
          </w:rPr>
          <w:t>https://www.msmt.cz/vzdelavani/skolstvi-v-cr/ekonomika-skolstvi/principy-rozpisu-rozpoctu-primych-vydaju-regionalniho-2</w:t>
        </w:r>
      </w:hyperlink>
    </w:p>
    <w:p w14:paraId="5063A17A" w14:textId="1FB84A53" w:rsidR="00B77028" w:rsidRDefault="00203454" w:rsidP="000C7B66">
      <w:pPr>
        <w:spacing w:before="120" w:after="0" w:line="240" w:lineRule="auto"/>
        <w:jc w:val="both"/>
        <w:rPr>
          <w:rStyle w:val="Hypertextovodkaz"/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Finanční prostředky stanovené pro školy a pedagogickou práci školních družin </w:t>
      </w:r>
      <w:r w:rsidR="00B7248D" w:rsidRPr="00203454">
        <w:rPr>
          <w:rFonts w:asciiTheme="minorHAnsi" w:eastAsia="Times New Roman" w:hAnsiTheme="minorHAnsi"/>
          <w:sz w:val="24"/>
          <w:szCs w:val="24"/>
          <w:lang w:eastAsia="cs-CZ"/>
        </w:rPr>
        <w:t>zřizovan</w:t>
      </w:r>
      <w:r w:rsidR="00B7248D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="00B7248D"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krajem, obcí, nebo dobrovolným svazkem obcí v roce 202</w:t>
      </w:r>
      <w:r w:rsidR="00565E00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jsou zveřejněny na webových stránkách</w:t>
      </w:r>
      <w:r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na adrese </w:t>
      </w:r>
      <w:hyperlink r:id="rId9" w:history="1">
        <w:r w:rsidR="00565E00" w:rsidRPr="00AB590A">
          <w:rPr>
            <w:rStyle w:val="Hypertextovodkaz"/>
            <w:rFonts w:asciiTheme="minorHAnsi" w:eastAsia="Times New Roman" w:hAnsiTheme="minorHAnsi"/>
            <w:sz w:val="24"/>
            <w:szCs w:val="24"/>
            <w:lang w:eastAsia="cs-CZ"/>
          </w:rPr>
          <w:t>https://www.msmt.cz/vzdelavani/skolstvi-v-cr/ekonomika-skolstvi/financni-prostredky-stanovene-ministerstvem-pro-skoly-a-2</w:t>
        </w:r>
      </w:hyperlink>
      <w:r w:rsidR="00565E00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9369B57" w14:textId="4C7963B8" w:rsidR="00F15A5D" w:rsidRDefault="00432F3A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PRINCIPY </w:t>
      </w:r>
      <w:r w:rsidR="00F15A5D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financování ŠKOLSKÝCH ZAŘ</w:t>
      </w: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ÍZENÍ</w:t>
      </w:r>
    </w:p>
    <w:p w14:paraId="5EF22029" w14:textId="50C8C503" w:rsidR="00203454" w:rsidRPr="00203454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republikových normativů jsou z rozpočtu MŠMT vyčleněného pro </w:t>
      </w:r>
      <w:proofErr w:type="spellStart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ÚSC rozepisovány do rozpočtů jednotlivých krajů 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a hlavního města Prahy (dále jen „kraj“)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pouze finanční prostředky pro školská zařízení s výjimkou finančních prostředků na pedagogickou práci školních družin.</w:t>
      </w:r>
    </w:p>
    <w:p w14:paraId="09C8B0A5" w14:textId="4127454C" w:rsidR="00203454" w:rsidRPr="00203454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Republikové normativy podle § 161a a § 161b školského zákona stanov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 MŠMT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jako roční výši výdajů připadajících na jednu rodinnou skupinu dětského domova, jednoho ubytovaného ve</w:t>
      </w:r>
      <w:r w:rsidR="00613F1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školském zařízení podle § 117 odst. 1 písm. b) školského zákona, jedno </w:t>
      </w:r>
      <w:bookmarkStart w:id="0" w:name="_Hlk25139660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dítě, žáka nebo studenta v mateřské a základní škole a v denní formě vzdělávání ve střední škole, konzervatoři a ve vyšší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odborné škole</w:t>
      </w:r>
      <w:bookmarkEnd w:id="0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. Součástí republikových normativů je také vyjádření limitu počtu zaměstnanců připadajících na příslušnou jednotku výkonu.</w:t>
      </w:r>
    </w:p>
    <w:p w14:paraId="732D650F" w14:textId="1FC3064B" w:rsidR="00203454" w:rsidRPr="00203454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Do objemu neinvestičních výdajů určeného republikovými normativy jsou zahrnuty výdaje 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 služby s výjimkou pedagogické práce ve školních družinách, které poskytují například zařízení školního stravování, školská poradenská </w:t>
      </w:r>
      <w:r w:rsidR="004A79A6" w:rsidRPr="00203454">
        <w:rPr>
          <w:rFonts w:asciiTheme="minorHAnsi" w:eastAsia="Times New Roman" w:hAnsiTheme="minorHAnsi"/>
          <w:sz w:val="24"/>
          <w:szCs w:val="24"/>
          <w:lang w:eastAsia="cs-CZ"/>
        </w:rPr>
        <w:t>zaří</w:t>
      </w:r>
      <w:r w:rsidR="004A79A6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4A79A6" w:rsidRPr="00203454">
        <w:rPr>
          <w:rFonts w:asciiTheme="minorHAnsi" w:eastAsia="Times New Roman" w:hAnsiTheme="minorHAnsi"/>
          <w:sz w:val="24"/>
          <w:szCs w:val="24"/>
          <w:lang w:eastAsia="cs-CZ"/>
        </w:rPr>
        <w:t>ení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, domovy mládeže, internáty, zařízení pro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zájmové vzdělávání, dětské domovy a další.</w:t>
      </w:r>
    </w:p>
    <w:p w14:paraId="2F8AD65A" w14:textId="38AC681E" w:rsidR="00E04480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Republikové normativy slouží pouze pro rozpis finančních prostředků státního rozpočtu do rozpočtů jednotlivých krajů. K rozpisu těchto rozpočtových zdrojů z rozpočtů krajů do rozpočtů jednotlivých právnických osob vykonávajících činnost školských zařízení pak </w:t>
      </w:r>
      <w:proofErr w:type="gramStart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slouží</w:t>
      </w:r>
      <w:proofErr w:type="gramEnd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krajské normativy (§ 161a odst. 2 a § 161b odst. 2 školského zákona), jejichž stanovení a použití je v přenesené působnosti výkonu státní správy krajských úřadů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 xml:space="preserve"> a Magistrátu </w:t>
      </w:r>
      <w:r w:rsidR="0035585D">
        <w:rPr>
          <w:rFonts w:asciiTheme="minorHAnsi" w:eastAsia="Times New Roman" w:hAnsiTheme="minorHAnsi"/>
          <w:sz w:val="24"/>
          <w:szCs w:val="24"/>
          <w:lang w:eastAsia="cs-CZ"/>
        </w:rPr>
        <w:t>hl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>. m. Prahy</w:t>
      </w:r>
      <w:r w:rsidR="00C75F4C" w:rsidRPr="00C75F4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75F4C">
        <w:rPr>
          <w:rFonts w:asciiTheme="minorHAnsi" w:eastAsia="Times New Roman" w:hAnsiTheme="minorHAnsi"/>
          <w:sz w:val="24"/>
          <w:szCs w:val="24"/>
          <w:lang w:eastAsia="cs-CZ"/>
        </w:rPr>
        <w:t>(dále jen „krajsk</w:t>
      </w:r>
      <w:r w:rsidR="00613F12">
        <w:rPr>
          <w:rFonts w:asciiTheme="minorHAnsi" w:eastAsia="Times New Roman" w:hAnsiTheme="minorHAnsi"/>
          <w:sz w:val="24"/>
          <w:szCs w:val="24"/>
          <w:lang w:eastAsia="cs-CZ"/>
        </w:rPr>
        <w:t>ý</w:t>
      </w:r>
      <w:r w:rsidR="00C75F4C">
        <w:rPr>
          <w:rFonts w:asciiTheme="minorHAnsi" w:eastAsia="Times New Roman" w:hAnsiTheme="minorHAnsi"/>
          <w:sz w:val="24"/>
          <w:szCs w:val="24"/>
          <w:lang w:eastAsia="cs-CZ"/>
        </w:rPr>
        <w:t xml:space="preserve"> úřad“)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. Členění krajských normativů, ukazatele rozhodné pro jejich stanovení apod. stanoví vyhláška č.</w:t>
      </w:r>
      <w:r w:rsidR="00772AE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310/2018</w:t>
      </w:r>
      <w:r w:rsidR="00772AE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Sb., o krajských normativech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>, ve znění pozdějších předpisů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„vyhláška“</w:t>
      </w:r>
      <w:r w:rsidR="00AE5F14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C4E15BB" w14:textId="49231965" w:rsidR="000C7B66" w:rsidRDefault="00E04480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>Předmětem tohoto materiálu je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krajských normativů tak, jak </w:t>
      </w:r>
      <w:r w:rsidR="0096686D" w:rsidRPr="0096686D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>e stanovily jednotlivé krajské úřady pro financování školských zařízení zřizovaných krajem, obcí či dobrovolným svazkem obcí pro rok 202</w:t>
      </w:r>
      <w:r w:rsidR="00565E00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29AAEF0" w14:textId="4F357309" w:rsidR="00E51652" w:rsidRPr="00752C4B" w:rsidRDefault="00E51652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PŘEHLED JEDNOTEK VÝKONU PRO </w:t>
      </w: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školsk</w:t>
      </w:r>
      <w:r w:rsidR="00643062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Á</w:t>
      </w: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zařízení</w:t>
      </w:r>
    </w:p>
    <w:p w14:paraId="633628F8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družiny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jednotkou výkonu je 1 žák ve školní družině, který je přijat k pravidelné denní docházce.</w:t>
      </w: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</w:p>
    <w:p w14:paraId="2FCE8EA2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stravování ve školních jídelnách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–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jednotkou výkonu je:</w:t>
      </w:r>
    </w:p>
    <w:p w14:paraId="22429CD8" w14:textId="77777777" w:rsidR="00E51652" w:rsidRPr="00752C4B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vzdělává v mateřské škole, pro něhož je v rámci školního stravování ve školní jídelně poskytován oběd a alespoň 1 předcházející nebo navazující doplňkové jídlo,</w:t>
      </w:r>
    </w:p>
    <w:p w14:paraId="7087C296" w14:textId="77777777" w:rsidR="00E51652" w:rsidRPr="00752C4B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vzdělává v základní škole, pro něhož je v rámci školního stravování ve školní jídelně poskytován oběd,</w:t>
      </w:r>
    </w:p>
    <w:p w14:paraId="2340F692" w14:textId="77777777" w:rsidR="00E51652" w:rsidRPr="00752C4B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nevzdělává v mateřské ani v základní škole, pro něhož je v rámci školního stravování ve školní jídelně poskytován oběd (tj. žáci středních škol a konzervatoří a studenti vyšších odborných škol),</w:t>
      </w:r>
    </w:p>
    <w:p w14:paraId="0E3FFF1B" w14:textId="77777777" w:rsidR="00E51652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1 stravovaný, který se zároveň nevzdělává v mateřské ani v základní škole, pro něhož je v rámci školního stravování ve školní jídelně poskytován alespoň oběd a večeře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(dále jen celodenní stravování),</w:t>
      </w:r>
    </w:p>
    <w:p w14:paraId="482A6DE6" w14:textId="77777777" w:rsidR="00E51652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nevzdělává v mateřské ani v základní škole, pro něhož 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rámci školního stravování ve školní jídelně </w:t>
      </w:r>
      <w:r w:rsidRPr="00DB6061">
        <w:rPr>
          <w:rFonts w:asciiTheme="minorHAnsi" w:hAnsiTheme="minorHAnsi"/>
        </w:rPr>
        <w:t>poskytován</w:t>
      </w:r>
      <w:r>
        <w:rPr>
          <w:rFonts w:asciiTheme="minorHAnsi" w:hAnsiTheme="minorHAnsi"/>
        </w:rPr>
        <w:t>a</w:t>
      </w:r>
      <w:r w:rsidRPr="00DB606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večeře a alespoň</w:t>
      </w:r>
      <w:r w:rsidRPr="00DB606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jedno doplňkové jídlo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(dále jen celodenní stravování bez oběda).</w:t>
      </w:r>
    </w:p>
    <w:p w14:paraId="1EC6E826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Domovy mládeže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jednotkou výkonu je 1 ubytovaný v domově mládeže, který se zároveň vzdělává:</w:t>
      </w:r>
    </w:p>
    <w:p w14:paraId="4FC4BA3E" w14:textId="77777777" w:rsidR="00E51652" w:rsidRPr="00752C4B" w:rsidRDefault="00E51652" w:rsidP="00E51652">
      <w:pPr>
        <w:pStyle w:val="Odstavecseseznamem"/>
        <w:numPr>
          <w:ilvl w:val="1"/>
          <w:numId w:val="26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E6AD5">
        <w:rPr>
          <w:rFonts w:asciiTheme="minorHAnsi" w:hAnsiTheme="minorHAnsi"/>
          <w:sz w:val="24"/>
          <w:szCs w:val="24"/>
        </w:rPr>
        <w:t>v základní škole,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střední škole nebo konzervatoři,</w:t>
      </w:r>
    </w:p>
    <w:p w14:paraId="4929BE74" w14:textId="77777777" w:rsidR="00E51652" w:rsidRDefault="00E51652" w:rsidP="00E51652">
      <w:pPr>
        <w:pStyle w:val="Odstavecseseznamem"/>
        <w:numPr>
          <w:ilvl w:val="1"/>
          <w:numId w:val="26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ve vyšší odborné škole.</w:t>
      </w:r>
    </w:p>
    <w:p w14:paraId="617C517D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8486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kluby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>– jednotkou výkonu je 1 žák, kterému školní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klub zajišťuje naplnění volného času zájmovou činností se zaměřením na různé oblasti.</w:t>
      </w:r>
    </w:p>
    <w:p w14:paraId="794F1115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83941">
        <w:rPr>
          <w:rFonts w:asciiTheme="minorHAnsi" w:eastAsia="Times New Roman" w:hAnsiTheme="minorHAnsi"/>
          <w:b/>
          <w:sz w:val="24"/>
          <w:szCs w:val="24"/>
          <w:lang w:eastAsia="cs-CZ"/>
        </w:rPr>
        <w:t>Školská poradenská zařízení (Pedagogicko-psychologické poradny, Speciálně pedagogická centra)</w:t>
      </w:r>
      <w:r w:rsidRPr="00DA52E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jednotkou výkonu je 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1 dítě, žák nebo student, jemuž informační, diagnostickou, poradenskou 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 xml:space="preserve">metodickou činnost, odborné speciálně pedagogické a pedagogicko-psychologické služby, 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preventivně výchovnou péči nebo pomoc při volbě vhodného vzdělávání a přípravě na budoucí povolání v předchozím školním roce zajišťovala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edagogicko-psychologická poradna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speciálně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 xml:space="preserve"> cent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rum.</w:t>
      </w:r>
    </w:p>
    <w:p w14:paraId="694F4950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domovy, Dětské domovy se školou</w:t>
      </w:r>
      <w:r w:rsidRPr="00D8486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1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rodinná skupina.</w:t>
      </w:r>
    </w:p>
    <w:p w14:paraId="21BC777A" w14:textId="108B6124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  <w:r w:rsidRPr="00D8486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</w:t>
      </w:r>
      <w:r w:rsidRPr="008B70F6">
        <w:rPr>
          <w:rFonts w:asciiTheme="minorHAnsi" w:eastAsia="Times New Roman" w:hAnsiTheme="minorHAnsi"/>
          <w:sz w:val="24"/>
          <w:szCs w:val="24"/>
          <w:lang w:eastAsia="cs-CZ"/>
        </w:rPr>
        <w:t>1 ubytovaný v internátě, který se zároveň vzdělává</w:t>
      </w:r>
      <w:r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C273CF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C273CF" w:rsidRPr="008B70F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B70F6">
        <w:rPr>
          <w:rFonts w:asciiTheme="minorHAnsi" w:eastAsia="Times New Roman" w:hAnsiTheme="minorHAnsi"/>
          <w:sz w:val="24"/>
          <w:szCs w:val="24"/>
          <w:lang w:eastAsia="cs-CZ"/>
        </w:rPr>
        <w:t>v základní škole speciální, ve třídě přípravného stupně základní školy speciální, nebo ve škole samostatně zřízené podle § 16 odst. 9 školského zákona pro děti nebo žáky s těžkým zdravotním postižením,</w:t>
      </w:r>
      <w:r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9E2F4A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9E2F4A" w:rsidRPr="008B70F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B70F6">
        <w:rPr>
          <w:rFonts w:asciiTheme="minorHAnsi" w:eastAsia="Times New Roman" w:hAnsiTheme="minorHAnsi"/>
          <w:sz w:val="24"/>
          <w:szCs w:val="24"/>
          <w:lang w:eastAsia="cs-CZ"/>
        </w:rPr>
        <w:t>ve škole samostatně zřízené podle § 16 odst. 9 školského zákona pro děti nebo žáky s jiným než těžkým zdravotním postižením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6404EFF" w14:textId="7C25B33E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74244">
        <w:rPr>
          <w:rFonts w:asciiTheme="minorHAnsi" w:eastAsia="Times New Roman" w:hAnsiTheme="minorHAnsi"/>
          <w:b/>
          <w:sz w:val="24"/>
          <w:szCs w:val="24"/>
          <w:lang w:eastAsia="cs-CZ"/>
        </w:rPr>
        <w:t>Kur</w:t>
      </w:r>
      <w:r w:rsidR="00565E00">
        <w:rPr>
          <w:rFonts w:asciiTheme="minorHAnsi" w:eastAsia="Times New Roman" w:hAnsiTheme="minorHAnsi"/>
          <w:b/>
          <w:sz w:val="24"/>
          <w:szCs w:val="24"/>
          <w:lang w:eastAsia="cs-CZ"/>
        </w:rPr>
        <w:t>z</w:t>
      </w:r>
      <w:r w:rsidRPr="00574244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y pro získání základního vzdělání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1 </w:t>
      </w:r>
      <w:r w:rsidRPr="0040132E">
        <w:rPr>
          <w:rFonts w:asciiTheme="minorHAnsi" w:eastAsia="Times New Roman" w:hAnsiTheme="minorHAnsi"/>
          <w:sz w:val="24"/>
          <w:szCs w:val="24"/>
          <w:lang w:eastAsia="cs-CZ"/>
        </w:rPr>
        <w:t>žák kurzu pro získání základního vzdělání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C237801" w14:textId="107FF814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611993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Střediska volného času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</w:t>
      </w:r>
      <w:r w:rsidRPr="00611993">
        <w:rPr>
          <w:rFonts w:asciiTheme="minorHAnsi" w:eastAsia="Times New Roman" w:hAnsiTheme="minorHAnsi"/>
          <w:sz w:val="24"/>
          <w:szCs w:val="24"/>
          <w:lang w:eastAsia="cs-CZ"/>
        </w:rPr>
        <w:t>1 dítě, žák, student, kterému středisko volného času zajišťuje naplnění volného času zájmovou činností se zaměřením na různé oblasti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41EA4FAB" w14:textId="70DAF436" w:rsidR="00E51652" w:rsidRPr="00752C4B" w:rsidRDefault="00E51652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PRINCIP STANOVENÍ NORMATIVů</w:t>
      </w:r>
    </w:p>
    <w:p w14:paraId="77BFC9BA" w14:textId="662559AA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Normativ </w:t>
      </w:r>
      <w:r w:rsidR="007D5630" w:rsidRP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mzdových prostředků (</w:t>
      </w:r>
      <w:r w:rsid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dále </w:t>
      </w:r>
      <w:r w:rsidR="00092AE1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jen „</w:t>
      </w:r>
      <w:r w:rsidR="007D5630" w:rsidRP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MP</w:t>
      </w:r>
      <w:r w:rsidR="00092AE1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“</w:t>
      </w:r>
      <w:r w:rsidR="007D5630" w:rsidRP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)</w:t>
      </w: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 pro domovy mládeže</w:t>
      </w:r>
      <w:r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, </w:t>
      </w: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školní kluby</w:t>
      </w:r>
      <w:r w:rsidRPr="0039017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, školská poradenská zařízení, dětské domovy, internáty, kursy pro získání základního vzdělání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 jejichž činnost je realizována pedagogickými </w:t>
      </w:r>
      <w:r w:rsidR="00135A8E" w:rsidRPr="00E04480">
        <w:rPr>
          <w:rFonts w:asciiTheme="minorHAnsi" w:eastAsia="Times New Roman" w:hAnsiTheme="minorHAnsi"/>
          <w:sz w:val="24"/>
          <w:szCs w:val="24"/>
          <w:lang w:eastAsia="cs-CZ"/>
        </w:rPr>
        <w:t>pracovníky</w:t>
      </w:r>
      <w:r w:rsidR="002E40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i nepedagogickými </w:t>
      </w:r>
      <w:r w:rsidR="00135A8E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E04480">
        <w:rPr>
          <w:rFonts w:asciiTheme="minorHAnsi" w:eastAsia="Times New Roman" w:hAnsiTheme="minorHAnsi"/>
          <w:sz w:val="24"/>
          <w:szCs w:val="24"/>
          <w:lang w:eastAsia="cs-CZ"/>
        </w:rPr>
        <w:t>, se stanoví vztahem</w:t>
      </w:r>
    </w:p>
    <w:p w14:paraId="13AADF15" w14:textId="77777777" w:rsidR="00E51652" w:rsidRDefault="00E51652" w:rsidP="00E51652">
      <w:pPr>
        <w:spacing w:before="120" w:after="0" w:line="240" w:lineRule="auto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" w:name="_Hlk82612459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 * (1/N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+ 1/N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bookmarkEnd w:id="1"/>
    </w:p>
    <w:p w14:paraId="1D3CDB82" w14:textId="41EDCBD0" w:rsidR="00E51652" w:rsidRPr="000A6ECD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Normativ MP pro školní družinu a školní stravování ve školních jídelnách</w:t>
      </w:r>
      <w:r w:rsidRPr="000A6ECD">
        <w:rPr>
          <w:rFonts w:asciiTheme="minorHAnsi" w:eastAsia="Times New Roman" w:hAnsiTheme="minorHAnsi"/>
          <w:sz w:val="24"/>
          <w:szCs w:val="24"/>
          <w:lang w:eastAsia="cs-CZ"/>
        </w:rPr>
        <w:t xml:space="preserve">, jejichž činnost je realizována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pouze </w:t>
      </w:r>
      <w:r w:rsidRPr="000A6ECD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nepedagogickými 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0A6ECD">
        <w:rPr>
          <w:rFonts w:asciiTheme="minorHAnsi" w:eastAsia="Times New Roman" w:hAnsiTheme="minorHAnsi"/>
          <w:sz w:val="24"/>
          <w:szCs w:val="24"/>
          <w:lang w:eastAsia="cs-CZ"/>
        </w:rPr>
        <w:t>, se stanoví vztahem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42BDCA84" w14:textId="77777777" w:rsidR="00E51652" w:rsidRPr="00752C4B" w:rsidRDefault="00E51652" w:rsidP="00E5165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 *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60EFDF4" w14:textId="5AB0CA78" w:rsidR="00E51652" w:rsidRPr="00752C4B" w:rsidRDefault="00E51652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přičemž ukazatel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43501" w:rsidRPr="00752C4B">
        <w:rPr>
          <w:rFonts w:asciiTheme="minorHAnsi" w:eastAsia="Times New Roman" w:hAnsiTheme="minorHAnsi"/>
          <w:sz w:val="24"/>
          <w:szCs w:val="24"/>
          <w:lang w:eastAsia="cs-CZ"/>
        </w:rPr>
        <w:t>rozhodn</w:t>
      </w:r>
      <w:r w:rsidR="00343501">
        <w:rPr>
          <w:rFonts w:asciiTheme="minorHAnsi" w:eastAsia="Times New Roman" w:hAnsiTheme="minorHAnsi"/>
          <w:sz w:val="24"/>
          <w:szCs w:val="24"/>
          <w:lang w:eastAsia="cs-CZ"/>
        </w:rPr>
        <w:t>ými</w:t>
      </w:r>
      <w:r w:rsidR="00343501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pro stanovení krajských normativů jsou:</w:t>
      </w:r>
    </w:p>
    <w:p w14:paraId="08311E82" w14:textId="7BBF4DE3" w:rsidR="00E51652" w:rsidRPr="00752C4B" w:rsidRDefault="00E51652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proofErr w:type="gramStart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 …</w:t>
      </w:r>
      <w:proofErr w:type="gramEnd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pedagogického pracovníka,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>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… průměrná měsíční výše platu pedagogického pracovníka,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 … průměrný počet jednotek výkonu připadající na 1 nepedagogického </w:t>
      </w:r>
      <w:r w:rsidR="00B95450" w:rsidRPr="00B95450">
        <w:rPr>
          <w:rFonts w:asciiTheme="minorHAnsi" w:eastAsia="Times New Roman" w:hAnsiTheme="minorHAnsi"/>
          <w:sz w:val="24"/>
          <w:szCs w:val="24"/>
          <w:lang w:eastAsia="cs-CZ"/>
        </w:rPr>
        <w:t>zaměstnanc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>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 … průměrná měsíční výše platu nepedagogického </w:t>
      </w:r>
      <w:r w:rsidR="00B95450" w:rsidRPr="00B95450">
        <w:rPr>
          <w:rFonts w:asciiTheme="minorHAnsi" w:eastAsia="Times New Roman" w:hAnsiTheme="minorHAnsi"/>
          <w:sz w:val="24"/>
          <w:szCs w:val="24"/>
          <w:lang w:eastAsia="cs-CZ"/>
        </w:rPr>
        <w:t>zaměstnanc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F6C22CA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27F76C0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Výši normativu MP ovlivňují hodnoty těchto čtyř ukazatelů následovně:</w:t>
      </w:r>
    </w:p>
    <w:p w14:paraId="7EFB75A5" w14:textId="77777777" w:rsidR="00E51652" w:rsidRPr="00752C4B" w:rsidRDefault="00E51652" w:rsidP="00E51652">
      <w:pPr>
        <w:numPr>
          <w:ilvl w:val="0"/>
          <w:numId w:val="20"/>
        </w:numPr>
        <w:spacing w:before="120"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přímo úměrně ukazatele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resp.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0FDD293D" w14:textId="77777777" w:rsidR="00E51652" w:rsidRPr="00752C4B" w:rsidRDefault="00E51652" w:rsidP="00E51652">
      <w:pPr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nepřímo úměrně ukazatele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resp.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0EC8C69" w14:textId="7127911A" w:rsidR="00E51652" w:rsidRDefault="00E51652" w:rsidP="003145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86509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Poznámka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: Financování pedagogické práce ve školních družinách je od roku 2020 realizováno přímo z úrovně MŠMT.</w:t>
      </w:r>
    </w:p>
    <w:p w14:paraId="15F68EFB" w14:textId="77777777" w:rsidR="000447CE" w:rsidRPr="00314538" w:rsidRDefault="000447CE" w:rsidP="003145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BBF4689" w14:textId="20FF7D9A" w:rsidR="00B61A9C" w:rsidRDefault="00B61A9C" w:rsidP="00BC33C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M</w:t>
      </w:r>
      <w:r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inimální personální zabezpečení</w:t>
      </w:r>
      <w:r w:rsidRPr="008541D0">
        <w:rPr>
          <w:b/>
        </w:rPr>
        <w:t xml:space="preserve"> </w:t>
      </w:r>
      <w:r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zajištění vzdělávání </w:t>
      </w:r>
      <w:r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a školských služeb</w:t>
      </w:r>
      <w:r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940A833" w14:textId="5DDEE9E1" w:rsidR="00BC33C4" w:rsidRDefault="00F32059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Ukazatele </w:t>
      </w:r>
      <w:r w:rsidR="00906066"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906066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906066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906066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06066"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§ 2 odst. 7 </w:t>
      </w:r>
      <w:r w:rsidR="00B82D0C"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vyhlášky 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>musí krajský úřad případně dále upravit tak, aby zajistily poskytnutí finančních prostředků ze státního rozpočtu ve výši nezbytné pro dosažení alespoň minimálního personálního zabezpečení k zajištění vzdělávání a</w:t>
      </w:r>
      <w:r w:rsidR="00B1591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školských služeb poskytovaných školskými zařízeními uvedeného v příloze k této vyhlášce. To platí i v případě, že krajský úřad zvyšuje 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ukazatele podle § 5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 vyhlášky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 Výše </w:t>
      </w:r>
      <w:r w:rsidR="006266FE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m</w:t>
      </w:r>
      <w:r w:rsidR="00634988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inimální</w:t>
      </w:r>
      <w:r w:rsidR="00643062">
        <w:rPr>
          <w:rFonts w:asciiTheme="minorHAnsi" w:eastAsia="Times New Roman" w:hAnsiTheme="minorHAnsi"/>
          <w:b/>
          <w:sz w:val="24"/>
          <w:szCs w:val="24"/>
          <w:lang w:eastAsia="cs-CZ"/>
        </w:rPr>
        <w:t>ho</w:t>
      </w:r>
      <w:r w:rsidR="00634988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personální</w:t>
      </w:r>
      <w:r w:rsidR="00643062">
        <w:rPr>
          <w:rFonts w:asciiTheme="minorHAnsi" w:eastAsia="Times New Roman" w:hAnsiTheme="minorHAnsi"/>
          <w:b/>
          <w:sz w:val="24"/>
          <w:szCs w:val="24"/>
          <w:lang w:eastAsia="cs-CZ"/>
        </w:rPr>
        <w:t>ho</w:t>
      </w:r>
      <w:r w:rsidR="00634988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zabezpečení</w:t>
      </w:r>
      <w:r w:rsidR="006266FE" w:rsidRPr="008541D0">
        <w:rPr>
          <w:b/>
        </w:rPr>
        <w:t xml:space="preserve"> </w:t>
      </w:r>
      <w:r w:rsidR="006266FE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zajištění vzdělávání </w:t>
      </w:r>
      <w:r w:rsidR="006266FE"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a</w:t>
      </w:r>
      <w:r w:rsidR="009A2E9B"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 </w:t>
      </w:r>
      <w:r w:rsidR="006266FE"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školských služeb</w:t>
      </w:r>
      <w:r w:rsidR="006266FE"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E7536" w:rsidRPr="00614C1D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57616A" w:rsidRPr="00614C1D">
        <w:rPr>
          <w:rFonts w:cstheme="minorHAnsi"/>
          <w:bCs/>
          <w:sz w:val="24"/>
          <w:szCs w:val="24"/>
        </w:rPr>
        <w:t>dále jen „MPZ“)</w:t>
      </w:r>
      <w:r w:rsidR="00891CFA">
        <w:rPr>
          <w:rFonts w:cstheme="minorHAnsi"/>
          <w:b/>
          <w:bCs/>
          <w:sz w:val="24"/>
          <w:szCs w:val="24"/>
        </w:rPr>
        <w:t xml:space="preserve"> </w:t>
      </w:r>
      <w:r w:rsidR="006266FE" w:rsidRPr="006266FE">
        <w:rPr>
          <w:rFonts w:asciiTheme="minorHAnsi" w:eastAsia="Times New Roman" w:hAnsiTheme="minorHAnsi"/>
          <w:sz w:val="24"/>
          <w:szCs w:val="24"/>
          <w:lang w:eastAsia="cs-CZ"/>
        </w:rPr>
        <w:t>poskytovaných školskými zařízeními zřizovanými krajem, obcí nebo svazkem obcí</w:t>
      </w:r>
      <w:r w:rsidR="008F0E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je stanovena v příloze vyhlášky</w:t>
      </w:r>
      <w:r w:rsidR="008E3F4F">
        <w:rPr>
          <w:rFonts w:asciiTheme="minorHAnsi" w:eastAsia="Times New Roman" w:hAnsiTheme="minorHAnsi"/>
          <w:sz w:val="24"/>
          <w:szCs w:val="24"/>
          <w:lang w:eastAsia="cs-CZ"/>
        </w:rPr>
        <w:t xml:space="preserve"> a stanovuje se pro školní kluby, střediska volného času a zařízení pro školní stravování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C0F029" w14:textId="39D89969" w:rsidR="00197C3B" w:rsidRDefault="00197C3B" w:rsidP="00BC33C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Stanovení o</w:t>
      </w:r>
      <w:r w:rsidRPr="00197C3B">
        <w:rPr>
          <w:rFonts w:asciiTheme="minorHAnsi" w:eastAsia="Times New Roman" w:hAnsiTheme="minorHAnsi"/>
          <w:b/>
          <w:sz w:val="24"/>
          <w:szCs w:val="24"/>
          <w:lang w:eastAsia="cs-CZ"/>
        </w:rPr>
        <w:t>pravn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ých</w:t>
      </w:r>
      <w:r w:rsidRPr="00197C3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koeficient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ů podle </w:t>
      </w:r>
      <w:r w:rsidR="000A049B">
        <w:rPr>
          <w:rFonts w:asciiTheme="minorHAnsi" w:eastAsia="Times New Roman" w:hAnsiTheme="minorHAnsi"/>
          <w:b/>
          <w:sz w:val="24"/>
          <w:szCs w:val="24"/>
          <w:lang w:eastAsia="cs-CZ"/>
        </w:rPr>
        <w:t>§ 4</w:t>
      </w:r>
      <w:r w:rsidR="000A049B" w:rsidRPr="000A049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0A049B">
        <w:rPr>
          <w:rFonts w:asciiTheme="minorHAnsi" w:eastAsia="Times New Roman" w:hAnsiTheme="minorHAnsi"/>
          <w:b/>
          <w:sz w:val="24"/>
          <w:szCs w:val="24"/>
          <w:lang w:eastAsia="cs-CZ"/>
        </w:rPr>
        <w:t>vyhlášky</w:t>
      </w:r>
    </w:p>
    <w:p w14:paraId="06A495B8" w14:textId="3A2E4314" w:rsidR="009F1201" w:rsidRPr="00825EF2" w:rsidRDefault="009F1201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2 vyhlášky mohou krajské úřady stanovit k normativům pro </w:t>
      </w:r>
      <w:r w:rsidRPr="008E0C62">
        <w:rPr>
          <w:rFonts w:asciiTheme="minorHAnsi" w:eastAsia="Times New Roman" w:hAnsiTheme="minorHAnsi"/>
          <w:sz w:val="24"/>
          <w:szCs w:val="24"/>
          <w:lang w:eastAsia="cs-CZ"/>
        </w:rPr>
        <w:t>speciálně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Pr="008E0C62">
        <w:rPr>
          <w:rFonts w:asciiTheme="minorHAnsi" w:eastAsia="Times New Roman" w:hAnsiTheme="minorHAnsi"/>
          <w:sz w:val="24"/>
          <w:szCs w:val="24"/>
          <w:lang w:eastAsia="cs-CZ"/>
        </w:rPr>
        <w:t xml:space="preserve"> cent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ra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opravné koeficienty podle druhu znevýhodnění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126EB1E" w14:textId="2C4E804C" w:rsidR="009F1201" w:rsidRDefault="009F1201" w:rsidP="009F120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vyhlášky mohou krajské úřady stanovit k normativům pro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domovy 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opravné koeficienty </w:t>
      </w:r>
      <w:r w:rsidRPr="0005276D">
        <w:rPr>
          <w:rFonts w:asciiTheme="minorHAnsi" w:eastAsia="Times New Roman" w:hAnsiTheme="minorHAnsi"/>
          <w:sz w:val="24"/>
          <w:szCs w:val="24"/>
          <w:lang w:eastAsia="cs-CZ"/>
        </w:rPr>
        <w:t>zohledňující počty rodinných skupin v dětském domově nebo v dětském domově se školou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A9C9B34" w14:textId="20815DFA" w:rsidR="007B59D5" w:rsidRPr="009F1201" w:rsidRDefault="007B59D5" w:rsidP="009F120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Podle 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§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odst.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vyhlášky </w:t>
      </w:r>
      <w:r w:rsidR="00D22489">
        <w:rPr>
          <w:rFonts w:asciiTheme="minorHAnsi" w:eastAsia="Times New Roman" w:hAnsiTheme="minorHAnsi"/>
          <w:sz w:val="24"/>
          <w:szCs w:val="24"/>
          <w:lang w:eastAsia="cs-CZ"/>
        </w:rPr>
        <w:t>lze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2489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D22489" w:rsidRPr="00D22489">
        <w:rPr>
          <w:rFonts w:asciiTheme="minorHAnsi" w:eastAsia="Times New Roman" w:hAnsiTheme="minorHAnsi"/>
          <w:sz w:val="24"/>
          <w:szCs w:val="24"/>
          <w:lang w:eastAsia="cs-CZ"/>
        </w:rPr>
        <w:t>rajský normativ pro jednotku výkonu podle § 1 písm. e) vynásobit opravným koeficientem stanoveným jako podíl průměrného počtu uvařených jídel za jeden pracovní den v měsíci říjnu probíhajícího školního roku a celkového počtu zapsaných ke stravování v</w:t>
      </w:r>
      <w:r w:rsidR="00D2248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22489" w:rsidRPr="00D22489">
        <w:rPr>
          <w:rFonts w:asciiTheme="minorHAnsi" w:eastAsia="Times New Roman" w:hAnsiTheme="minorHAnsi"/>
          <w:sz w:val="24"/>
          <w:szCs w:val="24"/>
          <w:lang w:eastAsia="cs-CZ"/>
        </w:rPr>
        <w:t>probíhajícím školním roce.</w:t>
      </w:r>
    </w:p>
    <w:p w14:paraId="00F59ABA" w14:textId="126894F3" w:rsidR="008541D0" w:rsidRPr="008541D0" w:rsidRDefault="008541D0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Ostatní neinvestiční výdaje</w:t>
      </w:r>
    </w:p>
    <w:p w14:paraId="1767D5E2" w14:textId="17C9736F" w:rsidR="00634988" w:rsidRDefault="00342282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Čerpání </w:t>
      </w:r>
      <w:bookmarkStart w:id="2" w:name="_Hlk80684694"/>
      <w:r w:rsidR="00DE7CDD" w:rsidRPr="00DE7CDD">
        <w:rPr>
          <w:rFonts w:asciiTheme="minorHAnsi" w:eastAsia="Times New Roman" w:hAnsiTheme="minorHAnsi"/>
          <w:sz w:val="24"/>
          <w:szCs w:val="24"/>
          <w:lang w:eastAsia="cs-CZ"/>
        </w:rPr>
        <w:t>ostatní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="00DE7CDD" w:rsidRPr="00DE7CDD">
        <w:rPr>
          <w:rFonts w:asciiTheme="minorHAnsi" w:eastAsia="Times New Roman" w:hAnsiTheme="minorHAnsi"/>
          <w:sz w:val="24"/>
          <w:szCs w:val="24"/>
          <w:lang w:eastAsia="cs-CZ"/>
        </w:rPr>
        <w:t xml:space="preserve"> neinvestiční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="00DE7CDD" w:rsidRPr="00DE7CDD">
        <w:rPr>
          <w:rFonts w:asciiTheme="minorHAnsi" w:eastAsia="Times New Roman" w:hAnsiTheme="minorHAnsi"/>
          <w:sz w:val="24"/>
          <w:szCs w:val="24"/>
          <w:lang w:eastAsia="cs-CZ"/>
        </w:rPr>
        <w:t xml:space="preserve"> výdaj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 xml:space="preserve">ů </w:t>
      </w:r>
      <w:bookmarkEnd w:id="2"/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 xml:space="preserve">dále </w:t>
      </w:r>
      <w:r w:rsidR="00092AE1">
        <w:rPr>
          <w:rFonts w:asciiTheme="minorHAnsi" w:eastAsia="Times New Roman" w:hAnsiTheme="minorHAnsi"/>
          <w:sz w:val="24"/>
          <w:szCs w:val="24"/>
          <w:lang w:eastAsia="cs-CZ"/>
        </w:rPr>
        <w:t>jen „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>ONIV</w:t>
      </w:r>
      <w:r w:rsidR="00092AE1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 se řídí</w:t>
      </w:r>
      <w:r w:rsidR="0095157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 w:rsidRPr="00342282">
        <w:rPr>
          <w:rFonts w:asciiTheme="minorHAnsi" w:eastAsia="Times New Roman" w:hAnsiTheme="minorHAnsi"/>
          <w:sz w:val="24"/>
          <w:szCs w:val="24"/>
          <w:lang w:eastAsia="cs-CZ"/>
        </w:rPr>
        <w:t>§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43062" w:rsidRPr="00342282">
        <w:rPr>
          <w:rFonts w:asciiTheme="minorHAnsi" w:eastAsia="Times New Roman" w:hAnsiTheme="minorHAnsi"/>
          <w:sz w:val="24"/>
          <w:szCs w:val="24"/>
          <w:lang w:eastAsia="cs-CZ"/>
        </w:rPr>
        <w:t>160 odst. 1) písm. c), d) a odst. 2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 školsk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 zákon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DB2D3FC" w14:textId="32D5E2F7" w:rsidR="0072683C" w:rsidRPr="0072683C" w:rsidRDefault="0072683C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683C">
        <w:rPr>
          <w:rFonts w:asciiTheme="minorHAnsi" w:eastAsia="Times New Roman" w:hAnsiTheme="minorHAnsi"/>
          <w:b/>
          <w:sz w:val="24"/>
          <w:szCs w:val="24"/>
          <w:lang w:eastAsia="cs-CZ"/>
        </w:rPr>
        <w:t>Mzdové prostředky</w:t>
      </w:r>
    </w:p>
    <w:p w14:paraId="3D109C4B" w14:textId="2406FC94" w:rsidR="0098177F" w:rsidRDefault="00394884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87FFB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</w:t>
      </w:r>
      <w:r w:rsidR="00092AE1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7D5630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>se zvlášť uv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ádí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ve 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>výš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 mzdových prostředků připadající</w:t>
      </w:r>
      <w:r w:rsidR="009A15A0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v členění na pedagogické </w:t>
      </w:r>
      <w:r w:rsidR="00AE5F14">
        <w:rPr>
          <w:rFonts w:asciiTheme="minorHAnsi" w:eastAsia="Times New Roman" w:hAnsiTheme="minorHAnsi"/>
          <w:sz w:val="24"/>
          <w:szCs w:val="24"/>
          <w:lang w:eastAsia="cs-CZ"/>
        </w:rPr>
        <w:t xml:space="preserve">pracovníky 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a nepedagogické </w:t>
      </w:r>
      <w:r w:rsidR="00AE5F14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7E96FD6" w14:textId="09BC4A12" w:rsidR="00250300" w:rsidRPr="00E87EEA" w:rsidRDefault="006616A2" w:rsidP="000447CE">
      <w:pPr>
        <w:pStyle w:val="Odstavecseseznamem"/>
        <w:numPr>
          <w:ilvl w:val="0"/>
          <w:numId w:val="30"/>
        </w:numPr>
        <w:spacing w:before="360" w:after="120" w:line="240" w:lineRule="auto"/>
        <w:ind w:left="357" w:hanging="357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E87EE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POROVNÁNÍ krajských normativů</w:t>
      </w:r>
    </w:p>
    <w:p w14:paraId="7A907B61" w14:textId="38BDFCC7" w:rsidR="00BF5A0A" w:rsidRDefault="00250300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je zaměřeno na normativy MP 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>a ONIV. M</w:t>
      </w:r>
      <w:r w:rsidR="00663F62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zdové výdaje tvoří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stěžejní část z finančních prostředků poskytovaných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ze státního rozpočtu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jednotlivým školským zařízením </w:t>
      </w:r>
      <w:r w:rsidR="00D77BC4" w:rsidRPr="000E6AD5">
        <w:rPr>
          <w:rFonts w:asciiTheme="minorHAnsi" w:eastAsia="Times New Roman" w:hAnsiTheme="minorHAnsi"/>
          <w:sz w:val="24"/>
          <w:szCs w:val="24"/>
          <w:lang w:eastAsia="cs-CZ"/>
        </w:rPr>
        <w:t>zřizovaný</w:t>
      </w:r>
      <w:r w:rsidR="00D77BC4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D77BC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kraji</w:t>
      </w:r>
      <w:r w:rsidR="000E6AD5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obcemi nebo </w:t>
      </w:r>
      <w:r w:rsidR="006D1A1D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dobrovolnými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svazky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obcí.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Z prostředků ONIV jsou ze státního rozpočtu poskytovány finanční prostředky na výdaje vymezené v § 160 odst. 1 písm. c) a d) a od</w:t>
      </w:r>
      <w:r w:rsidR="00D35E7D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st. 2 </w:t>
      </w:r>
      <w:r w:rsidR="001C09CA">
        <w:rPr>
          <w:rFonts w:asciiTheme="minorHAnsi" w:eastAsia="Times New Roman" w:hAnsiTheme="minorHAnsi"/>
          <w:sz w:val="24"/>
          <w:szCs w:val="24"/>
          <w:lang w:eastAsia="cs-CZ"/>
        </w:rPr>
        <w:t>š</w:t>
      </w:r>
      <w:r w:rsidR="008E3F4F">
        <w:rPr>
          <w:rFonts w:asciiTheme="minorHAnsi" w:eastAsia="Times New Roman" w:hAnsiTheme="minorHAnsi"/>
          <w:sz w:val="24"/>
          <w:szCs w:val="24"/>
          <w:lang w:eastAsia="cs-CZ"/>
        </w:rPr>
        <w:t>kolského zákona</w:t>
      </w:r>
      <w:r w:rsidR="002B0746">
        <w:rPr>
          <w:rFonts w:asciiTheme="minorHAnsi" w:eastAsia="Times New Roman" w:hAnsiTheme="minorHAnsi"/>
          <w:sz w:val="24"/>
          <w:szCs w:val="24"/>
          <w:lang w:eastAsia="cs-CZ"/>
        </w:rPr>
        <w:t>, a</w:t>
      </w:r>
      <w:r w:rsidR="00F861E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B0746">
        <w:rPr>
          <w:rFonts w:asciiTheme="minorHAnsi" w:eastAsia="Times New Roman" w:hAnsiTheme="minorHAnsi"/>
          <w:sz w:val="24"/>
          <w:szCs w:val="24"/>
          <w:lang w:eastAsia="cs-CZ"/>
        </w:rPr>
        <w:t xml:space="preserve">to např. na </w:t>
      </w:r>
      <w:r w:rsidR="00D80A49">
        <w:rPr>
          <w:rFonts w:asciiTheme="minorHAnsi" w:eastAsia="Times New Roman" w:hAnsiTheme="minorHAnsi"/>
          <w:sz w:val="24"/>
          <w:szCs w:val="24"/>
          <w:lang w:eastAsia="cs-CZ"/>
        </w:rPr>
        <w:t>výdaje</w:t>
      </w:r>
      <w:r w:rsidR="00D80A49" w:rsidRPr="00D80A49">
        <w:t xml:space="preserve"> </w:t>
      </w:r>
      <w:r w:rsidR="00D80A49" w:rsidRPr="00D80A49">
        <w:rPr>
          <w:rFonts w:asciiTheme="minorHAnsi" w:eastAsia="Times New Roman" w:hAnsiTheme="minorHAnsi"/>
          <w:sz w:val="24"/>
          <w:szCs w:val="24"/>
          <w:lang w:eastAsia="cs-CZ"/>
        </w:rPr>
        <w:t>na další vzdělávání pedagogických pracovníků či tzv. ostatní náklady vyplývající z</w:t>
      </w:r>
      <w:r w:rsidR="00D80A4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80A49" w:rsidRPr="00D80A49">
        <w:rPr>
          <w:rFonts w:asciiTheme="minorHAnsi" w:eastAsia="Times New Roman" w:hAnsiTheme="minorHAnsi"/>
          <w:sz w:val="24"/>
          <w:szCs w:val="24"/>
          <w:lang w:eastAsia="cs-CZ"/>
        </w:rPr>
        <w:t>pracovněprávních vztahů.</w:t>
      </w:r>
    </w:p>
    <w:p w14:paraId="1F8A0D7D" w14:textId="4005CBD8" w:rsidR="00E51652" w:rsidRPr="00FF649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Normativ MP a ONIV v roce 20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116C8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byl porovnáván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pro:</w:t>
      </w:r>
    </w:p>
    <w:p w14:paraId="0E3426FD" w14:textId="77777777" w:rsidR="00E51652" w:rsidRPr="00752C4B" w:rsidRDefault="00E51652" w:rsidP="00E51652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školní družiny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1),</w:t>
      </w:r>
    </w:p>
    <w:p w14:paraId="01C882B1" w14:textId="77777777" w:rsidR="00E51652" w:rsidRPr="00752C4B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školní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stravování ve školních jídelnách (přílohy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č. 2a, </w:t>
      </w:r>
      <w:proofErr w:type="gramStart"/>
      <w:r>
        <w:rPr>
          <w:rFonts w:asciiTheme="minorHAnsi" w:eastAsia="Times New Roman" w:hAnsiTheme="minorHAnsi"/>
          <w:sz w:val="24"/>
          <w:szCs w:val="24"/>
          <w:lang w:eastAsia="cs-CZ"/>
        </w:rPr>
        <w:t>2b</w:t>
      </w:r>
      <w:proofErr w:type="gramEnd"/>
      <w:r>
        <w:rPr>
          <w:rFonts w:asciiTheme="minorHAnsi" w:eastAsia="Times New Roman" w:hAnsiTheme="minorHAnsi"/>
          <w:sz w:val="24"/>
          <w:szCs w:val="24"/>
          <w:lang w:eastAsia="cs-CZ"/>
        </w:rPr>
        <w:t>, 2c, 2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 2e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044A7E6C" w14:textId="77777777" w:rsidR="00E51652" w:rsidRPr="00752C4B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domovy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mládeže (přílohy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č. 3a, </w:t>
      </w:r>
      <w:proofErr w:type="gramStart"/>
      <w:r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b</w:t>
      </w:r>
      <w:proofErr w:type="gramEnd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8E0989B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 kluby 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B4B3297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>edagogicko-psychologick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 xml:space="preserve"> poradn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y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2EE08F91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s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>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 xml:space="preserve"> centr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77F076CD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domovy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5F0AA177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internáty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35E129F9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Pr="00E35DE0">
        <w:rPr>
          <w:rFonts w:asciiTheme="minorHAnsi" w:eastAsia="Times New Roman" w:hAnsiTheme="minorHAnsi"/>
          <w:sz w:val="24"/>
          <w:szCs w:val="24"/>
          <w:lang w:eastAsia="cs-CZ"/>
        </w:rPr>
        <w:t>ursy pro získání základního vzdělání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1A1403D6" w14:textId="6B973A74" w:rsidR="00E51652" w:rsidRPr="00EB6A93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Materiál obsahuje též </w:t>
      </w:r>
      <w:r w:rsidR="00B67358" w:rsidRPr="00EB6A9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meziroční </w:t>
      </w:r>
      <w:r w:rsidRPr="00EB6A9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porovnání </w:t>
      </w:r>
      <w:r w:rsidR="00056EB9" w:rsidRPr="00EB6A9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MP</w:t>
      </w:r>
      <w:r w:rsidRPr="00EB6A93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:</w:t>
      </w:r>
    </w:p>
    <w:p w14:paraId="0CE3DC12" w14:textId="28106BB4" w:rsidR="00E51652" w:rsidRPr="00EB6A93" w:rsidRDefault="00E51652" w:rsidP="00E51652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 MŠ – porovnání let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10),</w:t>
      </w:r>
    </w:p>
    <w:p w14:paraId="1C7E6247" w14:textId="60546D33" w:rsidR="00E51652" w:rsidRPr="00EB6A93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 ZŠ – porovnání let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11),</w:t>
      </w:r>
    </w:p>
    <w:p w14:paraId="378CF910" w14:textId="23963B01" w:rsidR="00E51652" w:rsidRPr="00EB6A93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>stravovaní, vzdělávající se v SŠ, KON a VOŠ – porovnání let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12),</w:t>
      </w:r>
    </w:p>
    <w:p w14:paraId="363BA84A" w14:textId="1D148A5E" w:rsidR="00E51652" w:rsidRPr="00EB6A93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>celodenně stravovaní – porovnání let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13),</w:t>
      </w:r>
    </w:p>
    <w:p w14:paraId="29B3F1AE" w14:textId="2BCEE6FC" w:rsidR="00E51652" w:rsidRPr="00EB6A93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domovy mládeže SŠ a KON – porovnání let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14),</w:t>
      </w:r>
    </w:p>
    <w:p w14:paraId="774B6F08" w14:textId="42CA367E" w:rsidR="00E51652" w:rsidRPr="00EB6A93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VOŠ – </w:t>
      </w:r>
      <w:bookmarkStart w:id="3" w:name="_Hlk82430773"/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>porovnání let 20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bookmarkEnd w:id="3"/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15)</w:t>
      </w:r>
      <w:r w:rsidR="004B4458" w:rsidRPr="00EB6A93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1F6F4C4F" w14:textId="1F55C8F1" w:rsidR="004B4458" w:rsidRPr="00EB6A93" w:rsidRDefault="004B4458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>meziroční porovnání ukazatelů P</w:t>
      </w:r>
      <w:r w:rsidRPr="00EB6A93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EB6A93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B67358"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– porovnání let </w:t>
      </w:r>
      <w:r w:rsidR="00B155E4" w:rsidRPr="00EB6A93">
        <w:rPr>
          <w:rFonts w:asciiTheme="minorHAnsi" w:eastAsia="Times New Roman" w:hAnsiTheme="minorHAnsi"/>
          <w:sz w:val="24"/>
          <w:szCs w:val="24"/>
          <w:lang w:eastAsia="cs-CZ"/>
        </w:rPr>
        <w:t>202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B67358"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a 202</w:t>
      </w:r>
      <w:r w:rsidR="00EB6A93" w:rsidRPr="00EB6A9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EB6A9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67358" w:rsidRPr="00EB6A93">
        <w:rPr>
          <w:rFonts w:asciiTheme="minorHAnsi" w:eastAsia="Times New Roman" w:hAnsiTheme="minorHAnsi"/>
          <w:sz w:val="24"/>
          <w:szCs w:val="24"/>
          <w:lang w:eastAsia="cs-CZ"/>
        </w:rPr>
        <w:t>(příloha č. 16).</w:t>
      </w:r>
    </w:p>
    <w:p w14:paraId="23EF8968" w14:textId="77777777" w:rsidR="00E51652" w:rsidRPr="005E3C06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C04E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Aby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předkládaný materiál získal úplnou vypovídací schopnost, jsou v jeho přílohové části u všech porovnávaných jednotek výkonu uvedeny vedle hodnot krajských normativů MP a ONIV i hodnoty ukazatelů N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</w:p>
    <w:p w14:paraId="37772C3B" w14:textId="30640D55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Výše odvodů na sociální a zdravotní pojištění a příděl do fondu kulturních a sociálních potřeb</w:t>
      </w:r>
      <w:r w:rsidR="008E3F4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pro rok 202</w:t>
      </w:r>
      <w:r w:rsidR="00116C8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činí 35,8 % z MP. 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>Porovná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ní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MP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v přílohách je uvedeno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E13E326" w14:textId="77777777" w:rsidR="000447CE" w:rsidRDefault="000447CE" w:rsidP="000447CE">
      <w:pPr>
        <w:spacing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</w:p>
    <w:p w14:paraId="568316DC" w14:textId="0D3CBC63" w:rsidR="008E3F4F" w:rsidRPr="00EB6A93" w:rsidRDefault="008E3F4F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EB6A93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Komentáře k přílohám:</w:t>
      </w:r>
    </w:p>
    <w:p w14:paraId="0385C503" w14:textId="1A80C270" w:rsidR="0040558D" w:rsidRPr="00E31AFA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E31AF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1:</w:t>
      </w:r>
      <w:r w:rsidRPr="00E31AF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2373AE" w:rsidRPr="00E31AF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družiny</w:t>
      </w:r>
    </w:p>
    <w:p w14:paraId="3DE3B40B" w14:textId="511CEFDA" w:rsidR="009A6703" w:rsidRPr="00E31AFA" w:rsidRDefault="009A6703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37092C"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nepedagogických zaměstnanců 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družin s počtem účastníků do 1 000. Pro přehlednost jsou v grafech znázorněny </w:t>
      </w:r>
      <w:r w:rsidR="0037092C"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nepedagogických zaměstnanců 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také po částech pro 10 – 100 účastníků, 100 – 300 účastníků, 300 – 500 účastníků, 500</w:t>
      </w:r>
      <w:r w:rsidR="0037092C" w:rsidRP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37092C" w:rsidRP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800 účastníků. V grafické části jsou znázorněny závislosti krajských normativů </w:t>
      </w:r>
      <w:r w:rsidR="00BD403A" w:rsidRPr="00E31AF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E31AF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bez odvodů (graf č. 1 – 5), výše ONIV (graf</w:t>
      </w:r>
      <w:r w:rsidR="00E31AFA" w:rsidRP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E31AFA" w:rsidRP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6), ukazatel Po (graf č.</w:t>
      </w:r>
      <w:r w:rsidR="001B2A4D" w:rsidRP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7). V tabulkové části jsou hodnoty krajských normativů </w:t>
      </w:r>
      <w:r w:rsidR="00BD403A" w:rsidRPr="00E31AF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E31AF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(tabulka č. 1), ONIV (tabulka č. 2), ukazatel </w:t>
      </w:r>
      <w:r w:rsidR="00745B01" w:rsidRPr="00E31AFA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45B01" w:rsidRPr="00E31AF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E31AF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E31AFA">
        <w:rPr>
          <w:rFonts w:asciiTheme="minorHAnsi" w:eastAsia="Times New Roman" w:hAnsiTheme="minorHAnsi"/>
          <w:sz w:val="24"/>
          <w:szCs w:val="24"/>
          <w:lang w:eastAsia="cs-CZ"/>
        </w:rPr>
        <w:t>3).</w:t>
      </w:r>
      <w:bookmarkStart w:id="4" w:name="_Hlk77157411"/>
    </w:p>
    <w:bookmarkEnd w:id="4"/>
    <w:p w14:paraId="637EED6D" w14:textId="77777777" w:rsidR="006A7D60" w:rsidRPr="00852199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5219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2:</w:t>
      </w:r>
      <w:r w:rsidRPr="0085219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6A7D60" w:rsidRPr="0085219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stravování ve školních jídelnách</w:t>
      </w:r>
      <w:r w:rsidR="006A7D60"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176749DD" w14:textId="77777777" w:rsidR="009418EF" w:rsidRPr="00852199" w:rsidRDefault="00C85197" w:rsidP="009418EF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85219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</w:t>
      </w:r>
      <w:r w:rsidR="009418EF" w:rsidRPr="00852199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a: Stravovaní, vzdělávající se v mateřské škole</w:t>
      </w:r>
    </w:p>
    <w:p w14:paraId="70895FE6" w14:textId="5E2A6DC3" w:rsidR="009418EF" w:rsidRPr="00852199" w:rsidRDefault="009418EF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D403A" w:rsidRPr="00852199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852199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mateřské </w:t>
      </w:r>
      <w:r w:rsidR="00D9312F" w:rsidRPr="00852199">
        <w:rPr>
          <w:rFonts w:asciiTheme="minorHAnsi" w:eastAsia="Times New Roman" w:hAnsiTheme="minorHAnsi"/>
          <w:sz w:val="24"/>
          <w:szCs w:val="24"/>
          <w:lang w:eastAsia="cs-CZ"/>
        </w:rPr>
        <w:t>škole s počtem stravovaných do 4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00. Pro přehlednost jsou v grafech znázorněny </w:t>
      </w:r>
      <w:r w:rsidR="00BD403A" w:rsidRPr="00852199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852199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10 – 30 stravovaných, 30 – 100 stravovaných, 100 – 300 stravovaných. V grafické části jsou znázorněny závislosti krajských normativů </w:t>
      </w:r>
      <w:r w:rsidR="00BD403A" w:rsidRPr="00852199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852199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>bez odvodů (graf č. 1 – 4), výše ONIV (graf č. 5), ukazatel P</w:t>
      </w:r>
      <w:r w:rsidRPr="00852199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6). V tabulkové části jsou hodnoty krajských normativů </w:t>
      </w:r>
      <w:r w:rsidR="00BD403A" w:rsidRPr="00852199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852199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>bez odvodů (tabulka č. 1), ONIV (tabulka č. 2), ukazatel N</w:t>
      </w:r>
      <w:r w:rsidRPr="00852199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852199">
        <w:rPr>
          <w:rFonts w:asciiTheme="minorHAnsi" w:eastAsia="Times New Roman" w:hAnsiTheme="minorHAnsi"/>
          <w:sz w:val="24"/>
          <w:szCs w:val="24"/>
          <w:lang w:eastAsia="cs-CZ"/>
        </w:rPr>
        <w:t>3).</w:t>
      </w:r>
      <w:r w:rsidR="000E7536" w:rsidRPr="0085219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5" w:name="_Hlk77149895"/>
    </w:p>
    <w:bookmarkEnd w:id="5"/>
    <w:p w14:paraId="6130F8BB" w14:textId="77777777" w:rsidR="006C4302" w:rsidRPr="00565AF3" w:rsidRDefault="00C85197" w:rsidP="006C4302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</w:t>
      </w:r>
      <w:r w:rsidR="006C4302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b: Stravovaní, vzdělávající se v základní škole</w:t>
      </w:r>
    </w:p>
    <w:p w14:paraId="2EC319A4" w14:textId="218351F7" w:rsidR="006C4302" w:rsidRPr="00565AF3" w:rsidRDefault="006C4302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základní škole s počtem stravovaných do 1 000. Pro přehlednost jsou v grafech znázorněny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10 – 100 stravovaných, 100 – 300 stravovaných, 300 – 500 stravovaných, 500 – 800 stravovaných. V grafické části jsou znázorněny závislosti krajských normativů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(graf č. 1 – 5), výše ONIV (graf č. 6), ukazatel P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7). V tabulkové části jsou hodnoty krajských normativů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2), ukazatel N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0935B6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DBB7E26" w14:textId="77777777" w:rsidR="006C4302" w:rsidRPr="00565AF3" w:rsidRDefault="00C85197" w:rsidP="006C4302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</w:t>
      </w:r>
      <w:r w:rsidR="006C4302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c: Stravovaní, vzdělávající se ve střední škole, konzervatoři a vyšší odborné škole</w:t>
      </w:r>
    </w:p>
    <w:p w14:paraId="6CE33BE9" w14:textId="4F8D453B" w:rsidR="001D2696" w:rsidRPr="00565AF3" w:rsidRDefault="006C4302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ve střední škole, konzervatoři a vyšší odborné škole s počtem stravovaných do 1 000. Pro přehlednost jsou v grafech znázorněny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také po částech pro 10 –</w:t>
      </w:r>
      <w:r w:rsidR="001B2A4D" w:rsidRP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100 stravovaných, 100 – 300 stravovaných, 300 – 500 stravovaných, 500 – 800 stravovaných. V grafické části jsou znázorněny závislosti krajských normativů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bez odvodů (graf č. 1 – 5), výše ONIV (graf č. 6), ukazatel P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7). V tabulkové části jsou hodnoty krajských normativů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</w:t>
      </w:r>
      <w:r w:rsidR="00565AF3" w:rsidRP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EF66F8" w:rsidRP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2), ukazatel N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70204D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47E5E1E" w14:textId="77777777" w:rsidR="006C4302" w:rsidRPr="00565AF3" w:rsidRDefault="00C85197" w:rsidP="001D269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</w:t>
      </w:r>
      <w:r w:rsidR="006C4302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d: Celodenně stravovaní</w:t>
      </w:r>
    </w:p>
    <w:p w14:paraId="5EED8421" w14:textId="7EC40FD9" w:rsidR="006C4302" w:rsidRPr="00565AF3" w:rsidRDefault="006C4302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s celodenním stravováním s počtem stravovaných do 960. Pro přehlednost jsou v grafech znázorněny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také po částech pro 10 – 100 stravovaných, 100</w:t>
      </w:r>
      <w:r w:rsidR="001B2A4D" w:rsidRPr="00565AF3">
        <w:rPr>
          <w:rFonts w:asciiTheme="minorHAnsi" w:eastAsia="Times New Roman" w:hAnsiTheme="minorHAnsi"/>
          <w:sz w:val="24"/>
          <w:szCs w:val="24"/>
          <w:lang w:eastAsia="cs-CZ"/>
        </w:rPr>
        <w:t> –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300 stravovaných, 300 – 500 stravovaných. V grafické části jsou znázorněny závislosti krajských normativů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(graf č. 1 – 4), výše ONIV (graf č. 5), ukazatel P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6). V tabulkové části jsou hodnoty krajských normativů </w:t>
      </w:r>
      <w:r w:rsidR="00DB6A65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565AF3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2), ukazatel N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C668EE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8F2E105" w14:textId="77777777" w:rsidR="00DF6B2D" w:rsidRPr="00565AF3" w:rsidRDefault="00DF6B2D" w:rsidP="00DF6B2D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2e: Celodenně stravovaní</w:t>
      </w:r>
      <w:r w:rsidR="0068418C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bez oběda</w:t>
      </w:r>
    </w:p>
    <w:p w14:paraId="78AF6065" w14:textId="1BAE7DCA" w:rsidR="00C40056" w:rsidRPr="00565AF3" w:rsidRDefault="00DF6B2D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5F11C6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65AF3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s celodenním stravováním s počtem stravovaných do 960. Pro přehlednost jsou v grafech znázorněny </w:t>
      </w:r>
      <w:r w:rsidR="005F11C6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65AF3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také po částech pro 10 – 100 stravovaných, 100</w:t>
      </w:r>
      <w:r w:rsidR="001B2A4D" w:rsidRPr="00565AF3">
        <w:rPr>
          <w:rFonts w:asciiTheme="minorHAnsi" w:eastAsia="Times New Roman" w:hAnsiTheme="minorHAnsi"/>
          <w:sz w:val="24"/>
          <w:szCs w:val="24"/>
          <w:lang w:eastAsia="cs-CZ"/>
        </w:rPr>
        <w:t> –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300 stravovaných, 300 – 500 stravovaných. V grafické části jsou znázorněny závislosti krajských normativů </w:t>
      </w:r>
      <w:r w:rsidR="005F11C6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65AF3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(graf č. 1 – 4), výše ONIV (graf č. 5), ukazatel P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6). V tabulkové části jsou hodnoty krajských normativů </w:t>
      </w:r>
      <w:r w:rsidR="005F11C6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65AF3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2), ukazatel N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</w:t>
      </w:r>
      <w:r w:rsid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565AF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3).</w:t>
      </w:r>
      <w:r w:rsidR="005434E3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B11EBE3" w14:textId="77777777" w:rsidR="0040558D" w:rsidRPr="00565AF3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65AF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</w:t>
      </w:r>
      <w:r w:rsidR="00FB4577" w:rsidRPr="00565AF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říloha č. 3</w:t>
      </w:r>
      <w:r w:rsidRPr="00565AF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565AF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Domovy mládeže</w:t>
      </w:r>
    </w:p>
    <w:p w14:paraId="79936490" w14:textId="77777777" w:rsidR="0040558D" w:rsidRPr="00565AF3" w:rsidRDefault="000E35E9" w:rsidP="00FB4577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3</w:t>
      </w:r>
      <w:r w:rsidR="0040558D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a: Ubytovaní žáci </w:t>
      </w:r>
      <w:r w:rsidR="00816DF9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základních škol, </w:t>
      </w:r>
      <w:r w:rsidR="0040558D" w:rsidRPr="00565AF3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středních škol a konzervatoří</w:t>
      </w:r>
    </w:p>
    <w:p w14:paraId="2685E751" w14:textId="0B0E1B30" w:rsidR="0040558D" w:rsidRPr="00565AF3" w:rsidRDefault="0040558D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6" w:name="_Hlk77772223"/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565AF3">
        <w:rPr>
          <w:rFonts w:asciiTheme="minorHAnsi" w:eastAsia="Times New Roman" w:hAnsiTheme="minorHAnsi"/>
          <w:sz w:val="24"/>
          <w:szCs w:val="24"/>
          <w:lang w:eastAsia="cs-CZ"/>
        </w:rPr>
        <w:t>MP bez odvodů</w:t>
      </w:r>
      <w:bookmarkEnd w:id="6"/>
      <w:r w:rsidR="00EC0FBC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domovů mládeže s počtem ubytovaných do 500. Pro přehlednost jsou v grafech znázorněny </w:t>
      </w:r>
      <w:r w:rsidR="00E01A11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také po částech pro 1 – 30 ubytovaných, 30 – 100 ubytovaných, 100 – 300 ubytovaných, 300 – 500 ubytovaných.</w:t>
      </w:r>
      <w:r w:rsidR="003957EE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 w:rsidRPr="00565AF3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</w:t>
      </w:r>
      <w:r w:rsidR="001B2A4D" w:rsidRPr="00565AF3">
        <w:rPr>
          <w:rFonts w:asciiTheme="minorHAnsi" w:eastAsia="Times New Roman" w:hAnsiTheme="minorHAnsi"/>
          <w:sz w:val="24"/>
          <w:szCs w:val="24"/>
          <w:lang w:eastAsia="cs-CZ"/>
        </w:rPr>
        <w:t> – 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5), výše </w:t>
      </w:r>
      <w:r w:rsidR="00632D9A" w:rsidRPr="00565AF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565AF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 P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P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9), ukazatel N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 V tabulkové části jsou hodnoty krajských normativů </w:t>
      </w:r>
      <w:r w:rsidR="00D945E9" w:rsidRPr="00565AF3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(tabulka č. 1), ONIV (tabulka č. 2), ukazatel N</w:t>
      </w:r>
      <w:r w:rsidRPr="00565AF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624D29" w:rsidRPr="00565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A07E3C4" w14:textId="77777777" w:rsidR="0040558D" w:rsidRPr="00427D6B" w:rsidRDefault="000E35E9" w:rsidP="00EC0FBC">
      <w:pPr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427D6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3</w:t>
      </w:r>
      <w:r w:rsidR="0040558D" w:rsidRPr="00427D6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b: Ubytovaní studenti vyšších odborných škol</w:t>
      </w:r>
    </w:p>
    <w:p w14:paraId="1BB9D223" w14:textId="0C100407" w:rsidR="0040558D" w:rsidRPr="00427D6B" w:rsidRDefault="0040558D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domovů mládeže s počtem ubytovaných do 300. Pro přehlednost jsou v grafech znázorněny </w:t>
      </w:r>
      <w:r w:rsidR="00E01A11"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>také po částech pro 1 – 30 ubytovaných, 30 – 100 ubytovaných, 100 – 300 ubytovaných.</w:t>
      </w:r>
      <w:r w:rsidR="003957EE"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 w:rsidRPr="00427D6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 – 4), výše </w:t>
      </w:r>
      <w:r w:rsidR="00632D9A" w:rsidRPr="00427D6B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427D6B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>bez odvodů (graf č. 5), výše ONIV (graf č. 6), ukazatel P</w:t>
      </w:r>
      <w:r w:rsidRPr="00427D6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7), ukazatel P</w:t>
      </w:r>
      <w:r w:rsidRPr="00427D6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N</w:t>
      </w:r>
      <w:r w:rsidRPr="00427D6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</w:t>
      </w:r>
      <w:r w:rsidR="003957EE"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945E9" w:rsidRPr="00427D6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(tabulka č. 1), ONIV (tabulka č. 2), ukazatel N</w:t>
      </w:r>
      <w:r w:rsidRPr="00427D6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945E9"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 </w:t>
      </w:r>
      <w:r w:rsidRPr="00427D6B">
        <w:rPr>
          <w:rFonts w:asciiTheme="minorHAnsi" w:eastAsia="Times New Roman" w:hAnsiTheme="minorHAnsi"/>
          <w:sz w:val="24"/>
          <w:szCs w:val="24"/>
          <w:lang w:eastAsia="cs-CZ"/>
        </w:rPr>
        <w:t>3).</w:t>
      </w:r>
      <w:r w:rsidR="006038E8" w:rsidRPr="00427D6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2BF4CFA" w14:textId="77777777" w:rsidR="00803FCC" w:rsidRPr="00DF799B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6206C7"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  <w:r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6206C7"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kluby</w:t>
      </w:r>
    </w:p>
    <w:p w14:paraId="3FF8D881" w14:textId="56427A6B" w:rsidR="00620D61" w:rsidRPr="00DF799B" w:rsidRDefault="00803FCC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 a ONIV školních klubů s počtem </w:t>
      </w:r>
      <w:r w:rsidR="00414A45" w:rsidRPr="00DF799B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E275F1" w:rsidRPr="00DF799B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do 500. Pro přehlednost jsou v grafech znázorněny </w:t>
      </w:r>
      <w:r w:rsidR="00E01A11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r w:rsidR="00391DA2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skupiny 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1 – 30 </w:t>
      </w:r>
      <w:r w:rsidR="00414A45" w:rsidRPr="00DF799B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56745A" w:rsidRPr="00DF799B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, 30 – 100 </w:t>
      </w:r>
      <w:r w:rsidR="00414A45" w:rsidRPr="00DF799B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DF799B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, 100 – 300 </w:t>
      </w:r>
      <w:r w:rsidR="00414A45" w:rsidRPr="00DF799B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DF799B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, 300 – 500 </w:t>
      </w:r>
      <w:r w:rsidR="00414A45" w:rsidRPr="00DF799B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 w:rsidRPr="00DF799B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závislosti krajských normativů MP pedagogů bez odvodů (graf č. 1 – 5), výše </w:t>
      </w:r>
      <w:r w:rsidR="00632D9A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nepedagogických </w:t>
      </w:r>
      <w:r w:rsidR="00632D9A" w:rsidRPr="00DF799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zaměstnanců</w:t>
      </w:r>
      <w:r w:rsidR="00632D9A" w:rsidRPr="00DF799B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 P</w:t>
      </w:r>
      <w:r w:rsidRPr="00DF799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P</w:t>
      </w:r>
      <w:r w:rsidRPr="00DF799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EF66F8" w:rsidRPr="00DF799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>9), ukazatel N</w:t>
      </w:r>
      <w:r w:rsidRPr="00DF799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 V tabulkové části jsou hodnoty krajských normativů MP bez odvodů (tabulka č. 1), ONIV (tabulka č. 2), ukazatel N</w:t>
      </w:r>
      <w:r w:rsidRPr="00DF799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DC1640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896A3DB" w14:textId="77777777" w:rsidR="00620D61" w:rsidRPr="00DF799B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5:</w:t>
      </w:r>
      <w:r w:rsidRPr="00DF79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Pedagogicko-psychologická poradna</w:t>
      </w:r>
    </w:p>
    <w:p w14:paraId="0C4AE2CA" w14:textId="1CE56DF8" w:rsidR="00A80299" w:rsidRPr="00DF799B" w:rsidRDefault="00620D61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odvodů, </w:t>
      </w:r>
      <w:r w:rsidR="00E01A11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DF799B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DF799B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>bez odvodů a ONIV pedagogicko-psychologických poraden</w:t>
      </w:r>
      <w:r w:rsidR="002145C9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>V grafu jsou znázorněny krajské normativy MP</w:t>
      </w:r>
      <w:r w:rsidR="007C5B14"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63AEA" w:rsidRPr="00DF799B">
        <w:rPr>
          <w:rFonts w:asciiTheme="minorHAnsi" w:eastAsia="Times New Roman" w:hAnsiTheme="minorHAnsi"/>
          <w:sz w:val="24"/>
          <w:szCs w:val="24"/>
          <w:lang w:eastAsia="cs-CZ"/>
        </w:rPr>
        <w:t>pedagogicko-psychologických poraden</w:t>
      </w:r>
      <w:r w:rsidRPr="00DF799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odvodů.</w:t>
      </w:r>
    </w:p>
    <w:p w14:paraId="13089C5C" w14:textId="78BD2BEC" w:rsidR="00620D61" w:rsidRPr="005A1B94" w:rsidRDefault="00620D61" w:rsidP="000447CE">
      <w:pPr>
        <w:spacing w:before="24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A1B9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6:</w:t>
      </w:r>
      <w:r w:rsidRPr="005A1B94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Speciálně pedagogické centrum</w:t>
      </w:r>
    </w:p>
    <w:p w14:paraId="69FDFA6D" w14:textId="4A868FBC" w:rsidR="00C11656" w:rsidRPr="005A1B94" w:rsidRDefault="00620D61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A1B94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odvodů, </w:t>
      </w:r>
      <w:r w:rsidR="00E01A11" w:rsidRPr="005A1B94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5A1B9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5A1B94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5A1B94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A1B94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speciálně pedagogických center. </w:t>
      </w:r>
      <w:r w:rsidR="001D26C1" w:rsidRPr="005A1B94">
        <w:rPr>
          <w:rFonts w:asciiTheme="minorHAnsi" w:eastAsia="Times New Roman" w:hAnsiTheme="minorHAnsi"/>
          <w:sz w:val="24"/>
          <w:szCs w:val="24"/>
          <w:lang w:eastAsia="cs-CZ"/>
        </w:rPr>
        <w:t>V grafu jsou znázorněny krajské normativy MP bez odvodů.</w:t>
      </w:r>
    </w:p>
    <w:p w14:paraId="1504DBA2" w14:textId="77777777" w:rsidR="00620D61" w:rsidRPr="00220ECD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220EC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7:</w:t>
      </w:r>
      <w:r w:rsidRPr="00220EC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bookmarkStart w:id="7" w:name="_Hlk77329995"/>
      <w:r w:rsidRPr="00220EC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Dětské domovy</w:t>
      </w:r>
      <w:bookmarkEnd w:id="7"/>
    </w:p>
    <w:p w14:paraId="766A8B33" w14:textId="19C38029" w:rsidR="00620D61" w:rsidRPr="00220ECD" w:rsidRDefault="00620D61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20ECD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odvodů, </w:t>
      </w:r>
      <w:r w:rsidR="00E01A11" w:rsidRPr="00220ECD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220ECD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220ECD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220ECD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20ECD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dětských domovů. </w:t>
      </w:r>
      <w:r w:rsidR="00C15334" w:rsidRPr="00220ECD">
        <w:rPr>
          <w:rFonts w:asciiTheme="minorHAnsi" w:eastAsia="Times New Roman" w:hAnsiTheme="minorHAnsi"/>
          <w:sz w:val="24"/>
          <w:szCs w:val="24"/>
          <w:lang w:eastAsia="cs-CZ"/>
        </w:rPr>
        <w:t>V grafu jsou znázorněny krajské normativy MP bez odvodů.</w:t>
      </w:r>
    </w:p>
    <w:p w14:paraId="706B09F4" w14:textId="77777777" w:rsidR="00620D61" w:rsidRPr="008D78E1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8:</w:t>
      </w:r>
      <w:r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Internáty</w:t>
      </w:r>
    </w:p>
    <w:p w14:paraId="5569BB2B" w14:textId="4F5F4EC9" w:rsidR="00620D61" w:rsidRPr="008D78E1" w:rsidRDefault="00620D61" w:rsidP="000447CE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odvodů, </w:t>
      </w:r>
      <w:r w:rsidR="00E01A11"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8D78E1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8D78E1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>bez odvodů a ONIV internátů – žáků v ZŠ speciálních, v ZŠ samostatně zřízených dle § 16 odst. 9 školského zákona pro žáky s těžkým zdravotním postižením a</w:t>
      </w:r>
      <w:r w:rsidR="00EF66F8" w:rsidRPr="008D78E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žáků ve škole samostatně zřízené podle § 16 odst. 9 školského zákona pro děti nebo žáky s jiným než těžkým zdravotním postižením. </w:t>
      </w:r>
      <w:r w:rsidR="007748CC" w:rsidRPr="008D78E1">
        <w:rPr>
          <w:rFonts w:asciiTheme="minorHAnsi" w:eastAsia="Times New Roman" w:hAnsiTheme="minorHAnsi"/>
          <w:sz w:val="24"/>
          <w:szCs w:val="24"/>
          <w:lang w:eastAsia="cs-CZ"/>
        </w:rPr>
        <w:t>V grafech jsou znázorněny krajské normativy MP bez odvodů.</w:t>
      </w:r>
    </w:p>
    <w:p w14:paraId="543E3F41" w14:textId="78EEA986" w:rsidR="00620D61" w:rsidRPr="008D78E1" w:rsidRDefault="00620D61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9:</w:t>
      </w:r>
      <w:r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bookmarkStart w:id="8" w:name="_Hlk82609675"/>
      <w:r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Kur</w:t>
      </w:r>
      <w:r w:rsidR="008D78E1"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z</w:t>
      </w:r>
      <w:r w:rsidRPr="008D78E1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y pro získání základního vzdělání</w:t>
      </w:r>
      <w:bookmarkEnd w:id="8"/>
    </w:p>
    <w:p w14:paraId="730D8A42" w14:textId="1CABC0EB" w:rsidR="00620D61" w:rsidRPr="008D78E1" w:rsidRDefault="00620D61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odvodů, </w:t>
      </w:r>
      <w:r w:rsidR="00E01A11"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8D78E1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8D78E1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>bez odvodů a ONIV kur</w:t>
      </w:r>
      <w:r w:rsidR="008D78E1" w:rsidRPr="008D78E1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Pr="008D78E1">
        <w:rPr>
          <w:rFonts w:asciiTheme="minorHAnsi" w:eastAsia="Times New Roman" w:hAnsiTheme="minorHAnsi"/>
          <w:sz w:val="24"/>
          <w:szCs w:val="24"/>
          <w:lang w:eastAsia="cs-CZ"/>
        </w:rPr>
        <w:t xml:space="preserve">ů pro získání základního vzdělání. </w:t>
      </w:r>
    </w:p>
    <w:p w14:paraId="32A03A85" w14:textId="7A6C6E03" w:rsidR="0040558D" w:rsidRPr="00992673" w:rsidRDefault="0040558D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</w:t>
      </w:r>
      <w:r w:rsidR="009E717E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říloha č. </w:t>
      </w:r>
      <w:r w:rsidR="004C334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10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2B21A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Stravovaní, vzdělávající se v mateřské škole – porovnání let 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</w:p>
    <w:p w14:paraId="47F1E026" w14:textId="0D714201" w:rsidR="0040558D" w:rsidRPr="00992673" w:rsidRDefault="0040558D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99267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99267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C0FBC" w:rsidRPr="00992673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F87034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ukazatele N</w:t>
      </w:r>
      <w:r w:rsidR="00F87034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F87034" w:rsidRPr="00992673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="00F87034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D6ADD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992673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="008D6ADD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992673">
        <w:rPr>
          <w:rFonts w:asciiTheme="minorHAnsi" w:eastAsia="Times New Roman" w:hAnsiTheme="minorHAnsi"/>
          <w:sz w:val="24"/>
          <w:szCs w:val="24"/>
          <w:lang w:eastAsia="cs-CZ"/>
        </w:rPr>
        <w:t>70 stravovaných</w:t>
      </w:r>
      <w:r w:rsidR="007163C5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a graf č. 1), pro</w:t>
      </w:r>
      <w:r w:rsidR="007163C5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992673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="007163C5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992673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</w:t>
      </w:r>
      <w:r w:rsidR="00335192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pro</w:t>
      </w:r>
      <w:r w:rsidR="00335192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992673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="00335192"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992673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30F7DC" w14:textId="6B6039FA" w:rsidR="00290B46" w:rsidRPr="00992673" w:rsidRDefault="00290B46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11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Stravovaní, vzdělávající se v </w:t>
      </w:r>
      <w:r w:rsidR="00464F3F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základní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škole – porovnání let 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</w:p>
    <w:p w14:paraId="62A17588" w14:textId="2D1B5D05" w:rsidR="00290B46" w:rsidRPr="00992673" w:rsidRDefault="00290B46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99267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99267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bez odvodů a ukazatele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70 stravovaných (tabulka a graf č. 1),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726CE9A" w14:textId="364D4DD1" w:rsidR="006420E3" w:rsidRPr="00992673" w:rsidRDefault="006420E3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12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Stravovaní, vzdělávající se ve střední škole, v konzervatoři a ve vyšší odborné škole – porovnání let 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</w:p>
    <w:p w14:paraId="56D0CEDF" w14:textId="6C9EC6A4" w:rsidR="006420E3" w:rsidRPr="00992673" w:rsidRDefault="006420E3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99267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99267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bez odvodů a ukazatele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70 stravovaných (tabulka a graf č. 1),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39D348E" w14:textId="58EB05B5" w:rsidR="00EB0495" w:rsidRPr="00992673" w:rsidRDefault="00EB0495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9" w:name="_Hlk77166293"/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 xml:space="preserve">Příloha č. </w:t>
      </w:r>
      <w:r w:rsidR="004C334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13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7504B0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Celodenně stravovaní 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– porovnání let 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22</w:t>
      </w:r>
    </w:p>
    <w:bookmarkEnd w:id="9"/>
    <w:p w14:paraId="60F5E282" w14:textId="6137B095" w:rsidR="00EB0495" w:rsidRPr="00992673" w:rsidRDefault="00EB0495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99267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99267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bez odvodů a ukazatele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70 stravovaných (tabulka a graf č. 1),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22</w:t>
      </w:r>
      <w:r w:rsidR="00253DCB" w:rsidRPr="00992673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3FF7489" w14:textId="0C5D133A" w:rsidR="001213E6" w:rsidRPr="00992673" w:rsidRDefault="001213E6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14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4B188F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Domovy mládeže </w:t>
      </w:r>
      <w:r w:rsidR="002613B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středních škol a konzervatoří 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– porovnání let 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</w:p>
    <w:p w14:paraId="0A268769" w14:textId="03319C1D" w:rsidR="005E3EE0" w:rsidRPr="00992673" w:rsidRDefault="005E3EE0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MP bez odvodů, </w:t>
      </w:r>
      <w:bookmarkStart w:id="10" w:name="_Hlk77169381"/>
      <w:r w:rsidR="00E01A11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99267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99267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bookmarkEnd w:id="10"/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, ONIV </w:t>
      </w:r>
      <w:r w:rsidR="007A2F3B" w:rsidRPr="00992673">
        <w:rPr>
          <w:rFonts w:asciiTheme="minorHAnsi" w:eastAsia="Times New Roman" w:hAnsiTheme="minorHAnsi"/>
          <w:sz w:val="24"/>
          <w:szCs w:val="24"/>
          <w:lang w:eastAsia="cs-CZ"/>
        </w:rPr>
        <w:t>a ukaza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tele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7A2F3B" w:rsidRPr="00992673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A2F3B" w:rsidRPr="00992673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1, tabulka č. 1), </w:t>
      </w:r>
      <w:r w:rsidR="001D1D14" w:rsidRPr="00992673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0 </w:t>
      </w:r>
      <w:r w:rsidR="001D1D14" w:rsidRPr="00992673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2, tabulka č. 2) a 1</w:t>
      </w:r>
      <w:r w:rsidR="001D1D14" w:rsidRPr="00992673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D1D14" w:rsidRPr="00992673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3, tabulka č. 3) </w:t>
      </w:r>
      <w:r w:rsidR="001D1D14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a 200 ubytovaných </w:t>
      </w:r>
      <w:r w:rsidR="001A66F1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(graf č. 4, tabulka č. 4)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0325803E" w14:textId="6329943D" w:rsidR="00DA27A4" w:rsidRPr="00992673" w:rsidRDefault="00DA27A4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11" w:name="_Hlk82436490"/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</w:t>
      </w:r>
      <w:r w:rsidR="004C3349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Domovy mládeže vyšších odborných škol – porovnání let 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="00204E27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202</w:t>
      </w:r>
      <w:bookmarkEnd w:id="11"/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</w:p>
    <w:p w14:paraId="50B58DBC" w14:textId="1466FB75" w:rsidR="00BC1317" w:rsidRPr="00992673" w:rsidRDefault="00BC1317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MP bez odvodů, </w:t>
      </w:r>
      <w:r w:rsidR="00E01A11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pedagogických pracovníků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992673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992673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bez odvodů, ONIV a ukazatele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992673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pro 50 ubytovaných (graf č. 1, tabulka č. 1), 100 ubytovaných (graf č. 2, tabulka č. 2) a 150 ubytovaných (graf č. 3, tabulka č. 3) a 200 ubytovaných (graf č. 4, tabulka č. 4) v letech 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20</w:t>
      </w:r>
      <w:r w:rsidR="00204E27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až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4E1E8856" w14:textId="49575F9C" w:rsidR="00127C44" w:rsidRPr="00992673" w:rsidRDefault="00DD1C3B" w:rsidP="000447CE">
      <w:pPr>
        <w:tabs>
          <w:tab w:val="left" w:pos="360"/>
        </w:tabs>
        <w:spacing w:before="24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</w:t>
      </w:r>
      <w:r w:rsidR="00E23B6C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6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Meziroční porovnání ukazatelů Pp a Po – porovnání let 202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</w:t>
      </w:r>
      <w:r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 202</w:t>
      </w:r>
      <w:r w:rsidR="00992673" w:rsidRPr="0099267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</w:t>
      </w:r>
    </w:p>
    <w:p w14:paraId="53536B21" w14:textId="5F02860A" w:rsidR="00AB4EE3" w:rsidRPr="00992673" w:rsidRDefault="00712AC6" w:rsidP="000447C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Porovnává ukazatele průměrné měsíční výše rozpočtovaného platu pro pedagogické</w:t>
      </w:r>
      <w:r w:rsidR="001B7B40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pracovníky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(P</w:t>
      </w:r>
      <w:r w:rsidRPr="00992673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) a</w:t>
      </w:r>
      <w:r w:rsidR="00D564D0" w:rsidRPr="00992673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nepedagogické </w:t>
      </w:r>
      <w:r w:rsidR="001B7B40"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zaměstnance 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(P</w:t>
      </w:r>
      <w:r w:rsidRPr="00992673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) v letech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 xml:space="preserve"> a 202</w:t>
      </w:r>
      <w:r w:rsidR="00992673" w:rsidRPr="00992673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Pr="00992673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01A629EA" w14:textId="515EBE70" w:rsidR="00AB4EE3" w:rsidRPr="00F53F77" w:rsidRDefault="00433608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F53F7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</w:t>
      </w:r>
      <w:r w:rsidR="00AB4EE3" w:rsidRPr="00F53F7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eznam použitých zkratek</w:t>
      </w:r>
    </w:p>
    <w:p w14:paraId="427D1FAC" w14:textId="0E1522CC" w:rsidR="00CF16AE" w:rsidRPr="00F53F77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MŠMT – Ministerstvo školství, mládeže a tělovýchovy</w:t>
      </w:r>
    </w:p>
    <w:p w14:paraId="18900D81" w14:textId="3127B287" w:rsidR="003354A5" w:rsidRPr="00F53F77" w:rsidRDefault="00301981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2" w:name="_Hlk82082322"/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krajské úřady</w:t>
      </w:r>
      <w:r w:rsidR="003354A5" w:rsidRPr="00F53F7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12"/>
      <w:r w:rsidR="003354A5" w:rsidRPr="00F53F77">
        <w:rPr>
          <w:rFonts w:asciiTheme="minorHAnsi" w:eastAsia="Times New Roman" w:hAnsiTheme="minorHAnsi"/>
          <w:sz w:val="24"/>
          <w:szCs w:val="24"/>
          <w:lang w:eastAsia="cs-CZ"/>
        </w:rPr>
        <w:t xml:space="preserve">– krajské úřady a Magistrát </w:t>
      </w:r>
      <w:r w:rsidR="00945BB0" w:rsidRPr="00F53F77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3354A5" w:rsidRPr="00F53F77">
        <w:rPr>
          <w:rFonts w:asciiTheme="minorHAnsi" w:eastAsia="Times New Roman" w:hAnsiTheme="minorHAnsi"/>
          <w:sz w:val="24"/>
          <w:szCs w:val="24"/>
          <w:lang w:eastAsia="cs-CZ"/>
        </w:rPr>
        <w:t>l. m. Prahy</w:t>
      </w:r>
    </w:p>
    <w:p w14:paraId="282786ED" w14:textId="129FA3A9" w:rsidR="00E55203" w:rsidRPr="00F53F77" w:rsidRDefault="00E55203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proofErr w:type="spellStart"/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 xml:space="preserve"> ÚSC – Regionální školství územních samosprávných celků</w:t>
      </w:r>
    </w:p>
    <w:p w14:paraId="4906F534" w14:textId="73D65EBB" w:rsidR="00CC3E77" w:rsidRPr="00F53F77" w:rsidRDefault="00CC3E7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vyhláška – vyhláška č. 310/2018 Sb., o krajských normativech, ve znění pozdějších předpisů</w:t>
      </w:r>
    </w:p>
    <w:p w14:paraId="76685C4E" w14:textId="1AFDF8A4" w:rsidR="00871EE9" w:rsidRPr="00F53F77" w:rsidRDefault="005F77A5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 xml:space="preserve">MPZ – </w:t>
      </w:r>
      <w:r w:rsidR="00DD74D3" w:rsidRPr="00F53F77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inimální personální zabezpečení</w:t>
      </w:r>
    </w:p>
    <w:p w14:paraId="205DDC95" w14:textId="46840B6F" w:rsidR="00CF16AE" w:rsidRPr="00F53F77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MP – mzdové prostředky</w:t>
      </w:r>
    </w:p>
    <w:p w14:paraId="47791BBC" w14:textId="1D1B198F" w:rsidR="00CF16AE" w:rsidRPr="00F53F77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ONIV – ostatní neinvestiční výdaje</w:t>
      </w:r>
    </w:p>
    <w:p w14:paraId="33B03933" w14:textId="464C30F7" w:rsidR="00024B89" w:rsidRPr="00F53F77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MŠ – mateřská škola</w:t>
      </w:r>
    </w:p>
    <w:p w14:paraId="73FF4E2B" w14:textId="58F0C473" w:rsidR="00024B89" w:rsidRPr="00F53F77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ZŠ – základní škola</w:t>
      </w:r>
    </w:p>
    <w:p w14:paraId="2FB2D85A" w14:textId="7DAD9054" w:rsidR="00CF16AE" w:rsidRPr="00F53F77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SŠ – střední škola</w:t>
      </w:r>
    </w:p>
    <w:p w14:paraId="0686E992" w14:textId="2945A0AB" w:rsidR="00F150AB" w:rsidRPr="00F53F77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KON – konzervatoř</w:t>
      </w:r>
    </w:p>
    <w:p w14:paraId="54410B83" w14:textId="0C1CC950" w:rsidR="00F150AB" w:rsidRPr="00F53F77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VOŠ – vyšší odborná škola</w:t>
      </w:r>
    </w:p>
    <w:p w14:paraId="2125C57C" w14:textId="39F679B8" w:rsidR="00355EC1" w:rsidRPr="00F53F77" w:rsidRDefault="0071422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PPP – Pedagogicko-psychologická poradna</w:t>
      </w:r>
    </w:p>
    <w:p w14:paraId="503F42B0" w14:textId="5FF683D6" w:rsidR="005A7D6A" w:rsidRPr="00F53F77" w:rsidRDefault="005075DD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SPC – speciálně pedagogické centrum</w:t>
      </w:r>
    </w:p>
    <w:p w14:paraId="2A1D6EEB" w14:textId="16C1A2E8" w:rsidR="00663D7B" w:rsidRDefault="005A7D6A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53F77">
        <w:rPr>
          <w:rFonts w:asciiTheme="minorHAnsi" w:eastAsia="Times New Roman" w:hAnsiTheme="minorHAnsi"/>
          <w:sz w:val="24"/>
          <w:szCs w:val="24"/>
          <w:lang w:eastAsia="cs-CZ"/>
        </w:rPr>
        <w:t>SVČ – středisko volného času</w:t>
      </w:r>
    </w:p>
    <w:sectPr w:rsidR="00663D7B" w:rsidSect="00CB632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C7A15" w14:textId="77777777" w:rsidR="002C6B08" w:rsidRDefault="002C6B08" w:rsidP="00C03BAC">
      <w:pPr>
        <w:spacing w:after="0" w:line="240" w:lineRule="auto"/>
      </w:pPr>
      <w:r>
        <w:separator/>
      </w:r>
    </w:p>
  </w:endnote>
  <w:endnote w:type="continuationSeparator" w:id="0">
    <w:p w14:paraId="0DACC768" w14:textId="77777777" w:rsidR="002C6B08" w:rsidRDefault="002C6B08" w:rsidP="00C0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445737"/>
      <w:docPartObj>
        <w:docPartGallery w:val="Page Numbers (Bottom of Page)"/>
        <w:docPartUnique/>
      </w:docPartObj>
    </w:sdtPr>
    <w:sdtEndPr/>
    <w:sdtContent>
      <w:p w14:paraId="7A89C1D9" w14:textId="77777777" w:rsidR="00B20765" w:rsidRDefault="00B207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1DE9167" w14:textId="77777777" w:rsidR="00B20765" w:rsidRDefault="00B207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5663312"/>
      <w:docPartObj>
        <w:docPartGallery w:val="Page Numbers (Bottom of Page)"/>
        <w:docPartUnique/>
      </w:docPartObj>
    </w:sdtPr>
    <w:sdtEndPr/>
    <w:sdtContent>
      <w:p w14:paraId="2BB9C355" w14:textId="77777777" w:rsidR="00B20765" w:rsidRDefault="00B20765" w:rsidP="00637D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D71F" w14:textId="77777777" w:rsidR="002C6B08" w:rsidRDefault="002C6B08" w:rsidP="00C03BAC">
      <w:pPr>
        <w:spacing w:after="0" w:line="240" w:lineRule="auto"/>
      </w:pPr>
      <w:r>
        <w:separator/>
      </w:r>
    </w:p>
  </w:footnote>
  <w:footnote w:type="continuationSeparator" w:id="0">
    <w:p w14:paraId="7824EA98" w14:textId="77777777" w:rsidR="002C6B08" w:rsidRDefault="002C6B08" w:rsidP="00C0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2271" w14:textId="71435849" w:rsidR="00B20765" w:rsidRPr="00684173" w:rsidRDefault="00B20765" w:rsidP="00CB632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="Times New Roman" w:hAnsiTheme="minorHAnsi"/>
        <w:i/>
        <w:color w:val="333333"/>
        <w:sz w:val="20"/>
        <w:szCs w:val="20"/>
        <w:lang w:eastAsia="cs-CZ"/>
      </w:rPr>
    </w:pP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Materiál MŠMT č.j.</w:t>
    </w:r>
    <w:r w:rsidRPr="00684173">
      <w:rPr>
        <w:rFonts w:asciiTheme="minorHAnsi" w:hAnsiTheme="minorHAnsi"/>
      </w:rPr>
      <w:t xml:space="preserve"> </w:t>
    </w:r>
    <w:r w:rsidRPr="00576BAB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MSMT-1</w:t>
    </w:r>
    <w:r w:rsidR="00565E00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2809</w:t>
    </w:r>
    <w:r w:rsidRPr="00576BAB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/202</w:t>
    </w:r>
    <w:r w:rsidR="00565E00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</w:t>
    </w:r>
    <w:r w:rsidRPr="00576BAB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-1</w:t>
    </w: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: Porovnání krajských normativů mzdových prostředků a ostatních neinvestičních výdajů stanovených jednotlivými krajskými úřady pro krajské a obecní školství v roce 20</w:t>
    </w:r>
    <w:r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</w:t>
    </w:r>
    <w:r w:rsidR="00565E00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7716" w14:textId="77777777" w:rsidR="00B20765" w:rsidRPr="00A77380" w:rsidRDefault="00B20765" w:rsidP="00E72F5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i/>
        <w:color w:val="333333"/>
        <w:sz w:val="20"/>
        <w:szCs w:val="20"/>
        <w:lang w:eastAsia="cs-CZ"/>
      </w:rPr>
    </w:pP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Materiál MŠMT č.j.</w:t>
    </w:r>
    <w:r w:rsidRPr="00DD5BCB">
      <w:t xml:space="preserve"> </w:t>
    </w:r>
    <w:r w:rsidRPr="00ED4CAD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MSMT-</w:t>
    </w:r>
    <w:r w:rsidRPr="00916944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10449/2015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: Porovnání krajských normativů mzdových prostředků a 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ostatních neinvestičních výdajů 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stanovených jednotlivými krajskými úřady pro krajské a obecní školství v roce 201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CBE"/>
    <w:multiLevelType w:val="hybridMultilevel"/>
    <w:tmpl w:val="1F30D6E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206E"/>
    <w:multiLevelType w:val="hybridMultilevel"/>
    <w:tmpl w:val="7B20D896"/>
    <w:lvl w:ilvl="0" w:tplc="EE0867D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</w:rPr>
    </w:lvl>
    <w:lvl w:ilvl="1" w:tplc="7B88B73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8D74253"/>
    <w:multiLevelType w:val="hybridMultilevel"/>
    <w:tmpl w:val="426EF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576"/>
    <w:multiLevelType w:val="hybridMultilevel"/>
    <w:tmpl w:val="EC283A14"/>
    <w:lvl w:ilvl="0" w:tplc="0544657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9772B3"/>
    <w:multiLevelType w:val="hybridMultilevel"/>
    <w:tmpl w:val="017C38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905D4"/>
    <w:multiLevelType w:val="hybridMultilevel"/>
    <w:tmpl w:val="8108A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D62EF"/>
    <w:multiLevelType w:val="hybridMultilevel"/>
    <w:tmpl w:val="02DAE85C"/>
    <w:lvl w:ilvl="0" w:tplc="A7D4045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47561"/>
    <w:multiLevelType w:val="hybridMultilevel"/>
    <w:tmpl w:val="028C0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82B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C0A65EE"/>
    <w:multiLevelType w:val="hybridMultilevel"/>
    <w:tmpl w:val="4278558C"/>
    <w:lvl w:ilvl="0" w:tplc="3594EBD8">
      <w:start w:val="1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86CAF"/>
    <w:multiLevelType w:val="hybridMultilevel"/>
    <w:tmpl w:val="9AE486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0556C"/>
    <w:multiLevelType w:val="hybridMultilevel"/>
    <w:tmpl w:val="AF8636C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D05A10"/>
    <w:multiLevelType w:val="hybridMultilevel"/>
    <w:tmpl w:val="B20866E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6774E11"/>
    <w:multiLevelType w:val="hybridMultilevel"/>
    <w:tmpl w:val="916C577C"/>
    <w:lvl w:ilvl="0" w:tplc="E22C64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EEF41B3"/>
    <w:multiLevelType w:val="hybridMultilevel"/>
    <w:tmpl w:val="8592C9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510832"/>
    <w:multiLevelType w:val="hybridMultilevel"/>
    <w:tmpl w:val="1624B3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70F16"/>
    <w:multiLevelType w:val="hybridMultilevel"/>
    <w:tmpl w:val="FD740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80576"/>
    <w:multiLevelType w:val="hybridMultilevel"/>
    <w:tmpl w:val="631EF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90153"/>
    <w:multiLevelType w:val="hybridMultilevel"/>
    <w:tmpl w:val="0E14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A56C7"/>
    <w:multiLevelType w:val="hybridMultilevel"/>
    <w:tmpl w:val="BB761ECE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31459"/>
    <w:multiLevelType w:val="hybridMultilevel"/>
    <w:tmpl w:val="110C7346"/>
    <w:lvl w:ilvl="0" w:tplc="A07EAF0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7E60595"/>
    <w:multiLevelType w:val="hybridMultilevel"/>
    <w:tmpl w:val="C99E6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62419"/>
    <w:multiLevelType w:val="singleLevel"/>
    <w:tmpl w:val="114ACB8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4B3D1F29"/>
    <w:multiLevelType w:val="multilevel"/>
    <w:tmpl w:val="272C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38B50B2"/>
    <w:multiLevelType w:val="hybridMultilevel"/>
    <w:tmpl w:val="2B6AE284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2343F"/>
    <w:multiLevelType w:val="hybridMultilevel"/>
    <w:tmpl w:val="278A2EB0"/>
    <w:lvl w:ilvl="0" w:tplc="682A82BC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1290E"/>
    <w:multiLevelType w:val="hybridMultilevel"/>
    <w:tmpl w:val="6C6016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D4572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0597BDD"/>
    <w:multiLevelType w:val="singleLevel"/>
    <w:tmpl w:val="2C7E38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691222AB"/>
    <w:multiLevelType w:val="hybridMultilevel"/>
    <w:tmpl w:val="6CC2B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73E55"/>
    <w:multiLevelType w:val="hybridMultilevel"/>
    <w:tmpl w:val="98C0A53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E3771FC"/>
    <w:multiLevelType w:val="hybridMultilevel"/>
    <w:tmpl w:val="6122EF7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EFD2EE6"/>
    <w:multiLevelType w:val="singleLevel"/>
    <w:tmpl w:val="C2D278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3" w15:restartNumberingAfterBreak="0">
    <w:nsid w:val="7BE721DC"/>
    <w:multiLevelType w:val="hybridMultilevel"/>
    <w:tmpl w:val="4C38836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DEEA73F2">
      <w:numFmt w:val="bullet"/>
      <w:lvlText w:val="–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C0826"/>
    <w:multiLevelType w:val="hybridMultilevel"/>
    <w:tmpl w:val="FD1471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7CC144FE"/>
    <w:multiLevelType w:val="hybridMultilevel"/>
    <w:tmpl w:val="8A9C2858"/>
    <w:lvl w:ilvl="0" w:tplc="A9F6C5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64627">
    <w:abstractNumId w:val="23"/>
  </w:num>
  <w:num w:numId="2" w16cid:durableId="253246280">
    <w:abstractNumId w:val="12"/>
  </w:num>
  <w:num w:numId="3" w16cid:durableId="511451963">
    <w:abstractNumId w:val="26"/>
  </w:num>
  <w:num w:numId="4" w16cid:durableId="1698848200">
    <w:abstractNumId w:val="31"/>
  </w:num>
  <w:num w:numId="5" w16cid:durableId="1167088189">
    <w:abstractNumId w:val="11"/>
  </w:num>
  <w:num w:numId="6" w16cid:durableId="1564947763">
    <w:abstractNumId w:val="28"/>
  </w:num>
  <w:num w:numId="7" w16cid:durableId="350303439">
    <w:abstractNumId w:val="2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450855954">
    <w:abstractNumId w:val="22"/>
  </w:num>
  <w:num w:numId="9" w16cid:durableId="1268923469">
    <w:abstractNumId w:val="32"/>
  </w:num>
  <w:num w:numId="10" w16cid:durableId="1147016020">
    <w:abstractNumId w:val="27"/>
  </w:num>
  <w:num w:numId="11" w16cid:durableId="867062172">
    <w:abstractNumId w:val="2"/>
  </w:num>
  <w:num w:numId="12" w16cid:durableId="1353798941">
    <w:abstractNumId w:val="30"/>
  </w:num>
  <w:num w:numId="13" w16cid:durableId="550044810">
    <w:abstractNumId w:val="3"/>
  </w:num>
  <w:num w:numId="14" w16cid:durableId="1443113783">
    <w:abstractNumId w:val="8"/>
  </w:num>
  <w:num w:numId="15" w16cid:durableId="1167549295">
    <w:abstractNumId w:val="15"/>
  </w:num>
  <w:num w:numId="16" w16cid:durableId="81417023">
    <w:abstractNumId w:val="6"/>
  </w:num>
  <w:num w:numId="17" w16cid:durableId="2069837119">
    <w:abstractNumId w:val="35"/>
  </w:num>
  <w:num w:numId="18" w16cid:durableId="1531719931">
    <w:abstractNumId w:val="1"/>
  </w:num>
  <w:num w:numId="19" w16cid:durableId="560751698">
    <w:abstractNumId w:val="9"/>
  </w:num>
  <w:num w:numId="20" w16cid:durableId="1633364459">
    <w:abstractNumId w:val="20"/>
  </w:num>
  <w:num w:numId="21" w16cid:durableId="873732137">
    <w:abstractNumId w:val="17"/>
  </w:num>
  <w:num w:numId="22" w16cid:durableId="1012609483">
    <w:abstractNumId w:val="10"/>
  </w:num>
  <w:num w:numId="23" w16cid:durableId="2027099909">
    <w:abstractNumId w:val="24"/>
  </w:num>
  <w:num w:numId="24" w16cid:durableId="605886015">
    <w:abstractNumId w:val="33"/>
  </w:num>
  <w:num w:numId="25" w16cid:durableId="149491710">
    <w:abstractNumId w:val="19"/>
  </w:num>
  <w:num w:numId="26" w16cid:durableId="976840547">
    <w:abstractNumId w:val="0"/>
  </w:num>
  <w:num w:numId="27" w16cid:durableId="308479171">
    <w:abstractNumId w:val="4"/>
  </w:num>
  <w:num w:numId="28" w16cid:durableId="1263295327">
    <w:abstractNumId w:val="5"/>
  </w:num>
  <w:num w:numId="29" w16cid:durableId="274294530">
    <w:abstractNumId w:val="21"/>
  </w:num>
  <w:num w:numId="30" w16cid:durableId="1443960902">
    <w:abstractNumId w:val="14"/>
  </w:num>
  <w:num w:numId="31" w16cid:durableId="611060145">
    <w:abstractNumId w:val="29"/>
  </w:num>
  <w:num w:numId="32" w16cid:durableId="1715471085">
    <w:abstractNumId w:val="16"/>
  </w:num>
  <w:num w:numId="33" w16cid:durableId="782118948">
    <w:abstractNumId w:val="34"/>
  </w:num>
  <w:num w:numId="34" w16cid:durableId="614869724">
    <w:abstractNumId w:val="13"/>
  </w:num>
  <w:num w:numId="35" w16cid:durableId="533815188">
    <w:abstractNumId w:val="25"/>
  </w:num>
  <w:num w:numId="36" w16cid:durableId="1064180079">
    <w:abstractNumId w:val="18"/>
  </w:num>
  <w:num w:numId="37" w16cid:durableId="1594630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D9"/>
    <w:rsid w:val="0000004E"/>
    <w:rsid w:val="0000005E"/>
    <w:rsid w:val="00001030"/>
    <w:rsid w:val="00001BB2"/>
    <w:rsid w:val="000022B3"/>
    <w:rsid w:val="000028DA"/>
    <w:rsid w:val="00003173"/>
    <w:rsid w:val="00003551"/>
    <w:rsid w:val="000036D4"/>
    <w:rsid w:val="0000400A"/>
    <w:rsid w:val="0000410D"/>
    <w:rsid w:val="00004FE4"/>
    <w:rsid w:val="00005A89"/>
    <w:rsid w:val="00005E89"/>
    <w:rsid w:val="00005F05"/>
    <w:rsid w:val="00006881"/>
    <w:rsid w:val="00007952"/>
    <w:rsid w:val="00007EA8"/>
    <w:rsid w:val="0001107A"/>
    <w:rsid w:val="000118D6"/>
    <w:rsid w:val="000119C7"/>
    <w:rsid w:val="000129B3"/>
    <w:rsid w:val="0001357E"/>
    <w:rsid w:val="00013804"/>
    <w:rsid w:val="00013DAB"/>
    <w:rsid w:val="000143A3"/>
    <w:rsid w:val="00015CA9"/>
    <w:rsid w:val="00016050"/>
    <w:rsid w:val="0001696F"/>
    <w:rsid w:val="000169EB"/>
    <w:rsid w:val="00017162"/>
    <w:rsid w:val="0001768B"/>
    <w:rsid w:val="00020971"/>
    <w:rsid w:val="000216BE"/>
    <w:rsid w:val="00021E97"/>
    <w:rsid w:val="00023898"/>
    <w:rsid w:val="00023EA3"/>
    <w:rsid w:val="00024B89"/>
    <w:rsid w:val="000260CB"/>
    <w:rsid w:val="000274CA"/>
    <w:rsid w:val="00027861"/>
    <w:rsid w:val="00030581"/>
    <w:rsid w:val="0003089A"/>
    <w:rsid w:val="00030E21"/>
    <w:rsid w:val="000318F9"/>
    <w:rsid w:val="0003277D"/>
    <w:rsid w:val="00032BFA"/>
    <w:rsid w:val="00032F45"/>
    <w:rsid w:val="000331FF"/>
    <w:rsid w:val="00033422"/>
    <w:rsid w:val="00033719"/>
    <w:rsid w:val="00035352"/>
    <w:rsid w:val="0003588A"/>
    <w:rsid w:val="00035F17"/>
    <w:rsid w:val="00035FB7"/>
    <w:rsid w:val="00037AFB"/>
    <w:rsid w:val="000412D7"/>
    <w:rsid w:val="00041ACB"/>
    <w:rsid w:val="00041E96"/>
    <w:rsid w:val="00044338"/>
    <w:rsid w:val="000447CE"/>
    <w:rsid w:val="00044BF0"/>
    <w:rsid w:val="000451DF"/>
    <w:rsid w:val="00046B7D"/>
    <w:rsid w:val="00047998"/>
    <w:rsid w:val="0005276D"/>
    <w:rsid w:val="00052C2A"/>
    <w:rsid w:val="00053A60"/>
    <w:rsid w:val="00054A0D"/>
    <w:rsid w:val="00054BDC"/>
    <w:rsid w:val="00055743"/>
    <w:rsid w:val="00055BF9"/>
    <w:rsid w:val="00056410"/>
    <w:rsid w:val="000566EA"/>
    <w:rsid w:val="00056824"/>
    <w:rsid w:val="00056E65"/>
    <w:rsid w:val="00056EB9"/>
    <w:rsid w:val="00057440"/>
    <w:rsid w:val="00057680"/>
    <w:rsid w:val="00060511"/>
    <w:rsid w:val="00060D2D"/>
    <w:rsid w:val="000629EF"/>
    <w:rsid w:val="00062A00"/>
    <w:rsid w:val="00063B77"/>
    <w:rsid w:val="0006433E"/>
    <w:rsid w:val="00064D9E"/>
    <w:rsid w:val="00065C33"/>
    <w:rsid w:val="00066692"/>
    <w:rsid w:val="00066860"/>
    <w:rsid w:val="00066DB3"/>
    <w:rsid w:val="0006728A"/>
    <w:rsid w:val="00067474"/>
    <w:rsid w:val="000705D7"/>
    <w:rsid w:val="0007066A"/>
    <w:rsid w:val="00070BB1"/>
    <w:rsid w:val="00070D42"/>
    <w:rsid w:val="0007193D"/>
    <w:rsid w:val="00071F14"/>
    <w:rsid w:val="0007293B"/>
    <w:rsid w:val="000732FF"/>
    <w:rsid w:val="000733AA"/>
    <w:rsid w:val="00073B3C"/>
    <w:rsid w:val="00074064"/>
    <w:rsid w:val="00074FF2"/>
    <w:rsid w:val="00075518"/>
    <w:rsid w:val="00075D4B"/>
    <w:rsid w:val="0007633B"/>
    <w:rsid w:val="00076801"/>
    <w:rsid w:val="000768AD"/>
    <w:rsid w:val="00076FD6"/>
    <w:rsid w:val="000803F3"/>
    <w:rsid w:val="00080677"/>
    <w:rsid w:val="00081D96"/>
    <w:rsid w:val="00081DF8"/>
    <w:rsid w:val="00082679"/>
    <w:rsid w:val="00082AD3"/>
    <w:rsid w:val="00082BF9"/>
    <w:rsid w:val="00082F0F"/>
    <w:rsid w:val="00083BA7"/>
    <w:rsid w:val="00083BE6"/>
    <w:rsid w:val="00084F75"/>
    <w:rsid w:val="00086BEF"/>
    <w:rsid w:val="00086EEC"/>
    <w:rsid w:val="0008773B"/>
    <w:rsid w:val="0009022E"/>
    <w:rsid w:val="00090831"/>
    <w:rsid w:val="000919B5"/>
    <w:rsid w:val="00091B41"/>
    <w:rsid w:val="000924AC"/>
    <w:rsid w:val="000929DF"/>
    <w:rsid w:val="00092AE1"/>
    <w:rsid w:val="00092B43"/>
    <w:rsid w:val="0009359D"/>
    <w:rsid w:val="000935B6"/>
    <w:rsid w:val="000936B8"/>
    <w:rsid w:val="0009378B"/>
    <w:rsid w:val="00093AFE"/>
    <w:rsid w:val="00093EE3"/>
    <w:rsid w:val="0009435E"/>
    <w:rsid w:val="00094C24"/>
    <w:rsid w:val="000950DD"/>
    <w:rsid w:val="00096364"/>
    <w:rsid w:val="000963F6"/>
    <w:rsid w:val="0009678F"/>
    <w:rsid w:val="0009708C"/>
    <w:rsid w:val="000971E2"/>
    <w:rsid w:val="00097523"/>
    <w:rsid w:val="000A049B"/>
    <w:rsid w:val="000A1771"/>
    <w:rsid w:val="000A2207"/>
    <w:rsid w:val="000A22AA"/>
    <w:rsid w:val="000A2E1E"/>
    <w:rsid w:val="000A3200"/>
    <w:rsid w:val="000A321A"/>
    <w:rsid w:val="000A3BEC"/>
    <w:rsid w:val="000A40F6"/>
    <w:rsid w:val="000A558E"/>
    <w:rsid w:val="000A63CC"/>
    <w:rsid w:val="000A6ECD"/>
    <w:rsid w:val="000A7213"/>
    <w:rsid w:val="000A776D"/>
    <w:rsid w:val="000A778A"/>
    <w:rsid w:val="000A786D"/>
    <w:rsid w:val="000B0E0F"/>
    <w:rsid w:val="000B12B8"/>
    <w:rsid w:val="000B1E54"/>
    <w:rsid w:val="000B1ED8"/>
    <w:rsid w:val="000B29BC"/>
    <w:rsid w:val="000B29D5"/>
    <w:rsid w:val="000B3479"/>
    <w:rsid w:val="000B3655"/>
    <w:rsid w:val="000B36F9"/>
    <w:rsid w:val="000B3A8E"/>
    <w:rsid w:val="000B3EB6"/>
    <w:rsid w:val="000B4688"/>
    <w:rsid w:val="000B4DE7"/>
    <w:rsid w:val="000B5318"/>
    <w:rsid w:val="000B5650"/>
    <w:rsid w:val="000B66AE"/>
    <w:rsid w:val="000B6A8E"/>
    <w:rsid w:val="000B6AA7"/>
    <w:rsid w:val="000B7F3F"/>
    <w:rsid w:val="000C0231"/>
    <w:rsid w:val="000C1AB0"/>
    <w:rsid w:val="000C258A"/>
    <w:rsid w:val="000C3F7E"/>
    <w:rsid w:val="000C4324"/>
    <w:rsid w:val="000C49E5"/>
    <w:rsid w:val="000C4BB7"/>
    <w:rsid w:val="000C54F7"/>
    <w:rsid w:val="000C592A"/>
    <w:rsid w:val="000C6156"/>
    <w:rsid w:val="000C6524"/>
    <w:rsid w:val="000C696E"/>
    <w:rsid w:val="000C6C13"/>
    <w:rsid w:val="000C7B66"/>
    <w:rsid w:val="000D1CDE"/>
    <w:rsid w:val="000D2060"/>
    <w:rsid w:val="000D2283"/>
    <w:rsid w:val="000D228E"/>
    <w:rsid w:val="000D22E7"/>
    <w:rsid w:val="000D24AF"/>
    <w:rsid w:val="000D2717"/>
    <w:rsid w:val="000D3108"/>
    <w:rsid w:val="000D3621"/>
    <w:rsid w:val="000D3636"/>
    <w:rsid w:val="000D3D0D"/>
    <w:rsid w:val="000D3E9B"/>
    <w:rsid w:val="000D4384"/>
    <w:rsid w:val="000D4B41"/>
    <w:rsid w:val="000D6023"/>
    <w:rsid w:val="000D665C"/>
    <w:rsid w:val="000D6A71"/>
    <w:rsid w:val="000D708A"/>
    <w:rsid w:val="000D73EA"/>
    <w:rsid w:val="000D7436"/>
    <w:rsid w:val="000D7918"/>
    <w:rsid w:val="000D7E09"/>
    <w:rsid w:val="000E12FF"/>
    <w:rsid w:val="000E16C4"/>
    <w:rsid w:val="000E1C2C"/>
    <w:rsid w:val="000E2304"/>
    <w:rsid w:val="000E2433"/>
    <w:rsid w:val="000E3348"/>
    <w:rsid w:val="000E3577"/>
    <w:rsid w:val="000E35E9"/>
    <w:rsid w:val="000E3780"/>
    <w:rsid w:val="000E38A7"/>
    <w:rsid w:val="000E4497"/>
    <w:rsid w:val="000E4E2D"/>
    <w:rsid w:val="000E5B95"/>
    <w:rsid w:val="000E6142"/>
    <w:rsid w:val="000E67CE"/>
    <w:rsid w:val="000E6AD5"/>
    <w:rsid w:val="000E7536"/>
    <w:rsid w:val="000E7634"/>
    <w:rsid w:val="000F092A"/>
    <w:rsid w:val="000F0EC5"/>
    <w:rsid w:val="000F11CE"/>
    <w:rsid w:val="000F153F"/>
    <w:rsid w:val="000F1A7D"/>
    <w:rsid w:val="000F1DAC"/>
    <w:rsid w:val="000F25FB"/>
    <w:rsid w:val="000F2A77"/>
    <w:rsid w:val="000F2C97"/>
    <w:rsid w:val="000F3547"/>
    <w:rsid w:val="000F3ED9"/>
    <w:rsid w:val="000F3F6B"/>
    <w:rsid w:val="000F4126"/>
    <w:rsid w:val="000F4181"/>
    <w:rsid w:val="000F426F"/>
    <w:rsid w:val="000F4951"/>
    <w:rsid w:val="000F49A6"/>
    <w:rsid w:val="000F4B85"/>
    <w:rsid w:val="000F5BC2"/>
    <w:rsid w:val="000F5E11"/>
    <w:rsid w:val="000F66E3"/>
    <w:rsid w:val="000F684B"/>
    <w:rsid w:val="000F71A7"/>
    <w:rsid w:val="000F7DD8"/>
    <w:rsid w:val="001002C0"/>
    <w:rsid w:val="00101383"/>
    <w:rsid w:val="0010191D"/>
    <w:rsid w:val="001019A8"/>
    <w:rsid w:val="00101A2C"/>
    <w:rsid w:val="00101D0B"/>
    <w:rsid w:val="00101F47"/>
    <w:rsid w:val="00102036"/>
    <w:rsid w:val="0010293C"/>
    <w:rsid w:val="00102A4F"/>
    <w:rsid w:val="001031CB"/>
    <w:rsid w:val="00103638"/>
    <w:rsid w:val="0010376F"/>
    <w:rsid w:val="00103B6F"/>
    <w:rsid w:val="00104FC9"/>
    <w:rsid w:val="0010555C"/>
    <w:rsid w:val="00105561"/>
    <w:rsid w:val="001056BD"/>
    <w:rsid w:val="00105E78"/>
    <w:rsid w:val="001070BF"/>
    <w:rsid w:val="00107CEB"/>
    <w:rsid w:val="00110079"/>
    <w:rsid w:val="00110EF0"/>
    <w:rsid w:val="00111177"/>
    <w:rsid w:val="00112548"/>
    <w:rsid w:val="001125B2"/>
    <w:rsid w:val="001126F2"/>
    <w:rsid w:val="0011347B"/>
    <w:rsid w:val="00113738"/>
    <w:rsid w:val="00113E22"/>
    <w:rsid w:val="0011460B"/>
    <w:rsid w:val="00114FBF"/>
    <w:rsid w:val="00115099"/>
    <w:rsid w:val="001150E9"/>
    <w:rsid w:val="00115439"/>
    <w:rsid w:val="00116C83"/>
    <w:rsid w:val="0011796E"/>
    <w:rsid w:val="00117D5F"/>
    <w:rsid w:val="0012007D"/>
    <w:rsid w:val="00120449"/>
    <w:rsid w:val="00121172"/>
    <w:rsid w:val="001213E6"/>
    <w:rsid w:val="00121BC5"/>
    <w:rsid w:val="00121EA2"/>
    <w:rsid w:val="001244E0"/>
    <w:rsid w:val="00124D33"/>
    <w:rsid w:val="001270DB"/>
    <w:rsid w:val="001275E1"/>
    <w:rsid w:val="00127C44"/>
    <w:rsid w:val="00130F44"/>
    <w:rsid w:val="0013158B"/>
    <w:rsid w:val="0013169B"/>
    <w:rsid w:val="00131909"/>
    <w:rsid w:val="00131B79"/>
    <w:rsid w:val="00132080"/>
    <w:rsid w:val="00132C27"/>
    <w:rsid w:val="00132DC4"/>
    <w:rsid w:val="001330F0"/>
    <w:rsid w:val="00133392"/>
    <w:rsid w:val="00133451"/>
    <w:rsid w:val="00133873"/>
    <w:rsid w:val="00134EFA"/>
    <w:rsid w:val="001357C4"/>
    <w:rsid w:val="00135A8E"/>
    <w:rsid w:val="00135DF2"/>
    <w:rsid w:val="00136048"/>
    <w:rsid w:val="00137046"/>
    <w:rsid w:val="0013713A"/>
    <w:rsid w:val="00137EBF"/>
    <w:rsid w:val="0014039E"/>
    <w:rsid w:val="001406F1"/>
    <w:rsid w:val="001410CA"/>
    <w:rsid w:val="001414DA"/>
    <w:rsid w:val="001425D0"/>
    <w:rsid w:val="001438D0"/>
    <w:rsid w:val="001446D3"/>
    <w:rsid w:val="001446E8"/>
    <w:rsid w:val="00146721"/>
    <w:rsid w:val="001470ED"/>
    <w:rsid w:val="00147313"/>
    <w:rsid w:val="00147573"/>
    <w:rsid w:val="001478FE"/>
    <w:rsid w:val="00147B29"/>
    <w:rsid w:val="001507AE"/>
    <w:rsid w:val="00151297"/>
    <w:rsid w:val="001516AB"/>
    <w:rsid w:val="00151BA2"/>
    <w:rsid w:val="00152134"/>
    <w:rsid w:val="00152895"/>
    <w:rsid w:val="00152CFA"/>
    <w:rsid w:val="00152D25"/>
    <w:rsid w:val="00152D8A"/>
    <w:rsid w:val="00152E58"/>
    <w:rsid w:val="00153071"/>
    <w:rsid w:val="001534C2"/>
    <w:rsid w:val="00153843"/>
    <w:rsid w:val="00154331"/>
    <w:rsid w:val="00154409"/>
    <w:rsid w:val="00154411"/>
    <w:rsid w:val="00154604"/>
    <w:rsid w:val="00154B7D"/>
    <w:rsid w:val="001558A0"/>
    <w:rsid w:val="00156176"/>
    <w:rsid w:val="00156B7D"/>
    <w:rsid w:val="00160B96"/>
    <w:rsid w:val="0016200A"/>
    <w:rsid w:val="001622BB"/>
    <w:rsid w:val="00162A4B"/>
    <w:rsid w:val="00163ECA"/>
    <w:rsid w:val="00164589"/>
    <w:rsid w:val="00164E9F"/>
    <w:rsid w:val="00164F2C"/>
    <w:rsid w:val="00165516"/>
    <w:rsid w:val="00165607"/>
    <w:rsid w:val="00165B4C"/>
    <w:rsid w:val="00165F6D"/>
    <w:rsid w:val="001667C1"/>
    <w:rsid w:val="00166B6E"/>
    <w:rsid w:val="00166C9B"/>
    <w:rsid w:val="00167075"/>
    <w:rsid w:val="00170202"/>
    <w:rsid w:val="0017114A"/>
    <w:rsid w:val="00172A07"/>
    <w:rsid w:val="00172ADC"/>
    <w:rsid w:val="00172B20"/>
    <w:rsid w:val="00173007"/>
    <w:rsid w:val="00173695"/>
    <w:rsid w:val="001739F6"/>
    <w:rsid w:val="00174A90"/>
    <w:rsid w:val="00175197"/>
    <w:rsid w:val="001757FB"/>
    <w:rsid w:val="0017611B"/>
    <w:rsid w:val="001765A4"/>
    <w:rsid w:val="001765E0"/>
    <w:rsid w:val="001768B7"/>
    <w:rsid w:val="00176CDD"/>
    <w:rsid w:val="00177B34"/>
    <w:rsid w:val="0018024C"/>
    <w:rsid w:val="00180849"/>
    <w:rsid w:val="00180978"/>
    <w:rsid w:val="00180BFE"/>
    <w:rsid w:val="00181124"/>
    <w:rsid w:val="00181820"/>
    <w:rsid w:val="00183ACF"/>
    <w:rsid w:val="00184946"/>
    <w:rsid w:val="00185F72"/>
    <w:rsid w:val="00186867"/>
    <w:rsid w:val="00187947"/>
    <w:rsid w:val="00187E3E"/>
    <w:rsid w:val="001903CB"/>
    <w:rsid w:val="0019193E"/>
    <w:rsid w:val="00191A3C"/>
    <w:rsid w:val="00192241"/>
    <w:rsid w:val="001934EF"/>
    <w:rsid w:val="00193BDC"/>
    <w:rsid w:val="00194822"/>
    <w:rsid w:val="001948A7"/>
    <w:rsid w:val="0019496D"/>
    <w:rsid w:val="0019538A"/>
    <w:rsid w:val="001960B4"/>
    <w:rsid w:val="00196108"/>
    <w:rsid w:val="00196508"/>
    <w:rsid w:val="00196A5B"/>
    <w:rsid w:val="00197189"/>
    <w:rsid w:val="00197A0D"/>
    <w:rsid w:val="00197A46"/>
    <w:rsid w:val="00197C3B"/>
    <w:rsid w:val="001A06A0"/>
    <w:rsid w:val="001A072D"/>
    <w:rsid w:val="001A07D2"/>
    <w:rsid w:val="001A0D02"/>
    <w:rsid w:val="001A1F11"/>
    <w:rsid w:val="001A2448"/>
    <w:rsid w:val="001A24F9"/>
    <w:rsid w:val="001A2646"/>
    <w:rsid w:val="001A2E0A"/>
    <w:rsid w:val="001A32E8"/>
    <w:rsid w:val="001A3F3C"/>
    <w:rsid w:val="001A40E5"/>
    <w:rsid w:val="001A4DF1"/>
    <w:rsid w:val="001A5336"/>
    <w:rsid w:val="001A64CE"/>
    <w:rsid w:val="001A64F3"/>
    <w:rsid w:val="001A653A"/>
    <w:rsid w:val="001A66F1"/>
    <w:rsid w:val="001A6771"/>
    <w:rsid w:val="001A681D"/>
    <w:rsid w:val="001A6AE0"/>
    <w:rsid w:val="001A6CFF"/>
    <w:rsid w:val="001A76E5"/>
    <w:rsid w:val="001A7C37"/>
    <w:rsid w:val="001B001E"/>
    <w:rsid w:val="001B08E0"/>
    <w:rsid w:val="001B10A9"/>
    <w:rsid w:val="001B1104"/>
    <w:rsid w:val="001B152F"/>
    <w:rsid w:val="001B1AD5"/>
    <w:rsid w:val="001B1D59"/>
    <w:rsid w:val="001B1E24"/>
    <w:rsid w:val="001B2A4D"/>
    <w:rsid w:val="001B2B71"/>
    <w:rsid w:val="001B2C3C"/>
    <w:rsid w:val="001B428A"/>
    <w:rsid w:val="001B510F"/>
    <w:rsid w:val="001B5826"/>
    <w:rsid w:val="001B5E9E"/>
    <w:rsid w:val="001B6723"/>
    <w:rsid w:val="001B68E0"/>
    <w:rsid w:val="001B71B2"/>
    <w:rsid w:val="001B7620"/>
    <w:rsid w:val="001B78C3"/>
    <w:rsid w:val="001B7B40"/>
    <w:rsid w:val="001C09CA"/>
    <w:rsid w:val="001C1269"/>
    <w:rsid w:val="001C1D91"/>
    <w:rsid w:val="001C2D04"/>
    <w:rsid w:val="001C322F"/>
    <w:rsid w:val="001C3690"/>
    <w:rsid w:val="001C3698"/>
    <w:rsid w:val="001C3980"/>
    <w:rsid w:val="001C3F76"/>
    <w:rsid w:val="001C40AD"/>
    <w:rsid w:val="001C51F6"/>
    <w:rsid w:val="001C5750"/>
    <w:rsid w:val="001C5D2C"/>
    <w:rsid w:val="001C678A"/>
    <w:rsid w:val="001C73E4"/>
    <w:rsid w:val="001C748B"/>
    <w:rsid w:val="001C74BD"/>
    <w:rsid w:val="001C7B2E"/>
    <w:rsid w:val="001D0374"/>
    <w:rsid w:val="001D05BE"/>
    <w:rsid w:val="001D0855"/>
    <w:rsid w:val="001D0ACE"/>
    <w:rsid w:val="001D117A"/>
    <w:rsid w:val="001D121B"/>
    <w:rsid w:val="001D1D14"/>
    <w:rsid w:val="001D20ED"/>
    <w:rsid w:val="001D2696"/>
    <w:rsid w:val="001D26C1"/>
    <w:rsid w:val="001D356C"/>
    <w:rsid w:val="001D45FD"/>
    <w:rsid w:val="001D484F"/>
    <w:rsid w:val="001D4BDD"/>
    <w:rsid w:val="001D4E54"/>
    <w:rsid w:val="001D4F04"/>
    <w:rsid w:val="001D50E6"/>
    <w:rsid w:val="001D558E"/>
    <w:rsid w:val="001D5857"/>
    <w:rsid w:val="001D5A77"/>
    <w:rsid w:val="001D63D4"/>
    <w:rsid w:val="001D6EE0"/>
    <w:rsid w:val="001D718C"/>
    <w:rsid w:val="001E0284"/>
    <w:rsid w:val="001E0577"/>
    <w:rsid w:val="001E0F62"/>
    <w:rsid w:val="001E1A5D"/>
    <w:rsid w:val="001E1D1A"/>
    <w:rsid w:val="001E2798"/>
    <w:rsid w:val="001E2A76"/>
    <w:rsid w:val="001E490D"/>
    <w:rsid w:val="001E51F9"/>
    <w:rsid w:val="001E5968"/>
    <w:rsid w:val="001E5E3E"/>
    <w:rsid w:val="001E6CCC"/>
    <w:rsid w:val="001E7137"/>
    <w:rsid w:val="001F06D1"/>
    <w:rsid w:val="001F07CC"/>
    <w:rsid w:val="001F20E9"/>
    <w:rsid w:val="001F286C"/>
    <w:rsid w:val="001F2DCA"/>
    <w:rsid w:val="001F394E"/>
    <w:rsid w:val="001F3E08"/>
    <w:rsid w:val="001F412A"/>
    <w:rsid w:val="001F426C"/>
    <w:rsid w:val="001F435B"/>
    <w:rsid w:val="001F4DDC"/>
    <w:rsid w:val="001F5486"/>
    <w:rsid w:val="001F6C82"/>
    <w:rsid w:val="001F73E9"/>
    <w:rsid w:val="001F7984"/>
    <w:rsid w:val="002001F0"/>
    <w:rsid w:val="00201853"/>
    <w:rsid w:val="00201CE4"/>
    <w:rsid w:val="00201F9A"/>
    <w:rsid w:val="002020CF"/>
    <w:rsid w:val="0020230A"/>
    <w:rsid w:val="00202B69"/>
    <w:rsid w:val="00203454"/>
    <w:rsid w:val="00203817"/>
    <w:rsid w:val="00203894"/>
    <w:rsid w:val="00203F7C"/>
    <w:rsid w:val="00204501"/>
    <w:rsid w:val="002045D5"/>
    <w:rsid w:val="00204BEC"/>
    <w:rsid w:val="00204E27"/>
    <w:rsid w:val="00206166"/>
    <w:rsid w:val="00206A5D"/>
    <w:rsid w:val="00207655"/>
    <w:rsid w:val="002076A4"/>
    <w:rsid w:val="002076D1"/>
    <w:rsid w:val="00207AAD"/>
    <w:rsid w:val="00207ED9"/>
    <w:rsid w:val="002105D9"/>
    <w:rsid w:val="00210D76"/>
    <w:rsid w:val="002110DF"/>
    <w:rsid w:val="00211315"/>
    <w:rsid w:val="00211A91"/>
    <w:rsid w:val="00211E7A"/>
    <w:rsid w:val="00212199"/>
    <w:rsid w:val="0021387B"/>
    <w:rsid w:val="00213C23"/>
    <w:rsid w:val="00213E19"/>
    <w:rsid w:val="00213E90"/>
    <w:rsid w:val="00213FFB"/>
    <w:rsid w:val="002145C9"/>
    <w:rsid w:val="00214B97"/>
    <w:rsid w:val="002157FE"/>
    <w:rsid w:val="00215A47"/>
    <w:rsid w:val="00215C36"/>
    <w:rsid w:val="00217D44"/>
    <w:rsid w:val="002207A8"/>
    <w:rsid w:val="00220ECD"/>
    <w:rsid w:val="002217E5"/>
    <w:rsid w:val="002218AC"/>
    <w:rsid w:val="002225A9"/>
    <w:rsid w:val="002227A7"/>
    <w:rsid w:val="002231E6"/>
    <w:rsid w:val="00223834"/>
    <w:rsid w:val="00223A97"/>
    <w:rsid w:val="00223C11"/>
    <w:rsid w:val="002240F9"/>
    <w:rsid w:val="00224151"/>
    <w:rsid w:val="00224B14"/>
    <w:rsid w:val="002253E2"/>
    <w:rsid w:val="00225707"/>
    <w:rsid w:val="002261A9"/>
    <w:rsid w:val="00227849"/>
    <w:rsid w:val="00227B1B"/>
    <w:rsid w:val="002300EA"/>
    <w:rsid w:val="00230200"/>
    <w:rsid w:val="002309B0"/>
    <w:rsid w:val="00230E05"/>
    <w:rsid w:val="00231DA5"/>
    <w:rsid w:val="0023335E"/>
    <w:rsid w:val="002335D3"/>
    <w:rsid w:val="00233BD6"/>
    <w:rsid w:val="00234E32"/>
    <w:rsid w:val="00235147"/>
    <w:rsid w:val="002356A8"/>
    <w:rsid w:val="00236316"/>
    <w:rsid w:val="00236D08"/>
    <w:rsid w:val="002373AE"/>
    <w:rsid w:val="002373D0"/>
    <w:rsid w:val="00240EC0"/>
    <w:rsid w:val="002410A1"/>
    <w:rsid w:val="00241DC7"/>
    <w:rsid w:val="00242262"/>
    <w:rsid w:val="00242609"/>
    <w:rsid w:val="00244720"/>
    <w:rsid w:val="00244819"/>
    <w:rsid w:val="0024609A"/>
    <w:rsid w:val="0024652A"/>
    <w:rsid w:val="00246A8B"/>
    <w:rsid w:val="002476DB"/>
    <w:rsid w:val="002478B7"/>
    <w:rsid w:val="00247FAE"/>
    <w:rsid w:val="00250300"/>
    <w:rsid w:val="00250A3C"/>
    <w:rsid w:val="00251731"/>
    <w:rsid w:val="00251E6C"/>
    <w:rsid w:val="00252D0F"/>
    <w:rsid w:val="002535CA"/>
    <w:rsid w:val="00253DCB"/>
    <w:rsid w:val="00254068"/>
    <w:rsid w:val="002540F4"/>
    <w:rsid w:val="002545E0"/>
    <w:rsid w:val="00254BB1"/>
    <w:rsid w:val="00256BD0"/>
    <w:rsid w:val="00257E67"/>
    <w:rsid w:val="002606A3"/>
    <w:rsid w:val="00261122"/>
    <w:rsid w:val="0026130B"/>
    <w:rsid w:val="002613B7"/>
    <w:rsid w:val="00261851"/>
    <w:rsid w:val="002640A5"/>
    <w:rsid w:val="002643BE"/>
    <w:rsid w:val="0026489D"/>
    <w:rsid w:val="0026697E"/>
    <w:rsid w:val="00267026"/>
    <w:rsid w:val="00267080"/>
    <w:rsid w:val="002677A1"/>
    <w:rsid w:val="002678B2"/>
    <w:rsid w:val="002701A3"/>
    <w:rsid w:val="00270C3B"/>
    <w:rsid w:val="002716CC"/>
    <w:rsid w:val="00271A2E"/>
    <w:rsid w:val="0027238E"/>
    <w:rsid w:val="002726E5"/>
    <w:rsid w:val="00273FBB"/>
    <w:rsid w:val="002743BF"/>
    <w:rsid w:val="00275376"/>
    <w:rsid w:val="00275B42"/>
    <w:rsid w:val="00275B62"/>
    <w:rsid w:val="002768C8"/>
    <w:rsid w:val="002769CE"/>
    <w:rsid w:val="00277069"/>
    <w:rsid w:val="00277393"/>
    <w:rsid w:val="00277549"/>
    <w:rsid w:val="00277A83"/>
    <w:rsid w:val="00277B13"/>
    <w:rsid w:val="0028079F"/>
    <w:rsid w:val="00280CC2"/>
    <w:rsid w:val="00280DAD"/>
    <w:rsid w:val="002813FF"/>
    <w:rsid w:val="00281A87"/>
    <w:rsid w:val="0028240C"/>
    <w:rsid w:val="002833A4"/>
    <w:rsid w:val="0028357A"/>
    <w:rsid w:val="00286417"/>
    <w:rsid w:val="002874A8"/>
    <w:rsid w:val="0029049F"/>
    <w:rsid w:val="00290B46"/>
    <w:rsid w:val="00291441"/>
    <w:rsid w:val="002917EB"/>
    <w:rsid w:val="00291C26"/>
    <w:rsid w:val="00291D08"/>
    <w:rsid w:val="00293768"/>
    <w:rsid w:val="00293B6C"/>
    <w:rsid w:val="00293BD1"/>
    <w:rsid w:val="00293CC3"/>
    <w:rsid w:val="00294A3E"/>
    <w:rsid w:val="00294E1E"/>
    <w:rsid w:val="00295227"/>
    <w:rsid w:val="002955C1"/>
    <w:rsid w:val="00295E2A"/>
    <w:rsid w:val="00295E37"/>
    <w:rsid w:val="00296967"/>
    <w:rsid w:val="00296E90"/>
    <w:rsid w:val="00297414"/>
    <w:rsid w:val="00297893"/>
    <w:rsid w:val="002A081E"/>
    <w:rsid w:val="002A0BFF"/>
    <w:rsid w:val="002A0E56"/>
    <w:rsid w:val="002A12A0"/>
    <w:rsid w:val="002A1667"/>
    <w:rsid w:val="002A1E66"/>
    <w:rsid w:val="002A2824"/>
    <w:rsid w:val="002A30A9"/>
    <w:rsid w:val="002A37D4"/>
    <w:rsid w:val="002A3875"/>
    <w:rsid w:val="002A3B90"/>
    <w:rsid w:val="002A3FD2"/>
    <w:rsid w:val="002A459B"/>
    <w:rsid w:val="002A49CD"/>
    <w:rsid w:val="002A5A49"/>
    <w:rsid w:val="002A5F22"/>
    <w:rsid w:val="002A5FFF"/>
    <w:rsid w:val="002A61D5"/>
    <w:rsid w:val="002A6A64"/>
    <w:rsid w:val="002A7175"/>
    <w:rsid w:val="002A71F6"/>
    <w:rsid w:val="002A7259"/>
    <w:rsid w:val="002A78F3"/>
    <w:rsid w:val="002A7B37"/>
    <w:rsid w:val="002A7E13"/>
    <w:rsid w:val="002B0113"/>
    <w:rsid w:val="002B03F6"/>
    <w:rsid w:val="002B0746"/>
    <w:rsid w:val="002B08C2"/>
    <w:rsid w:val="002B14B2"/>
    <w:rsid w:val="002B1720"/>
    <w:rsid w:val="002B182C"/>
    <w:rsid w:val="002B1BAB"/>
    <w:rsid w:val="002B21A9"/>
    <w:rsid w:val="002B2226"/>
    <w:rsid w:val="002B2E9B"/>
    <w:rsid w:val="002B5805"/>
    <w:rsid w:val="002B595E"/>
    <w:rsid w:val="002B5BA6"/>
    <w:rsid w:val="002B5C66"/>
    <w:rsid w:val="002B6C0A"/>
    <w:rsid w:val="002B709D"/>
    <w:rsid w:val="002B7325"/>
    <w:rsid w:val="002B7AD7"/>
    <w:rsid w:val="002B7FC5"/>
    <w:rsid w:val="002C041E"/>
    <w:rsid w:val="002C0C69"/>
    <w:rsid w:val="002C1C12"/>
    <w:rsid w:val="002C2363"/>
    <w:rsid w:val="002C25D5"/>
    <w:rsid w:val="002C376D"/>
    <w:rsid w:val="002C4459"/>
    <w:rsid w:val="002C49E3"/>
    <w:rsid w:val="002C4AF3"/>
    <w:rsid w:val="002C5E8C"/>
    <w:rsid w:val="002C63A7"/>
    <w:rsid w:val="002C69A6"/>
    <w:rsid w:val="002C6B08"/>
    <w:rsid w:val="002C776D"/>
    <w:rsid w:val="002C79CB"/>
    <w:rsid w:val="002C7C8E"/>
    <w:rsid w:val="002D0A81"/>
    <w:rsid w:val="002D0B8A"/>
    <w:rsid w:val="002D109C"/>
    <w:rsid w:val="002D31DC"/>
    <w:rsid w:val="002D343B"/>
    <w:rsid w:val="002D348C"/>
    <w:rsid w:val="002D3596"/>
    <w:rsid w:val="002D3DB7"/>
    <w:rsid w:val="002D4657"/>
    <w:rsid w:val="002D4C8A"/>
    <w:rsid w:val="002D5093"/>
    <w:rsid w:val="002D54D9"/>
    <w:rsid w:val="002D59E5"/>
    <w:rsid w:val="002D5F46"/>
    <w:rsid w:val="002D6F10"/>
    <w:rsid w:val="002D7557"/>
    <w:rsid w:val="002D762C"/>
    <w:rsid w:val="002D7E2C"/>
    <w:rsid w:val="002E0066"/>
    <w:rsid w:val="002E014D"/>
    <w:rsid w:val="002E05BB"/>
    <w:rsid w:val="002E077B"/>
    <w:rsid w:val="002E09C8"/>
    <w:rsid w:val="002E0BC8"/>
    <w:rsid w:val="002E1D85"/>
    <w:rsid w:val="002E4061"/>
    <w:rsid w:val="002E409B"/>
    <w:rsid w:val="002E4217"/>
    <w:rsid w:val="002E440F"/>
    <w:rsid w:val="002E506D"/>
    <w:rsid w:val="002E5EEE"/>
    <w:rsid w:val="002E5F27"/>
    <w:rsid w:val="002E6DB5"/>
    <w:rsid w:val="002E725C"/>
    <w:rsid w:val="002E75F1"/>
    <w:rsid w:val="002E7AAB"/>
    <w:rsid w:val="002F0A3E"/>
    <w:rsid w:val="002F1220"/>
    <w:rsid w:val="002F1732"/>
    <w:rsid w:val="002F1B44"/>
    <w:rsid w:val="002F1F7D"/>
    <w:rsid w:val="002F214B"/>
    <w:rsid w:val="002F272E"/>
    <w:rsid w:val="002F2F13"/>
    <w:rsid w:val="002F328C"/>
    <w:rsid w:val="002F37B9"/>
    <w:rsid w:val="002F3A9D"/>
    <w:rsid w:val="002F3E9A"/>
    <w:rsid w:val="002F5208"/>
    <w:rsid w:val="002F525C"/>
    <w:rsid w:val="002F5719"/>
    <w:rsid w:val="002F62BE"/>
    <w:rsid w:val="002F7758"/>
    <w:rsid w:val="002F7956"/>
    <w:rsid w:val="00300F5F"/>
    <w:rsid w:val="00301148"/>
    <w:rsid w:val="00301844"/>
    <w:rsid w:val="00301981"/>
    <w:rsid w:val="00301F58"/>
    <w:rsid w:val="00302281"/>
    <w:rsid w:val="00302F04"/>
    <w:rsid w:val="00303671"/>
    <w:rsid w:val="003049BD"/>
    <w:rsid w:val="00306077"/>
    <w:rsid w:val="00307EE2"/>
    <w:rsid w:val="003106C2"/>
    <w:rsid w:val="00310992"/>
    <w:rsid w:val="00310AAE"/>
    <w:rsid w:val="00310CB4"/>
    <w:rsid w:val="00311118"/>
    <w:rsid w:val="00311D28"/>
    <w:rsid w:val="0031209C"/>
    <w:rsid w:val="0031222A"/>
    <w:rsid w:val="00312AEB"/>
    <w:rsid w:val="003134C5"/>
    <w:rsid w:val="0031419E"/>
    <w:rsid w:val="00314538"/>
    <w:rsid w:val="003145AB"/>
    <w:rsid w:val="00314B0D"/>
    <w:rsid w:val="00315AA1"/>
    <w:rsid w:val="00316287"/>
    <w:rsid w:val="00316B5E"/>
    <w:rsid w:val="00316CD0"/>
    <w:rsid w:val="0031708E"/>
    <w:rsid w:val="003170F6"/>
    <w:rsid w:val="003177EC"/>
    <w:rsid w:val="00321292"/>
    <w:rsid w:val="003220DF"/>
    <w:rsid w:val="00322B6D"/>
    <w:rsid w:val="003232C6"/>
    <w:rsid w:val="003236D4"/>
    <w:rsid w:val="00323E27"/>
    <w:rsid w:val="0032419A"/>
    <w:rsid w:val="00324500"/>
    <w:rsid w:val="00324DF8"/>
    <w:rsid w:val="003254C2"/>
    <w:rsid w:val="003256CD"/>
    <w:rsid w:val="00325AE8"/>
    <w:rsid w:val="003261F8"/>
    <w:rsid w:val="003266B9"/>
    <w:rsid w:val="003277C0"/>
    <w:rsid w:val="00327B5D"/>
    <w:rsid w:val="00330625"/>
    <w:rsid w:val="00332D44"/>
    <w:rsid w:val="0033310D"/>
    <w:rsid w:val="00333123"/>
    <w:rsid w:val="003337A0"/>
    <w:rsid w:val="00334BBB"/>
    <w:rsid w:val="00335192"/>
    <w:rsid w:val="003354A5"/>
    <w:rsid w:val="00335926"/>
    <w:rsid w:val="00335FDE"/>
    <w:rsid w:val="003361CB"/>
    <w:rsid w:val="003364D5"/>
    <w:rsid w:val="0033737B"/>
    <w:rsid w:val="00337424"/>
    <w:rsid w:val="00340BD0"/>
    <w:rsid w:val="003417F4"/>
    <w:rsid w:val="00342282"/>
    <w:rsid w:val="00342CC7"/>
    <w:rsid w:val="003433F0"/>
    <w:rsid w:val="00343417"/>
    <w:rsid w:val="00343501"/>
    <w:rsid w:val="003459CC"/>
    <w:rsid w:val="00345F06"/>
    <w:rsid w:val="003465D5"/>
    <w:rsid w:val="003468A6"/>
    <w:rsid w:val="00346FD2"/>
    <w:rsid w:val="00347377"/>
    <w:rsid w:val="0034764B"/>
    <w:rsid w:val="0035018A"/>
    <w:rsid w:val="003508AC"/>
    <w:rsid w:val="003519DD"/>
    <w:rsid w:val="00351F6F"/>
    <w:rsid w:val="00352FA0"/>
    <w:rsid w:val="0035382B"/>
    <w:rsid w:val="00353F36"/>
    <w:rsid w:val="003542A4"/>
    <w:rsid w:val="00354F6C"/>
    <w:rsid w:val="003552E8"/>
    <w:rsid w:val="003552E9"/>
    <w:rsid w:val="0035585D"/>
    <w:rsid w:val="00355EC1"/>
    <w:rsid w:val="00356A20"/>
    <w:rsid w:val="00356F1C"/>
    <w:rsid w:val="00357512"/>
    <w:rsid w:val="003609A4"/>
    <w:rsid w:val="00360DFA"/>
    <w:rsid w:val="003613AF"/>
    <w:rsid w:val="00362682"/>
    <w:rsid w:val="0036316F"/>
    <w:rsid w:val="00363B08"/>
    <w:rsid w:val="00364E14"/>
    <w:rsid w:val="0036582C"/>
    <w:rsid w:val="00365A9B"/>
    <w:rsid w:val="00365C56"/>
    <w:rsid w:val="0036631B"/>
    <w:rsid w:val="00366A6E"/>
    <w:rsid w:val="003677BE"/>
    <w:rsid w:val="00367D2D"/>
    <w:rsid w:val="00367F4E"/>
    <w:rsid w:val="003700D4"/>
    <w:rsid w:val="0037035E"/>
    <w:rsid w:val="0037092C"/>
    <w:rsid w:val="00370D35"/>
    <w:rsid w:val="00371E0B"/>
    <w:rsid w:val="00372049"/>
    <w:rsid w:val="003724B3"/>
    <w:rsid w:val="003747C4"/>
    <w:rsid w:val="00375905"/>
    <w:rsid w:val="00375A9E"/>
    <w:rsid w:val="003761FF"/>
    <w:rsid w:val="003762FB"/>
    <w:rsid w:val="00376A22"/>
    <w:rsid w:val="00376A95"/>
    <w:rsid w:val="00377154"/>
    <w:rsid w:val="00377CA8"/>
    <w:rsid w:val="00380D08"/>
    <w:rsid w:val="00381611"/>
    <w:rsid w:val="003818F4"/>
    <w:rsid w:val="00381D37"/>
    <w:rsid w:val="003820C1"/>
    <w:rsid w:val="00382851"/>
    <w:rsid w:val="00382AFD"/>
    <w:rsid w:val="00382C37"/>
    <w:rsid w:val="003833E1"/>
    <w:rsid w:val="00384088"/>
    <w:rsid w:val="003842F4"/>
    <w:rsid w:val="003849C9"/>
    <w:rsid w:val="00385327"/>
    <w:rsid w:val="00385C28"/>
    <w:rsid w:val="00385ED5"/>
    <w:rsid w:val="00385FBC"/>
    <w:rsid w:val="0038647E"/>
    <w:rsid w:val="003865DC"/>
    <w:rsid w:val="0038682E"/>
    <w:rsid w:val="00386FCA"/>
    <w:rsid w:val="00387511"/>
    <w:rsid w:val="00390170"/>
    <w:rsid w:val="003903E1"/>
    <w:rsid w:val="0039094B"/>
    <w:rsid w:val="00390EBF"/>
    <w:rsid w:val="003913A3"/>
    <w:rsid w:val="003913E0"/>
    <w:rsid w:val="003918DF"/>
    <w:rsid w:val="003919E6"/>
    <w:rsid w:val="00391A44"/>
    <w:rsid w:val="00391DA2"/>
    <w:rsid w:val="00391F9E"/>
    <w:rsid w:val="003920E1"/>
    <w:rsid w:val="00392997"/>
    <w:rsid w:val="003935CA"/>
    <w:rsid w:val="00393DB9"/>
    <w:rsid w:val="003940A7"/>
    <w:rsid w:val="003940B0"/>
    <w:rsid w:val="0039447A"/>
    <w:rsid w:val="00394483"/>
    <w:rsid w:val="00394884"/>
    <w:rsid w:val="00394A7A"/>
    <w:rsid w:val="00394CC7"/>
    <w:rsid w:val="003957EE"/>
    <w:rsid w:val="00395C9E"/>
    <w:rsid w:val="00396924"/>
    <w:rsid w:val="00396DE9"/>
    <w:rsid w:val="003970D9"/>
    <w:rsid w:val="003971B8"/>
    <w:rsid w:val="00397C8E"/>
    <w:rsid w:val="003A0B78"/>
    <w:rsid w:val="003A0B9F"/>
    <w:rsid w:val="003A2C41"/>
    <w:rsid w:val="003A3F78"/>
    <w:rsid w:val="003A432B"/>
    <w:rsid w:val="003A457F"/>
    <w:rsid w:val="003A47B4"/>
    <w:rsid w:val="003A4BAC"/>
    <w:rsid w:val="003A4BD3"/>
    <w:rsid w:val="003A4D82"/>
    <w:rsid w:val="003A519B"/>
    <w:rsid w:val="003A5BE4"/>
    <w:rsid w:val="003A671B"/>
    <w:rsid w:val="003A6E8F"/>
    <w:rsid w:val="003A701F"/>
    <w:rsid w:val="003A7091"/>
    <w:rsid w:val="003A7E6F"/>
    <w:rsid w:val="003B04C7"/>
    <w:rsid w:val="003B1168"/>
    <w:rsid w:val="003B128D"/>
    <w:rsid w:val="003B2180"/>
    <w:rsid w:val="003B225C"/>
    <w:rsid w:val="003B28ED"/>
    <w:rsid w:val="003B35CA"/>
    <w:rsid w:val="003B3F13"/>
    <w:rsid w:val="003B445B"/>
    <w:rsid w:val="003B4A14"/>
    <w:rsid w:val="003B538F"/>
    <w:rsid w:val="003B5C6A"/>
    <w:rsid w:val="003B62E1"/>
    <w:rsid w:val="003B6C3E"/>
    <w:rsid w:val="003B730E"/>
    <w:rsid w:val="003B7A71"/>
    <w:rsid w:val="003B7AB4"/>
    <w:rsid w:val="003C0278"/>
    <w:rsid w:val="003C064E"/>
    <w:rsid w:val="003C0C0D"/>
    <w:rsid w:val="003C0C39"/>
    <w:rsid w:val="003C0DE3"/>
    <w:rsid w:val="003C1775"/>
    <w:rsid w:val="003C223C"/>
    <w:rsid w:val="003C2828"/>
    <w:rsid w:val="003C2BD6"/>
    <w:rsid w:val="003C2C97"/>
    <w:rsid w:val="003C2F64"/>
    <w:rsid w:val="003C2F9C"/>
    <w:rsid w:val="003C346B"/>
    <w:rsid w:val="003C38D1"/>
    <w:rsid w:val="003C3A89"/>
    <w:rsid w:val="003C3BB2"/>
    <w:rsid w:val="003C3F66"/>
    <w:rsid w:val="003C4162"/>
    <w:rsid w:val="003C55DA"/>
    <w:rsid w:val="003C5710"/>
    <w:rsid w:val="003C5768"/>
    <w:rsid w:val="003C6599"/>
    <w:rsid w:val="003C65E6"/>
    <w:rsid w:val="003C67B0"/>
    <w:rsid w:val="003C6EDE"/>
    <w:rsid w:val="003C7766"/>
    <w:rsid w:val="003C7A25"/>
    <w:rsid w:val="003C7BE4"/>
    <w:rsid w:val="003C7E6E"/>
    <w:rsid w:val="003D0574"/>
    <w:rsid w:val="003D09D2"/>
    <w:rsid w:val="003D0A6F"/>
    <w:rsid w:val="003D2438"/>
    <w:rsid w:val="003D28B2"/>
    <w:rsid w:val="003D28C0"/>
    <w:rsid w:val="003D2C37"/>
    <w:rsid w:val="003D2E06"/>
    <w:rsid w:val="003D321A"/>
    <w:rsid w:val="003D477C"/>
    <w:rsid w:val="003D47C0"/>
    <w:rsid w:val="003D545F"/>
    <w:rsid w:val="003D763B"/>
    <w:rsid w:val="003D7932"/>
    <w:rsid w:val="003E1154"/>
    <w:rsid w:val="003E1A0C"/>
    <w:rsid w:val="003E1A13"/>
    <w:rsid w:val="003E2145"/>
    <w:rsid w:val="003E318F"/>
    <w:rsid w:val="003E3226"/>
    <w:rsid w:val="003E3334"/>
    <w:rsid w:val="003E3563"/>
    <w:rsid w:val="003E3A8B"/>
    <w:rsid w:val="003E3F31"/>
    <w:rsid w:val="003E44D0"/>
    <w:rsid w:val="003E453C"/>
    <w:rsid w:val="003E5206"/>
    <w:rsid w:val="003E553D"/>
    <w:rsid w:val="003E5707"/>
    <w:rsid w:val="003E5721"/>
    <w:rsid w:val="003E583E"/>
    <w:rsid w:val="003E59F0"/>
    <w:rsid w:val="003F03CA"/>
    <w:rsid w:val="003F04A3"/>
    <w:rsid w:val="003F2D84"/>
    <w:rsid w:val="003F325B"/>
    <w:rsid w:val="003F513F"/>
    <w:rsid w:val="003F57AC"/>
    <w:rsid w:val="003F6B14"/>
    <w:rsid w:val="003F6C62"/>
    <w:rsid w:val="003F7923"/>
    <w:rsid w:val="003F7D61"/>
    <w:rsid w:val="003F7F9B"/>
    <w:rsid w:val="004003D0"/>
    <w:rsid w:val="004003E8"/>
    <w:rsid w:val="00400E34"/>
    <w:rsid w:val="00400E81"/>
    <w:rsid w:val="00401290"/>
    <w:rsid w:val="0040132E"/>
    <w:rsid w:val="00402022"/>
    <w:rsid w:val="0040355B"/>
    <w:rsid w:val="0040381C"/>
    <w:rsid w:val="00403C2C"/>
    <w:rsid w:val="00403E65"/>
    <w:rsid w:val="00403F82"/>
    <w:rsid w:val="0040492A"/>
    <w:rsid w:val="00404974"/>
    <w:rsid w:val="0040553B"/>
    <w:rsid w:val="0040558D"/>
    <w:rsid w:val="00406702"/>
    <w:rsid w:val="0040677E"/>
    <w:rsid w:val="00407D16"/>
    <w:rsid w:val="00410234"/>
    <w:rsid w:val="00410306"/>
    <w:rsid w:val="004106E3"/>
    <w:rsid w:val="00411665"/>
    <w:rsid w:val="00411D9B"/>
    <w:rsid w:val="00412B5F"/>
    <w:rsid w:val="00412D51"/>
    <w:rsid w:val="0041306A"/>
    <w:rsid w:val="00413994"/>
    <w:rsid w:val="00413BA5"/>
    <w:rsid w:val="00413D64"/>
    <w:rsid w:val="00413F89"/>
    <w:rsid w:val="00414A45"/>
    <w:rsid w:val="00414E1F"/>
    <w:rsid w:val="00415D78"/>
    <w:rsid w:val="00415F72"/>
    <w:rsid w:val="00416C73"/>
    <w:rsid w:val="0041782C"/>
    <w:rsid w:val="004179E4"/>
    <w:rsid w:val="00417A9C"/>
    <w:rsid w:val="00420F97"/>
    <w:rsid w:val="00421BA4"/>
    <w:rsid w:val="004224BE"/>
    <w:rsid w:val="00422F59"/>
    <w:rsid w:val="004235EB"/>
    <w:rsid w:val="00423AD6"/>
    <w:rsid w:val="00425924"/>
    <w:rsid w:val="004261D4"/>
    <w:rsid w:val="00426450"/>
    <w:rsid w:val="00426C11"/>
    <w:rsid w:val="00426EDD"/>
    <w:rsid w:val="0042740D"/>
    <w:rsid w:val="00427D36"/>
    <w:rsid w:val="00427D6B"/>
    <w:rsid w:val="004305CA"/>
    <w:rsid w:val="0043087D"/>
    <w:rsid w:val="00430CDA"/>
    <w:rsid w:val="00430EAF"/>
    <w:rsid w:val="00431133"/>
    <w:rsid w:val="00432F3A"/>
    <w:rsid w:val="00433608"/>
    <w:rsid w:val="0043381A"/>
    <w:rsid w:val="00433E84"/>
    <w:rsid w:val="00434C6A"/>
    <w:rsid w:val="00434D0F"/>
    <w:rsid w:val="004356D6"/>
    <w:rsid w:val="00436979"/>
    <w:rsid w:val="00437626"/>
    <w:rsid w:val="004379F9"/>
    <w:rsid w:val="00437CCB"/>
    <w:rsid w:val="0044056B"/>
    <w:rsid w:val="00440FF4"/>
    <w:rsid w:val="0044133E"/>
    <w:rsid w:val="00441C46"/>
    <w:rsid w:val="004424B8"/>
    <w:rsid w:val="004427BC"/>
    <w:rsid w:val="00442815"/>
    <w:rsid w:val="004437B2"/>
    <w:rsid w:val="00443985"/>
    <w:rsid w:val="00443991"/>
    <w:rsid w:val="00444263"/>
    <w:rsid w:val="0044444B"/>
    <w:rsid w:val="00445A93"/>
    <w:rsid w:val="00446B19"/>
    <w:rsid w:val="00446DF7"/>
    <w:rsid w:val="004470D6"/>
    <w:rsid w:val="004476CB"/>
    <w:rsid w:val="0045039D"/>
    <w:rsid w:val="0045071C"/>
    <w:rsid w:val="0045105B"/>
    <w:rsid w:val="004518E0"/>
    <w:rsid w:val="00453719"/>
    <w:rsid w:val="00453737"/>
    <w:rsid w:val="0045530A"/>
    <w:rsid w:val="00455EC0"/>
    <w:rsid w:val="0045622A"/>
    <w:rsid w:val="00457401"/>
    <w:rsid w:val="0045798B"/>
    <w:rsid w:val="00460083"/>
    <w:rsid w:val="0046030C"/>
    <w:rsid w:val="00462BEA"/>
    <w:rsid w:val="00462C4C"/>
    <w:rsid w:val="00463381"/>
    <w:rsid w:val="00464F3F"/>
    <w:rsid w:val="00465409"/>
    <w:rsid w:val="004659B0"/>
    <w:rsid w:val="00465B17"/>
    <w:rsid w:val="00466087"/>
    <w:rsid w:val="00466E9E"/>
    <w:rsid w:val="00470F26"/>
    <w:rsid w:val="004711BF"/>
    <w:rsid w:val="00471D9A"/>
    <w:rsid w:val="00472C3F"/>
    <w:rsid w:val="00473234"/>
    <w:rsid w:val="00473619"/>
    <w:rsid w:val="00474C57"/>
    <w:rsid w:val="004754BF"/>
    <w:rsid w:val="0047635E"/>
    <w:rsid w:val="00477573"/>
    <w:rsid w:val="004778EF"/>
    <w:rsid w:val="00477F46"/>
    <w:rsid w:val="00480CD6"/>
    <w:rsid w:val="00480FEA"/>
    <w:rsid w:val="00482129"/>
    <w:rsid w:val="00482D6A"/>
    <w:rsid w:val="00482F4F"/>
    <w:rsid w:val="004834A1"/>
    <w:rsid w:val="00483892"/>
    <w:rsid w:val="00484316"/>
    <w:rsid w:val="00484394"/>
    <w:rsid w:val="004858C5"/>
    <w:rsid w:val="00485B0A"/>
    <w:rsid w:val="00485C5E"/>
    <w:rsid w:val="004867B7"/>
    <w:rsid w:val="004877FD"/>
    <w:rsid w:val="00487AD1"/>
    <w:rsid w:val="00487B09"/>
    <w:rsid w:val="004902E2"/>
    <w:rsid w:val="00490F64"/>
    <w:rsid w:val="00491E31"/>
    <w:rsid w:val="00492269"/>
    <w:rsid w:val="0049236F"/>
    <w:rsid w:val="0049343D"/>
    <w:rsid w:val="004935BE"/>
    <w:rsid w:val="00494A5B"/>
    <w:rsid w:val="0049547D"/>
    <w:rsid w:val="00495B5A"/>
    <w:rsid w:val="00497668"/>
    <w:rsid w:val="004A0672"/>
    <w:rsid w:val="004A0AF4"/>
    <w:rsid w:val="004A0C94"/>
    <w:rsid w:val="004A1961"/>
    <w:rsid w:val="004A1E3D"/>
    <w:rsid w:val="004A2FFC"/>
    <w:rsid w:val="004A327C"/>
    <w:rsid w:val="004A3749"/>
    <w:rsid w:val="004A4707"/>
    <w:rsid w:val="004A6885"/>
    <w:rsid w:val="004A73A4"/>
    <w:rsid w:val="004A79A6"/>
    <w:rsid w:val="004A7BF3"/>
    <w:rsid w:val="004A7DB3"/>
    <w:rsid w:val="004B012A"/>
    <w:rsid w:val="004B0463"/>
    <w:rsid w:val="004B178A"/>
    <w:rsid w:val="004B188F"/>
    <w:rsid w:val="004B2170"/>
    <w:rsid w:val="004B225D"/>
    <w:rsid w:val="004B2318"/>
    <w:rsid w:val="004B2A2B"/>
    <w:rsid w:val="004B32F5"/>
    <w:rsid w:val="004B3A4B"/>
    <w:rsid w:val="004B3A84"/>
    <w:rsid w:val="004B3B15"/>
    <w:rsid w:val="004B4458"/>
    <w:rsid w:val="004B47AA"/>
    <w:rsid w:val="004B497B"/>
    <w:rsid w:val="004B4B57"/>
    <w:rsid w:val="004B4EFA"/>
    <w:rsid w:val="004B5006"/>
    <w:rsid w:val="004B67A3"/>
    <w:rsid w:val="004B722B"/>
    <w:rsid w:val="004B7E71"/>
    <w:rsid w:val="004C0AD0"/>
    <w:rsid w:val="004C0C8E"/>
    <w:rsid w:val="004C0F95"/>
    <w:rsid w:val="004C0FF3"/>
    <w:rsid w:val="004C153F"/>
    <w:rsid w:val="004C1887"/>
    <w:rsid w:val="004C25A5"/>
    <w:rsid w:val="004C2928"/>
    <w:rsid w:val="004C3349"/>
    <w:rsid w:val="004C433C"/>
    <w:rsid w:val="004C4A9D"/>
    <w:rsid w:val="004C4D37"/>
    <w:rsid w:val="004C531E"/>
    <w:rsid w:val="004C5454"/>
    <w:rsid w:val="004C62BD"/>
    <w:rsid w:val="004C6ADF"/>
    <w:rsid w:val="004C6B97"/>
    <w:rsid w:val="004C7D5C"/>
    <w:rsid w:val="004D0122"/>
    <w:rsid w:val="004D093E"/>
    <w:rsid w:val="004D0A3A"/>
    <w:rsid w:val="004D39E6"/>
    <w:rsid w:val="004D3F4C"/>
    <w:rsid w:val="004D5789"/>
    <w:rsid w:val="004D5CB5"/>
    <w:rsid w:val="004D6205"/>
    <w:rsid w:val="004D6AF3"/>
    <w:rsid w:val="004D714E"/>
    <w:rsid w:val="004D76AA"/>
    <w:rsid w:val="004D7806"/>
    <w:rsid w:val="004E038C"/>
    <w:rsid w:val="004E0497"/>
    <w:rsid w:val="004E0B91"/>
    <w:rsid w:val="004E0EAB"/>
    <w:rsid w:val="004E1B74"/>
    <w:rsid w:val="004E1FDA"/>
    <w:rsid w:val="004E21A8"/>
    <w:rsid w:val="004E2818"/>
    <w:rsid w:val="004E2B40"/>
    <w:rsid w:val="004E3B5E"/>
    <w:rsid w:val="004E44AC"/>
    <w:rsid w:val="004E487E"/>
    <w:rsid w:val="004E6593"/>
    <w:rsid w:val="004E66D2"/>
    <w:rsid w:val="004E699C"/>
    <w:rsid w:val="004E7002"/>
    <w:rsid w:val="004E7084"/>
    <w:rsid w:val="004E70C2"/>
    <w:rsid w:val="004E780B"/>
    <w:rsid w:val="004F05BC"/>
    <w:rsid w:val="004F1B5B"/>
    <w:rsid w:val="004F3570"/>
    <w:rsid w:val="004F4411"/>
    <w:rsid w:val="004F52D6"/>
    <w:rsid w:val="004F5497"/>
    <w:rsid w:val="004F54D2"/>
    <w:rsid w:val="004F5E2D"/>
    <w:rsid w:val="004F65EC"/>
    <w:rsid w:val="004F7105"/>
    <w:rsid w:val="004F76F7"/>
    <w:rsid w:val="004F782E"/>
    <w:rsid w:val="004F7BAD"/>
    <w:rsid w:val="00500052"/>
    <w:rsid w:val="0050005A"/>
    <w:rsid w:val="005004BC"/>
    <w:rsid w:val="00500666"/>
    <w:rsid w:val="0050068A"/>
    <w:rsid w:val="00501B86"/>
    <w:rsid w:val="005020F3"/>
    <w:rsid w:val="00502CA8"/>
    <w:rsid w:val="00503552"/>
    <w:rsid w:val="00503BB6"/>
    <w:rsid w:val="00503C65"/>
    <w:rsid w:val="00503CA9"/>
    <w:rsid w:val="00503FB3"/>
    <w:rsid w:val="005040DD"/>
    <w:rsid w:val="005055D6"/>
    <w:rsid w:val="0050573A"/>
    <w:rsid w:val="00505F8A"/>
    <w:rsid w:val="00506007"/>
    <w:rsid w:val="00506A91"/>
    <w:rsid w:val="005075DD"/>
    <w:rsid w:val="00507D6D"/>
    <w:rsid w:val="005119DD"/>
    <w:rsid w:val="00511A34"/>
    <w:rsid w:val="00511B51"/>
    <w:rsid w:val="005121B4"/>
    <w:rsid w:val="00512778"/>
    <w:rsid w:val="0051310B"/>
    <w:rsid w:val="0051319A"/>
    <w:rsid w:val="00513478"/>
    <w:rsid w:val="0051387F"/>
    <w:rsid w:val="00513D61"/>
    <w:rsid w:val="00513DCE"/>
    <w:rsid w:val="00515109"/>
    <w:rsid w:val="00515240"/>
    <w:rsid w:val="00515C5E"/>
    <w:rsid w:val="00515CA1"/>
    <w:rsid w:val="00515CE1"/>
    <w:rsid w:val="00515EE0"/>
    <w:rsid w:val="00516922"/>
    <w:rsid w:val="00516C66"/>
    <w:rsid w:val="00516E42"/>
    <w:rsid w:val="00517129"/>
    <w:rsid w:val="00517355"/>
    <w:rsid w:val="005203C1"/>
    <w:rsid w:val="005204FF"/>
    <w:rsid w:val="00521222"/>
    <w:rsid w:val="005215B8"/>
    <w:rsid w:val="0052225F"/>
    <w:rsid w:val="005223F6"/>
    <w:rsid w:val="005228C1"/>
    <w:rsid w:val="005230FC"/>
    <w:rsid w:val="005231F7"/>
    <w:rsid w:val="00523437"/>
    <w:rsid w:val="00523930"/>
    <w:rsid w:val="00523DDF"/>
    <w:rsid w:val="00524302"/>
    <w:rsid w:val="0052563A"/>
    <w:rsid w:val="00525A9A"/>
    <w:rsid w:val="00525B63"/>
    <w:rsid w:val="00525FF0"/>
    <w:rsid w:val="0052720B"/>
    <w:rsid w:val="00527473"/>
    <w:rsid w:val="0052787B"/>
    <w:rsid w:val="00527AB4"/>
    <w:rsid w:val="005301DE"/>
    <w:rsid w:val="00530C6A"/>
    <w:rsid w:val="005311A7"/>
    <w:rsid w:val="005317D8"/>
    <w:rsid w:val="00531893"/>
    <w:rsid w:val="00531CAC"/>
    <w:rsid w:val="00532749"/>
    <w:rsid w:val="00532D6C"/>
    <w:rsid w:val="0053320C"/>
    <w:rsid w:val="00533A28"/>
    <w:rsid w:val="005345AF"/>
    <w:rsid w:val="00534F59"/>
    <w:rsid w:val="00537534"/>
    <w:rsid w:val="005406D6"/>
    <w:rsid w:val="005409DE"/>
    <w:rsid w:val="00540C61"/>
    <w:rsid w:val="00540D57"/>
    <w:rsid w:val="00541266"/>
    <w:rsid w:val="00541282"/>
    <w:rsid w:val="0054227A"/>
    <w:rsid w:val="00543162"/>
    <w:rsid w:val="005434E3"/>
    <w:rsid w:val="00543759"/>
    <w:rsid w:val="005438DF"/>
    <w:rsid w:val="005457D5"/>
    <w:rsid w:val="00545C9B"/>
    <w:rsid w:val="00546D15"/>
    <w:rsid w:val="00546D39"/>
    <w:rsid w:val="00546EA3"/>
    <w:rsid w:val="005508CA"/>
    <w:rsid w:val="00550DD8"/>
    <w:rsid w:val="0055124D"/>
    <w:rsid w:val="00551844"/>
    <w:rsid w:val="00552399"/>
    <w:rsid w:val="00552401"/>
    <w:rsid w:val="00552953"/>
    <w:rsid w:val="00552EFF"/>
    <w:rsid w:val="00552F6D"/>
    <w:rsid w:val="005533B0"/>
    <w:rsid w:val="00553F24"/>
    <w:rsid w:val="005541EF"/>
    <w:rsid w:val="0055430C"/>
    <w:rsid w:val="00554AA5"/>
    <w:rsid w:val="00554CEC"/>
    <w:rsid w:val="00556174"/>
    <w:rsid w:val="0055632C"/>
    <w:rsid w:val="00556DE3"/>
    <w:rsid w:val="00556FC4"/>
    <w:rsid w:val="005574F6"/>
    <w:rsid w:val="0056017D"/>
    <w:rsid w:val="00560483"/>
    <w:rsid w:val="00560CD2"/>
    <w:rsid w:val="00560FDD"/>
    <w:rsid w:val="00563175"/>
    <w:rsid w:val="00563785"/>
    <w:rsid w:val="00564579"/>
    <w:rsid w:val="005647D8"/>
    <w:rsid w:val="005649CF"/>
    <w:rsid w:val="00564C7B"/>
    <w:rsid w:val="00565AF3"/>
    <w:rsid w:val="00565E00"/>
    <w:rsid w:val="00566536"/>
    <w:rsid w:val="005665A5"/>
    <w:rsid w:val="00566634"/>
    <w:rsid w:val="00566ADD"/>
    <w:rsid w:val="00566F17"/>
    <w:rsid w:val="005670FB"/>
    <w:rsid w:val="0056745A"/>
    <w:rsid w:val="00567ADE"/>
    <w:rsid w:val="005708E0"/>
    <w:rsid w:val="005709D9"/>
    <w:rsid w:val="00570A7F"/>
    <w:rsid w:val="00570B74"/>
    <w:rsid w:val="00572A86"/>
    <w:rsid w:val="00572A8C"/>
    <w:rsid w:val="00574244"/>
    <w:rsid w:val="005755A4"/>
    <w:rsid w:val="00576054"/>
    <w:rsid w:val="0057616A"/>
    <w:rsid w:val="005762FA"/>
    <w:rsid w:val="00576A12"/>
    <w:rsid w:val="00576BAB"/>
    <w:rsid w:val="00576EE9"/>
    <w:rsid w:val="00580019"/>
    <w:rsid w:val="005805EB"/>
    <w:rsid w:val="00580FB8"/>
    <w:rsid w:val="00581BC9"/>
    <w:rsid w:val="0058238B"/>
    <w:rsid w:val="00582F12"/>
    <w:rsid w:val="005831A3"/>
    <w:rsid w:val="005832EC"/>
    <w:rsid w:val="00583647"/>
    <w:rsid w:val="00583941"/>
    <w:rsid w:val="00584CD7"/>
    <w:rsid w:val="00584EE7"/>
    <w:rsid w:val="00585F48"/>
    <w:rsid w:val="0058605D"/>
    <w:rsid w:val="0058647A"/>
    <w:rsid w:val="005870E8"/>
    <w:rsid w:val="00587434"/>
    <w:rsid w:val="00587B8E"/>
    <w:rsid w:val="00590863"/>
    <w:rsid w:val="00590B3B"/>
    <w:rsid w:val="00590DD4"/>
    <w:rsid w:val="005925FD"/>
    <w:rsid w:val="00592675"/>
    <w:rsid w:val="00592ABF"/>
    <w:rsid w:val="0059388D"/>
    <w:rsid w:val="00593B63"/>
    <w:rsid w:val="00594641"/>
    <w:rsid w:val="00595203"/>
    <w:rsid w:val="0059524E"/>
    <w:rsid w:val="00595ECE"/>
    <w:rsid w:val="00596099"/>
    <w:rsid w:val="005966B3"/>
    <w:rsid w:val="0059737D"/>
    <w:rsid w:val="005A03F6"/>
    <w:rsid w:val="005A0C18"/>
    <w:rsid w:val="005A0D10"/>
    <w:rsid w:val="005A0E4A"/>
    <w:rsid w:val="005A1828"/>
    <w:rsid w:val="005A1B94"/>
    <w:rsid w:val="005A1DA1"/>
    <w:rsid w:val="005A1DB9"/>
    <w:rsid w:val="005A1E05"/>
    <w:rsid w:val="005A2CD2"/>
    <w:rsid w:val="005A2D02"/>
    <w:rsid w:val="005A3435"/>
    <w:rsid w:val="005A3F16"/>
    <w:rsid w:val="005A403E"/>
    <w:rsid w:val="005A49E0"/>
    <w:rsid w:val="005A7143"/>
    <w:rsid w:val="005A7342"/>
    <w:rsid w:val="005A7813"/>
    <w:rsid w:val="005A7D5E"/>
    <w:rsid w:val="005A7D6A"/>
    <w:rsid w:val="005A7DF8"/>
    <w:rsid w:val="005B14E6"/>
    <w:rsid w:val="005B19C5"/>
    <w:rsid w:val="005B1E6A"/>
    <w:rsid w:val="005B2FBA"/>
    <w:rsid w:val="005B40CA"/>
    <w:rsid w:val="005B41B4"/>
    <w:rsid w:val="005B41E6"/>
    <w:rsid w:val="005B4F8E"/>
    <w:rsid w:val="005B5D46"/>
    <w:rsid w:val="005B60E6"/>
    <w:rsid w:val="005B6B92"/>
    <w:rsid w:val="005B7F59"/>
    <w:rsid w:val="005C04D0"/>
    <w:rsid w:val="005C06AA"/>
    <w:rsid w:val="005C0E9B"/>
    <w:rsid w:val="005C17B7"/>
    <w:rsid w:val="005C2B93"/>
    <w:rsid w:val="005C3070"/>
    <w:rsid w:val="005C5A56"/>
    <w:rsid w:val="005C66DA"/>
    <w:rsid w:val="005C6A19"/>
    <w:rsid w:val="005C6A9C"/>
    <w:rsid w:val="005C7D97"/>
    <w:rsid w:val="005C7FC9"/>
    <w:rsid w:val="005D0519"/>
    <w:rsid w:val="005D0C3D"/>
    <w:rsid w:val="005D1741"/>
    <w:rsid w:val="005D40A0"/>
    <w:rsid w:val="005D4B26"/>
    <w:rsid w:val="005D5074"/>
    <w:rsid w:val="005D597F"/>
    <w:rsid w:val="005D5FBE"/>
    <w:rsid w:val="005D6240"/>
    <w:rsid w:val="005D6895"/>
    <w:rsid w:val="005D6A4B"/>
    <w:rsid w:val="005D6E3F"/>
    <w:rsid w:val="005D6ED2"/>
    <w:rsid w:val="005D715C"/>
    <w:rsid w:val="005D7B5A"/>
    <w:rsid w:val="005E0236"/>
    <w:rsid w:val="005E0287"/>
    <w:rsid w:val="005E03E1"/>
    <w:rsid w:val="005E0663"/>
    <w:rsid w:val="005E090D"/>
    <w:rsid w:val="005E1328"/>
    <w:rsid w:val="005E14D6"/>
    <w:rsid w:val="005E18A8"/>
    <w:rsid w:val="005E1981"/>
    <w:rsid w:val="005E2D77"/>
    <w:rsid w:val="005E39F7"/>
    <w:rsid w:val="005E3B49"/>
    <w:rsid w:val="005E3C06"/>
    <w:rsid w:val="005E3EE0"/>
    <w:rsid w:val="005E4014"/>
    <w:rsid w:val="005E4230"/>
    <w:rsid w:val="005E477E"/>
    <w:rsid w:val="005E4E2B"/>
    <w:rsid w:val="005E4F45"/>
    <w:rsid w:val="005E5A32"/>
    <w:rsid w:val="005E5C6C"/>
    <w:rsid w:val="005E6110"/>
    <w:rsid w:val="005E6281"/>
    <w:rsid w:val="005E72B4"/>
    <w:rsid w:val="005F0464"/>
    <w:rsid w:val="005F0604"/>
    <w:rsid w:val="005F07EB"/>
    <w:rsid w:val="005F0887"/>
    <w:rsid w:val="005F0D3F"/>
    <w:rsid w:val="005F117B"/>
    <w:rsid w:val="005F11C6"/>
    <w:rsid w:val="005F15CE"/>
    <w:rsid w:val="005F20D7"/>
    <w:rsid w:val="005F2CB0"/>
    <w:rsid w:val="005F2D18"/>
    <w:rsid w:val="005F2E9B"/>
    <w:rsid w:val="005F3E8D"/>
    <w:rsid w:val="005F431D"/>
    <w:rsid w:val="005F4BAA"/>
    <w:rsid w:val="005F58E6"/>
    <w:rsid w:val="005F633B"/>
    <w:rsid w:val="005F674A"/>
    <w:rsid w:val="005F6AA1"/>
    <w:rsid w:val="005F6BFA"/>
    <w:rsid w:val="005F6D59"/>
    <w:rsid w:val="005F6D64"/>
    <w:rsid w:val="005F764E"/>
    <w:rsid w:val="005F77A5"/>
    <w:rsid w:val="00600D18"/>
    <w:rsid w:val="006010CA"/>
    <w:rsid w:val="00601939"/>
    <w:rsid w:val="006038E8"/>
    <w:rsid w:val="006044C3"/>
    <w:rsid w:val="00605283"/>
    <w:rsid w:val="00605BF0"/>
    <w:rsid w:val="00605D8D"/>
    <w:rsid w:val="006067F4"/>
    <w:rsid w:val="00606DF8"/>
    <w:rsid w:val="0060747F"/>
    <w:rsid w:val="006077A1"/>
    <w:rsid w:val="00607D79"/>
    <w:rsid w:val="00610443"/>
    <w:rsid w:val="00610A1C"/>
    <w:rsid w:val="00611993"/>
    <w:rsid w:val="006119D1"/>
    <w:rsid w:val="0061307B"/>
    <w:rsid w:val="006136AF"/>
    <w:rsid w:val="00613AB8"/>
    <w:rsid w:val="00613D0B"/>
    <w:rsid w:val="00613F12"/>
    <w:rsid w:val="006143A6"/>
    <w:rsid w:val="00614701"/>
    <w:rsid w:val="00614C1D"/>
    <w:rsid w:val="0061553D"/>
    <w:rsid w:val="00616BCF"/>
    <w:rsid w:val="00617026"/>
    <w:rsid w:val="006175E3"/>
    <w:rsid w:val="0061766B"/>
    <w:rsid w:val="006179D1"/>
    <w:rsid w:val="00617CD8"/>
    <w:rsid w:val="00617EE3"/>
    <w:rsid w:val="006206C7"/>
    <w:rsid w:val="00620A1F"/>
    <w:rsid w:val="00620BB5"/>
    <w:rsid w:val="00620D61"/>
    <w:rsid w:val="00620FA6"/>
    <w:rsid w:val="006211C0"/>
    <w:rsid w:val="0062129B"/>
    <w:rsid w:val="0062177C"/>
    <w:rsid w:val="00622694"/>
    <w:rsid w:val="006228A4"/>
    <w:rsid w:val="00622FC7"/>
    <w:rsid w:val="00623194"/>
    <w:rsid w:val="006242A8"/>
    <w:rsid w:val="006243BB"/>
    <w:rsid w:val="00624584"/>
    <w:rsid w:val="00624D29"/>
    <w:rsid w:val="00624F00"/>
    <w:rsid w:val="00625C64"/>
    <w:rsid w:val="00625D68"/>
    <w:rsid w:val="00625E3A"/>
    <w:rsid w:val="00625E71"/>
    <w:rsid w:val="0062629E"/>
    <w:rsid w:val="006266FE"/>
    <w:rsid w:val="00626EBB"/>
    <w:rsid w:val="00630F61"/>
    <w:rsid w:val="00631982"/>
    <w:rsid w:val="00631EAE"/>
    <w:rsid w:val="00631FB3"/>
    <w:rsid w:val="00632D9A"/>
    <w:rsid w:val="00632FF2"/>
    <w:rsid w:val="00633146"/>
    <w:rsid w:val="00633D05"/>
    <w:rsid w:val="00634988"/>
    <w:rsid w:val="00634B1C"/>
    <w:rsid w:val="00634CDA"/>
    <w:rsid w:val="0063528A"/>
    <w:rsid w:val="006361E4"/>
    <w:rsid w:val="00636CF2"/>
    <w:rsid w:val="0063739D"/>
    <w:rsid w:val="0063789C"/>
    <w:rsid w:val="00637D84"/>
    <w:rsid w:val="00640875"/>
    <w:rsid w:val="00640D1A"/>
    <w:rsid w:val="0064169C"/>
    <w:rsid w:val="006420E3"/>
    <w:rsid w:val="00642171"/>
    <w:rsid w:val="0064222F"/>
    <w:rsid w:val="0064292A"/>
    <w:rsid w:val="00643062"/>
    <w:rsid w:val="0064346E"/>
    <w:rsid w:val="00643573"/>
    <w:rsid w:val="00644428"/>
    <w:rsid w:val="00644782"/>
    <w:rsid w:val="00645417"/>
    <w:rsid w:val="00646E1B"/>
    <w:rsid w:val="006478EA"/>
    <w:rsid w:val="00650FFE"/>
    <w:rsid w:val="00651633"/>
    <w:rsid w:val="00651C45"/>
    <w:rsid w:val="0065222C"/>
    <w:rsid w:val="00652622"/>
    <w:rsid w:val="006528BB"/>
    <w:rsid w:val="00652D4F"/>
    <w:rsid w:val="00652E72"/>
    <w:rsid w:val="00652FC4"/>
    <w:rsid w:val="0065305E"/>
    <w:rsid w:val="006535E7"/>
    <w:rsid w:val="0065389F"/>
    <w:rsid w:val="006551A8"/>
    <w:rsid w:val="00655A08"/>
    <w:rsid w:val="006578CE"/>
    <w:rsid w:val="006605B4"/>
    <w:rsid w:val="00661469"/>
    <w:rsid w:val="006616A2"/>
    <w:rsid w:val="00662F1E"/>
    <w:rsid w:val="006638D6"/>
    <w:rsid w:val="00663D7B"/>
    <w:rsid w:val="00663E54"/>
    <w:rsid w:val="00663F62"/>
    <w:rsid w:val="00664770"/>
    <w:rsid w:val="00664853"/>
    <w:rsid w:val="00665430"/>
    <w:rsid w:val="00665C57"/>
    <w:rsid w:val="00666C58"/>
    <w:rsid w:val="00667AA8"/>
    <w:rsid w:val="00667E11"/>
    <w:rsid w:val="00667F61"/>
    <w:rsid w:val="006701D9"/>
    <w:rsid w:val="00670868"/>
    <w:rsid w:val="00670888"/>
    <w:rsid w:val="006719EB"/>
    <w:rsid w:val="00671FFA"/>
    <w:rsid w:val="00673144"/>
    <w:rsid w:val="00673580"/>
    <w:rsid w:val="00675136"/>
    <w:rsid w:val="006752CA"/>
    <w:rsid w:val="006758D3"/>
    <w:rsid w:val="0067638A"/>
    <w:rsid w:val="00677743"/>
    <w:rsid w:val="00677DAB"/>
    <w:rsid w:val="00680D22"/>
    <w:rsid w:val="0068160C"/>
    <w:rsid w:val="00682020"/>
    <w:rsid w:val="00682706"/>
    <w:rsid w:val="00682B43"/>
    <w:rsid w:val="00683401"/>
    <w:rsid w:val="00683D61"/>
    <w:rsid w:val="00684173"/>
    <w:rsid w:val="0068418C"/>
    <w:rsid w:val="0068591A"/>
    <w:rsid w:val="00686854"/>
    <w:rsid w:val="00686884"/>
    <w:rsid w:val="0068708D"/>
    <w:rsid w:val="00687B40"/>
    <w:rsid w:val="006914B7"/>
    <w:rsid w:val="006915A6"/>
    <w:rsid w:val="0069210E"/>
    <w:rsid w:val="00692F14"/>
    <w:rsid w:val="006930E9"/>
    <w:rsid w:val="00693317"/>
    <w:rsid w:val="00693BD9"/>
    <w:rsid w:val="00693C59"/>
    <w:rsid w:val="0069623E"/>
    <w:rsid w:val="00696893"/>
    <w:rsid w:val="00696AB2"/>
    <w:rsid w:val="00697153"/>
    <w:rsid w:val="00697797"/>
    <w:rsid w:val="00697F8A"/>
    <w:rsid w:val="006A00D3"/>
    <w:rsid w:val="006A0E38"/>
    <w:rsid w:val="006A0F3A"/>
    <w:rsid w:val="006A156C"/>
    <w:rsid w:val="006A16B4"/>
    <w:rsid w:val="006A19B5"/>
    <w:rsid w:val="006A1B57"/>
    <w:rsid w:val="006A1C06"/>
    <w:rsid w:val="006A233E"/>
    <w:rsid w:val="006A2DA8"/>
    <w:rsid w:val="006A33AF"/>
    <w:rsid w:val="006A3AC2"/>
    <w:rsid w:val="006A52D6"/>
    <w:rsid w:val="006A5711"/>
    <w:rsid w:val="006A6CA6"/>
    <w:rsid w:val="006A7325"/>
    <w:rsid w:val="006A74B8"/>
    <w:rsid w:val="006A7877"/>
    <w:rsid w:val="006A7D60"/>
    <w:rsid w:val="006B05AB"/>
    <w:rsid w:val="006B11FE"/>
    <w:rsid w:val="006B1868"/>
    <w:rsid w:val="006B2162"/>
    <w:rsid w:val="006B2327"/>
    <w:rsid w:val="006B2437"/>
    <w:rsid w:val="006B2B20"/>
    <w:rsid w:val="006B2EBD"/>
    <w:rsid w:val="006B335F"/>
    <w:rsid w:val="006B36DD"/>
    <w:rsid w:val="006B39B7"/>
    <w:rsid w:val="006B3A45"/>
    <w:rsid w:val="006B3BB7"/>
    <w:rsid w:val="006B44EF"/>
    <w:rsid w:val="006B5665"/>
    <w:rsid w:val="006B5E4D"/>
    <w:rsid w:val="006B6E0E"/>
    <w:rsid w:val="006B7309"/>
    <w:rsid w:val="006B73E7"/>
    <w:rsid w:val="006B798F"/>
    <w:rsid w:val="006B7AB4"/>
    <w:rsid w:val="006C2541"/>
    <w:rsid w:val="006C2731"/>
    <w:rsid w:val="006C34D4"/>
    <w:rsid w:val="006C38A8"/>
    <w:rsid w:val="006C4302"/>
    <w:rsid w:val="006C4976"/>
    <w:rsid w:val="006C4E23"/>
    <w:rsid w:val="006C55C7"/>
    <w:rsid w:val="006C55E1"/>
    <w:rsid w:val="006C55F7"/>
    <w:rsid w:val="006C60DA"/>
    <w:rsid w:val="006C69D8"/>
    <w:rsid w:val="006C78A4"/>
    <w:rsid w:val="006D02BF"/>
    <w:rsid w:val="006D0309"/>
    <w:rsid w:val="006D0B0A"/>
    <w:rsid w:val="006D0CA9"/>
    <w:rsid w:val="006D1540"/>
    <w:rsid w:val="006D1A1D"/>
    <w:rsid w:val="006D1EC0"/>
    <w:rsid w:val="006D2847"/>
    <w:rsid w:val="006D3134"/>
    <w:rsid w:val="006D53A0"/>
    <w:rsid w:val="006D6CFE"/>
    <w:rsid w:val="006D6FB8"/>
    <w:rsid w:val="006D7308"/>
    <w:rsid w:val="006D796B"/>
    <w:rsid w:val="006D7C36"/>
    <w:rsid w:val="006E00B1"/>
    <w:rsid w:val="006E01EF"/>
    <w:rsid w:val="006E19F4"/>
    <w:rsid w:val="006E1F6F"/>
    <w:rsid w:val="006E3482"/>
    <w:rsid w:val="006E34DE"/>
    <w:rsid w:val="006E3500"/>
    <w:rsid w:val="006E3AA8"/>
    <w:rsid w:val="006E3AF3"/>
    <w:rsid w:val="006E462D"/>
    <w:rsid w:val="006E4647"/>
    <w:rsid w:val="006E49D5"/>
    <w:rsid w:val="006E4C0C"/>
    <w:rsid w:val="006E5DC2"/>
    <w:rsid w:val="006E5E8C"/>
    <w:rsid w:val="006E67CB"/>
    <w:rsid w:val="006E72DC"/>
    <w:rsid w:val="006E77C3"/>
    <w:rsid w:val="006E77D5"/>
    <w:rsid w:val="006F0003"/>
    <w:rsid w:val="006F0857"/>
    <w:rsid w:val="006F0DC5"/>
    <w:rsid w:val="006F10F5"/>
    <w:rsid w:val="006F14F1"/>
    <w:rsid w:val="006F2049"/>
    <w:rsid w:val="006F2941"/>
    <w:rsid w:val="006F34AA"/>
    <w:rsid w:val="006F359F"/>
    <w:rsid w:val="006F494D"/>
    <w:rsid w:val="006F49EF"/>
    <w:rsid w:val="006F4DEA"/>
    <w:rsid w:val="006F4EB6"/>
    <w:rsid w:val="006F555A"/>
    <w:rsid w:val="006F560D"/>
    <w:rsid w:val="006F5CAB"/>
    <w:rsid w:val="006F5E72"/>
    <w:rsid w:val="006F615D"/>
    <w:rsid w:val="006F61F2"/>
    <w:rsid w:val="006F62A4"/>
    <w:rsid w:val="006F6D0C"/>
    <w:rsid w:val="006F70B9"/>
    <w:rsid w:val="007007DE"/>
    <w:rsid w:val="00701548"/>
    <w:rsid w:val="00701929"/>
    <w:rsid w:val="00702037"/>
    <w:rsid w:val="0070204D"/>
    <w:rsid w:val="0070250D"/>
    <w:rsid w:val="00702B27"/>
    <w:rsid w:val="0070331E"/>
    <w:rsid w:val="00703A8B"/>
    <w:rsid w:val="00703B5B"/>
    <w:rsid w:val="00703D12"/>
    <w:rsid w:val="00703E9E"/>
    <w:rsid w:val="007044F5"/>
    <w:rsid w:val="00704DDC"/>
    <w:rsid w:val="00704FC0"/>
    <w:rsid w:val="00705548"/>
    <w:rsid w:val="007058FF"/>
    <w:rsid w:val="007059D5"/>
    <w:rsid w:val="007062EE"/>
    <w:rsid w:val="00706540"/>
    <w:rsid w:val="00706736"/>
    <w:rsid w:val="007072EF"/>
    <w:rsid w:val="007104FD"/>
    <w:rsid w:val="00710787"/>
    <w:rsid w:val="007107AC"/>
    <w:rsid w:val="00710D71"/>
    <w:rsid w:val="00711A12"/>
    <w:rsid w:val="0071201A"/>
    <w:rsid w:val="007120A0"/>
    <w:rsid w:val="00712858"/>
    <w:rsid w:val="00712AC6"/>
    <w:rsid w:val="00714227"/>
    <w:rsid w:val="00714528"/>
    <w:rsid w:val="0071497B"/>
    <w:rsid w:val="00714F28"/>
    <w:rsid w:val="00716322"/>
    <w:rsid w:val="007163C5"/>
    <w:rsid w:val="00716770"/>
    <w:rsid w:val="007174AE"/>
    <w:rsid w:val="007206B9"/>
    <w:rsid w:val="00720854"/>
    <w:rsid w:val="00720D9B"/>
    <w:rsid w:val="007219CD"/>
    <w:rsid w:val="00722B42"/>
    <w:rsid w:val="00723420"/>
    <w:rsid w:val="00725386"/>
    <w:rsid w:val="0072674A"/>
    <w:rsid w:val="0072676C"/>
    <w:rsid w:val="0072683C"/>
    <w:rsid w:val="007273B0"/>
    <w:rsid w:val="007276B0"/>
    <w:rsid w:val="00727D84"/>
    <w:rsid w:val="00727F5D"/>
    <w:rsid w:val="0073024D"/>
    <w:rsid w:val="007313C2"/>
    <w:rsid w:val="0073178F"/>
    <w:rsid w:val="007318D6"/>
    <w:rsid w:val="007320A2"/>
    <w:rsid w:val="007325E9"/>
    <w:rsid w:val="0073400A"/>
    <w:rsid w:val="007344E8"/>
    <w:rsid w:val="00734DA5"/>
    <w:rsid w:val="00735004"/>
    <w:rsid w:val="00735030"/>
    <w:rsid w:val="007352DF"/>
    <w:rsid w:val="007352F4"/>
    <w:rsid w:val="00735972"/>
    <w:rsid w:val="00737148"/>
    <w:rsid w:val="00737AEA"/>
    <w:rsid w:val="007403C6"/>
    <w:rsid w:val="00740DB0"/>
    <w:rsid w:val="00741705"/>
    <w:rsid w:val="007419A2"/>
    <w:rsid w:val="00741FB8"/>
    <w:rsid w:val="007423AF"/>
    <w:rsid w:val="00743042"/>
    <w:rsid w:val="00743C8A"/>
    <w:rsid w:val="00743FD6"/>
    <w:rsid w:val="0074499B"/>
    <w:rsid w:val="00744A6C"/>
    <w:rsid w:val="00745962"/>
    <w:rsid w:val="00745B01"/>
    <w:rsid w:val="00745FD3"/>
    <w:rsid w:val="00746D60"/>
    <w:rsid w:val="00747FDA"/>
    <w:rsid w:val="007504B0"/>
    <w:rsid w:val="00750547"/>
    <w:rsid w:val="007506E0"/>
    <w:rsid w:val="00750949"/>
    <w:rsid w:val="007511FB"/>
    <w:rsid w:val="00751713"/>
    <w:rsid w:val="00752003"/>
    <w:rsid w:val="0075282E"/>
    <w:rsid w:val="007528DE"/>
    <w:rsid w:val="00752C4B"/>
    <w:rsid w:val="00752EA4"/>
    <w:rsid w:val="007542A1"/>
    <w:rsid w:val="007552AA"/>
    <w:rsid w:val="007562A1"/>
    <w:rsid w:val="00756C87"/>
    <w:rsid w:val="00757583"/>
    <w:rsid w:val="00757859"/>
    <w:rsid w:val="007578CE"/>
    <w:rsid w:val="00757EF9"/>
    <w:rsid w:val="00761AC0"/>
    <w:rsid w:val="00761C65"/>
    <w:rsid w:val="00762169"/>
    <w:rsid w:val="00762668"/>
    <w:rsid w:val="00762803"/>
    <w:rsid w:val="007637A8"/>
    <w:rsid w:val="00763DC1"/>
    <w:rsid w:val="007640AE"/>
    <w:rsid w:val="00764126"/>
    <w:rsid w:val="0076489A"/>
    <w:rsid w:val="0076532C"/>
    <w:rsid w:val="007653DC"/>
    <w:rsid w:val="00766416"/>
    <w:rsid w:val="00766B56"/>
    <w:rsid w:val="0076704A"/>
    <w:rsid w:val="007676AB"/>
    <w:rsid w:val="00772332"/>
    <w:rsid w:val="00772AE7"/>
    <w:rsid w:val="00773429"/>
    <w:rsid w:val="007748CC"/>
    <w:rsid w:val="00774D89"/>
    <w:rsid w:val="00775063"/>
    <w:rsid w:val="00775196"/>
    <w:rsid w:val="00775771"/>
    <w:rsid w:val="00775E2E"/>
    <w:rsid w:val="0077684B"/>
    <w:rsid w:val="007804DC"/>
    <w:rsid w:val="00780846"/>
    <w:rsid w:val="00780D9C"/>
    <w:rsid w:val="00781BBF"/>
    <w:rsid w:val="007822DF"/>
    <w:rsid w:val="007822E6"/>
    <w:rsid w:val="00783BC1"/>
    <w:rsid w:val="00784454"/>
    <w:rsid w:val="007846D0"/>
    <w:rsid w:val="00785224"/>
    <w:rsid w:val="0078558A"/>
    <w:rsid w:val="00785F6F"/>
    <w:rsid w:val="00786610"/>
    <w:rsid w:val="00787517"/>
    <w:rsid w:val="00790B45"/>
    <w:rsid w:val="00790E97"/>
    <w:rsid w:val="00791BD6"/>
    <w:rsid w:val="00792385"/>
    <w:rsid w:val="007924CF"/>
    <w:rsid w:val="007925AB"/>
    <w:rsid w:val="0079274D"/>
    <w:rsid w:val="0079279C"/>
    <w:rsid w:val="007929B3"/>
    <w:rsid w:val="00793121"/>
    <w:rsid w:val="00793412"/>
    <w:rsid w:val="0079382E"/>
    <w:rsid w:val="007944B8"/>
    <w:rsid w:val="00794F9E"/>
    <w:rsid w:val="00795276"/>
    <w:rsid w:val="00795477"/>
    <w:rsid w:val="00795C6D"/>
    <w:rsid w:val="00796246"/>
    <w:rsid w:val="00796D0F"/>
    <w:rsid w:val="007A0008"/>
    <w:rsid w:val="007A0162"/>
    <w:rsid w:val="007A1C34"/>
    <w:rsid w:val="007A2440"/>
    <w:rsid w:val="007A2E06"/>
    <w:rsid w:val="007A2F3B"/>
    <w:rsid w:val="007A3241"/>
    <w:rsid w:val="007A33A6"/>
    <w:rsid w:val="007A340C"/>
    <w:rsid w:val="007A551A"/>
    <w:rsid w:val="007A61BF"/>
    <w:rsid w:val="007A66F7"/>
    <w:rsid w:val="007A6787"/>
    <w:rsid w:val="007A6C55"/>
    <w:rsid w:val="007A7B43"/>
    <w:rsid w:val="007A7E0F"/>
    <w:rsid w:val="007B11D4"/>
    <w:rsid w:val="007B1387"/>
    <w:rsid w:val="007B1439"/>
    <w:rsid w:val="007B1592"/>
    <w:rsid w:val="007B1FF5"/>
    <w:rsid w:val="007B24A0"/>
    <w:rsid w:val="007B2D0E"/>
    <w:rsid w:val="007B30E6"/>
    <w:rsid w:val="007B3292"/>
    <w:rsid w:val="007B38CF"/>
    <w:rsid w:val="007B3C51"/>
    <w:rsid w:val="007B41CA"/>
    <w:rsid w:val="007B41E2"/>
    <w:rsid w:val="007B47F1"/>
    <w:rsid w:val="007B4CDB"/>
    <w:rsid w:val="007B59D5"/>
    <w:rsid w:val="007B5C9F"/>
    <w:rsid w:val="007B6760"/>
    <w:rsid w:val="007B74C3"/>
    <w:rsid w:val="007B7961"/>
    <w:rsid w:val="007B7C79"/>
    <w:rsid w:val="007B7D8E"/>
    <w:rsid w:val="007C0D15"/>
    <w:rsid w:val="007C10EF"/>
    <w:rsid w:val="007C1206"/>
    <w:rsid w:val="007C15DB"/>
    <w:rsid w:val="007C17A6"/>
    <w:rsid w:val="007C1B39"/>
    <w:rsid w:val="007C1E34"/>
    <w:rsid w:val="007C232D"/>
    <w:rsid w:val="007C287B"/>
    <w:rsid w:val="007C30F2"/>
    <w:rsid w:val="007C33B6"/>
    <w:rsid w:val="007C3B8B"/>
    <w:rsid w:val="007C4198"/>
    <w:rsid w:val="007C43ED"/>
    <w:rsid w:val="007C5121"/>
    <w:rsid w:val="007C536F"/>
    <w:rsid w:val="007C5387"/>
    <w:rsid w:val="007C576A"/>
    <w:rsid w:val="007C5861"/>
    <w:rsid w:val="007C5B14"/>
    <w:rsid w:val="007C6D11"/>
    <w:rsid w:val="007C7C9D"/>
    <w:rsid w:val="007D0507"/>
    <w:rsid w:val="007D0576"/>
    <w:rsid w:val="007D0780"/>
    <w:rsid w:val="007D1074"/>
    <w:rsid w:val="007D33B5"/>
    <w:rsid w:val="007D3DA8"/>
    <w:rsid w:val="007D3F52"/>
    <w:rsid w:val="007D4282"/>
    <w:rsid w:val="007D458B"/>
    <w:rsid w:val="007D4923"/>
    <w:rsid w:val="007D513F"/>
    <w:rsid w:val="007D5630"/>
    <w:rsid w:val="007D5670"/>
    <w:rsid w:val="007D586A"/>
    <w:rsid w:val="007D71BF"/>
    <w:rsid w:val="007D71DD"/>
    <w:rsid w:val="007D7989"/>
    <w:rsid w:val="007E01CB"/>
    <w:rsid w:val="007E1233"/>
    <w:rsid w:val="007E1D78"/>
    <w:rsid w:val="007E2A34"/>
    <w:rsid w:val="007E3BEC"/>
    <w:rsid w:val="007E4119"/>
    <w:rsid w:val="007E4D4F"/>
    <w:rsid w:val="007E50EC"/>
    <w:rsid w:val="007E5747"/>
    <w:rsid w:val="007E5C3C"/>
    <w:rsid w:val="007E5D04"/>
    <w:rsid w:val="007E5E8C"/>
    <w:rsid w:val="007E6744"/>
    <w:rsid w:val="007E684F"/>
    <w:rsid w:val="007E6A18"/>
    <w:rsid w:val="007E6ADB"/>
    <w:rsid w:val="007E6C33"/>
    <w:rsid w:val="007E7536"/>
    <w:rsid w:val="007E774B"/>
    <w:rsid w:val="007E7D9D"/>
    <w:rsid w:val="007F0827"/>
    <w:rsid w:val="007F0CDC"/>
    <w:rsid w:val="007F15C3"/>
    <w:rsid w:val="007F1FB0"/>
    <w:rsid w:val="007F2A56"/>
    <w:rsid w:val="007F2D04"/>
    <w:rsid w:val="007F3D07"/>
    <w:rsid w:val="007F561A"/>
    <w:rsid w:val="007F5EE9"/>
    <w:rsid w:val="007F6712"/>
    <w:rsid w:val="007F67C7"/>
    <w:rsid w:val="007F7474"/>
    <w:rsid w:val="007F783A"/>
    <w:rsid w:val="00801DFB"/>
    <w:rsid w:val="00801EA5"/>
    <w:rsid w:val="00801FF2"/>
    <w:rsid w:val="00802102"/>
    <w:rsid w:val="00802682"/>
    <w:rsid w:val="00802719"/>
    <w:rsid w:val="00802B79"/>
    <w:rsid w:val="00802FC9"/>
    <w:rsid w:val="00802FFB"/>
    <w:rsid w:val="00803EC5"/>
    <w:rsid w:val="00803FCC"/>
    <w:rsid w:val="00804AE1"/>
    <w:rsid w:val="00805B87"/>
    <w:rsid w:val="00806BA6"/>
    <w:rsid w:val="00806E44"/>
    <w:rsid w:val="00807D27"/>
    <w:rsid w:val="00807FF7"/>
    <w:rsid w:val="00810161"/>
    <w:rsid w:val="00810927"/>
    <w:rsid w:val="00810D8C"/>
    <w:rsid w:val="008110DD"/>
    <w:rsid w:val="00811541"/>
    <w:rsid w:val="008115AC"/>
    <w:rsid w:val="008117BD"/>
    <w:rsid w:val="0081304F"/>
    <w:rsid w:val="00814238"/>
    <w:rsid w:val="00814A11"/>
    <w:rsid w:val="00814D6A"/>
    <w:rsid w:val="008155EB"/>
    <w:rsid w:val="00815D50"/>
    <w:rsid w:val="00815EF5"/>
    <w:rsid w:val="008169AA"/>
    <w:rsid w:val="00816DF9"/>
    <w:rsid w:val="0081745C"/>
    <w:rsid w:val="008176BF"/>
    <w:rsid w:val="00820030"/>
    <w:rsid w:val="008206E6"/>
    <w:rsid w:val="00820810"/>
    <w:rsid w:val="0082099F"/>
    <w:rsid w:val="0082124F"/>
    <w:rsid w:val="00822768"/>
    <w:rsid w:val="00822C15"/>
    <w:rsid w:val="008237D8"/>
    <w:rsid w:val="00824382"/>
    <w:rsid w:val="00824A0F"/>
    <w:rsid w:val="00825662"/>
    <w:rsid w:val="00825EF2"/>
    <w:rsid w:val="008271A3"/>
    <w:rsid w:val="008279B9"/>
    <w:rsid w:val="008279DF"/>
    <w:rsid w:val="00827A23"/>
    <w:rsid w:val="00827AE7"/>
    <w:rsid w:val="00827CA6"/>
    <w:rsid w:val="00827D53"/>
    <w:rsid w:val="008302C4"/>
    <w:rsid w:val="0083066B"/>
    <w:rsid w:val="00830E10"/>
    <w:rsid w:val="00831432"/>
    <w:rsid w:val="008316C0"/>
    <w:rsid w:val="008326EA"/>
    <w:rsid w:val="00832B59"/>
    <w:rsid w:val="00832E55"/>
    <w:rsid w:val="008337C7"/>
    <w:rsid w:val="00833F1B"/>
    <w:rsid w:val="008343A5"/>
    <w:rsid w:val="00834EA2"/>
    <w:rsid w:val="008354C2"/>
    <w:rsid w:val="008356A4"/>
    <w:rsid w:val="00837241"/>
    <w:rsid w:val="0083771B"/>
    <w:rsid w:val="00837ED8"/>
    <w:rsid w:val="00840B6B"/>
    <w:rsid w:val="00840B96"/>
    <w:rsid w:val="00840E6E"/>
    <w:rsid w:val="00841CAE"/>
    <w:rsid w:val="0084204A"/>
    <w:rsid w:val="00842172"/>
    <w:rsid w:val="00843329"/>
    <w:rsid w:val="00843A80"/>
    <w:rsid w:val="00844110"/>
    <w:rsid w:val="00844A4D"/>
    <w:rsid w:val="0084501F"/>
    <w:rsid w:val="00845AEE"/>
    <w:rsid w:val="00845BB1"/>
    <w:rsid w:val="00845CA6"/>
    <w:rsid w:val="00846358"/>
    <w:rsid w:val="0084688E"/>
    <w:rsid w:val="00847067"/>
    <w:rsid w:val="00847AA3"/>
    <w:rsid w:val="00850132"/>
    <w:rsid w:val="00850A02"/>
    <w:rsid w:val="00851025"/>
    <w:rsid w:val="008510CF"/>
    <w:rsid w:val="00851AC9"/>
    <w:rsid w:val="00851DE0"/>
    <w:rsid w:val="00852175"/>
    <w:rsid w:val="00852199"/>
    <w:rsid w:val="008521BF"/>
    <w:rsid w:val="008530E1"/>
    <w:rsid w:val="0085343D"/>
    <w:rsid w:val="00853500"/>
    <w:rsid w:val="00853832"/>
    <w:rsid w:val="00854098"/>
    <w:rsid w:val="008541D0"/>
    <w:rsid w:val="00855191"/>
    <w:rsid w:val="00855830"/>
    <w:rsid w:val="00855E11"/>
    <w:rsid w:val="008576F6"/>
    <w:rsid w:val="008578EB"/>
    <w:rsid w:val="00860292"/>
    <w:rsid w:val="008604EB"/>
    <w:rsid w:val="00860A41"/>
    <w:rsid w:val="0086117B"/>
    <w:rsid w:val="00861403"/>
    <w:rsid w:val="00861710"/>
    <w:rsid w:val="00861C2F"/>
    <w:rsid w:val="00861F21"/>
    <w:rsid w:val="008620E4"/>
    <w:rsid w:val="00862A55"/>
    <w:rsid w:val="00862BFD"/>
    <w:rsid w:val="00862CB3"/>
    <w:rsid w:val="00862F98"/>
    <w:rsid w:val="0086387B"/>
    <w:rsid w:val="00865BA3"/>
    <w:rsid w:val="00866217"/>
    <w:rsid w:val="0086641E"/>
    <w:rsid w:val="00866C3A"/>
    <w:rsid w:val="00867FCB"/>
    <w:rsid w:val="00870788"/>
    <w:rsid w:val="00870A9B"/>
    <w:rsid w:val="00870E56"/>
    <w:rsid w:val="008710B3"/>
    <w:rsid w:val="00871476"/>
    <w:rsid w:val="00871EE9"/>
    <w:rsid w:val="008722AA"/>
    <w:rsid w:val="008725A0"/>
    <w:rsid w:val="00872DE7"/>
    <w:rsid w:val="0087321D"/>
    <w:rsid w:val="008742DC"/>
    <w:rsid w:val="008746DD"/>
    <w:rsid w:val="008747A0"/>
    <w:rsid w:val="00874A42"/>
    <w:rsid w:val="00874D40"/>
    <w:rsid w:val="00875D4B"/>
    <w:rsid w:val="00876EBC"/>
    <w:rsid w:val="00877381"/>
    <w:rsid w:val="00877BA7"/>
    <w:rsid w:val="00881767"/>
    <w:rsid w:val="00881B27"/>
    <w:rsid w:val="00881BCD"/>
    <w:rsid w:val="00882533"/>
    <w:rsid w:val="00882A67"/>
    <w:rsid w:val="00882F1C"/>
    <w:rsid w:val="00883245"/>
    <w:rsid w:val="008846C6"/>
    <w:rsid w:val="00885162"/>
    <w:rsid w:val="008855D3"/>
    <w:rsid w:val="008855FD"/>
    <w:rsid w:val="00886199"/>
    <w:rsid w:val="00886908"/>
    <w:rsid w:val="0089037E"/>
    <w:rsid w:val="0089072D"/>
    <w:rsid w:val="00891941"/>
    <w:rsid w:val="00891B67"/>
    <w:rsid w:val="00891CFA"/>
    <w:rsid w:val="00892125"/>
    <w:rsid w:val="00892E67"/>
    <w:rsid w:val="00893DBF"/>
    <w:rsid w:val="00893EFD"/>
    <w:rsid w:val="008946DA"/>
    <w:rsid w:val="00895B1B"/>
    <w:rsid w:val="00895FBB"/>
    <w:rsid w:val="00896167"/>
    <w:rsid w:val="008966D4"/>
    <w:rsid w:val="008971F1"/>
    <w:rsid w:val="008973D6"/>
    <w:rsid w:val="00897AF0"/>
    <w:rsid w:val="008A00D6"/>
    <w:rsid w:val="008A0909"/>
    <w:rsid w:val="008A1EF9"/>
    <w:rsid w:val="008A244E"/>
    <w:rsid w:val="008A326D"/>
    <w:rsid w:val="008A37D9"/>
    <w:rsid w:val="008A531B"/>
    <w:rsid w:val="008A568B"/>
    <w:rsid w:val="008A56EA"/>
    <w:rsid w:val="008A5A4B"/>
    <w:rsid w:val="008A6116"/>
    <w:rsid w:val="008A6215"/>
    <w:rsid w:val="008A6A66"/>
    <w:rsid w:val="008A72FA"/>
    <w:rsid w:val="008A7747"/>
    <w:rsid w:val="008A77D2"/>
    <w:rsid w:val="008A7A2F"/>
    <w:rsid w:val="008A7BB2"/>
    <w:rsid w:val="008B009F"/>
    <w:rsid w:val="008B01D8"/>
    <w:rsid w:val="008B028A"/>
    <w:rsid w:val="008B0CDA"/>
    <w:rsid w:val="008B0E04"/>
    <w:rsid w:val="008B0F81"/>
    <w:rsid w:val="008B0FEB"/>
    <w:rsid w:val="008B338F"/>
    <w:rsid w:val="008B395B"/>
    <w:rsid w:val="008B3DDD"/>
    <w:rsid w:val="008B4064"/>
    <w:rsid w:val="008B415D"/>
    <w:rsid w:val="008B45E5"/>
    <w:rsid w:val="008B4A8A"/>
    <w:rsid w:val="008B6D62"/>
    <w:rsid w:val="008B6E48"/>
    <w:rsid w:val="008B6E89"/>
    <w:rsid w:val="008B70F6"/>
    <w:rsid w:val="008B7765"/>
    <w:rsid w:val="008B7EBD"/>
    <w:rsid w:val="008B7ECE"/>
    <w:rsid w:val="008C04E9"/>
    <w:rsid w:val="008C0682"/>
    <w:rsid w:val="008C072C"/>
    <w:rsid w:val="008C0B6F"/>
    <w:rsid w:val="008C1379"/>
    <w:rsid w:val="008C1963"/>
    <w:rsid w:val="008C1BA1"/>
    <w:rsid w:val="008C1CE2"/>
    <w:rsid w:val="008C1FA0"/>
    <w:rsid w:val="008C2119"/>
    <w:rsid w:val="008C2D4E"/>
    <w:rsid w:val="008C3017"/>
    <w:rsid w:val="008C38ED"/>
    <w:rsid w:val="008C4AC5"/>
    <w:rsid w:val="008C4B2E"/>
    <w:rsid w:val="008C5329"/>
    <w:rsid w:val="008C562C"/>
    <w:rsid w:val="008C56DD"/>
    <w:rsid w:val="008C5CAF"/>
    <w:rsid w:val="008C60F0"/>
    <w:rsid w:val="008C610E"/>
    <w:rsid w:val="008C77BA"/>
    <w:rsid w:val="008C7924"/>
    <w:rsid w:val="008C7DC8"/>
    <w:rsid w:val="008D1487"/>
    <w:rsid w:val="008D228D"/>
    <w:rsid w:val="008D2487"/>
    <w:rsid w:val="008D267A"/>
    <w:rsid w:val="008D269E"/>
    <w:rsid w:val="008D2C59"/>
    <w:rsid w:val="008D3818"/>
    <w:rsid w:val="008D39A1"/>
    <w:rsid w:val="008D3D9F"/>
    <w:rsid w:val="008D4BE0"/>
    <w:rsid w:val="008D5463"/>
    <w:rsid w:val="008D5C7E"/>
    <w:rsid w:val="008D5CB2"/>
    <w:rsid w:val="008D60C1"/>
    <w:rsid w:val="008D6ADD"/>
    <w:rsid w:val="008D6C85"/>
    <w:rsid w:val="008D6DCB"/>
    <w:rsid w:val="008D7065"/>
    <w:rsid w:val="008D7343"/>
    <w:rsid w:val="008D78E1"/>
    <w:rsid w:val="008D7903"/>
    <w:rsid w:val="008D7A21"/>
    <w:rsid w:val="008E00C4"/>
    <w:rsid w:val="008E0C62"/>
    <w:rsid w:val="008E0E0A"/>
    <w:rsid w:val="008E2FC9"/>
    <w:rsid w:val="008E3D02"/>
    <w:rsid w:val="008E3F4F"/>
    <w:rsid w:val="008E5641"/>
    <w:rsid w:val="008E5769"/>
    <w:rsid w:val="008E6D83"/>
    <w:rsid w:val="008E716A"/>
    <w:rsid w:val="008E7322"/>
    <w:rsid w:val="008E79D7"/>
    <w:rsid w:val="008E7D57"/>
    <w:rsid w:val="008F079B"/>
    <w:rsid w:val="008F0B04"/>
    <w:rsid w:val="008F0E11"/>
    <w:rsid w:val="008F15DF"/>
    <w:rsid w:val="008F1E9C"/>
    <w:rsid w:val="008F2024"/>
    <w:rsid w:val="008F40F8"/>
    <w:rsid w:val="008F4237"/>
    <w:rsid w:val="008F45B0"/>
    <w:rsid w:val="008F4BCA"/>
    <w:rsid w:val="008F5D3C"/>
    <w:rsid w:val="008F5F79"/>
    <w:rsid w:val="008F6655"/>
    <w:rsid w:val="008F67E4"/>
    <w:rsid w:val="008F6814"/>
    <w:rsid w:val="008F68AA"/>
    <w:rsid w:val="008F7FE2"/>
    <w:rsid w:val="00900349"/>
    <w:rsid w:val="009003F5"/>
    <w:rsid w:val="00900C60"/>
    <w:rsid w:val="00900F4A"/>
    <w:rsid w:val="009015F8"/>
    <w:rsid w:val="009016AF"/>
    <w:rsid w:val="009024A4"/>
    <w:rsid w:val="009026E1"/>
    <w:rsid w:val="00902A6F"/>
    <w:rsid w:val="00903807"/>
    <w:rsid w:val="0090440D"/>
    <w:rsid w:val="00905B98"/>
    <w:rsid w:val="00906066"/>
    <w:rsid w:val="009068B7"/>
    <w:rsid w:val="00906B5C"/>
    <w:rsid w:val="00907F5F"/>
    <w:rsid w:val="00910805"/>
    <w:rsid w:val="00910A98"/>
    <w:rsid w:val="00911E2C"/>
    <w:rsid w:val="00912D6D"/>
    <w:rsid w:val="00912D9F"/>
    <w:rsid w:val="00912E0A"/>
    <w:rsid w:val="00913678"/>
    <w:rsid w:val="009139A6"/>
    <w:rsid w:val="0091404F"/>
    <w:rsid w:val="00914592"/>
    <w:rsid w:val="0091499B"/>
    <w:rsid w:val="009152DE"/>
    <w:rsid w:val="009154F6"/>
    <w:rsid w:val="00916944"/>
    <w:rsid w:val="00916F77"/>
    <w:rsid w:val="0091707A"/>
    <w:rsid w:val="00917811"/>
    <w:rsid w:val="00917E44"/>
    <w:rsid w:val="00917E9E"/>
    <w:rsid w:val="0092047F"/>
    <w:rsid w:val="00920702"/>
    <w:rsid w:val="0092097A"/>
    <w:rsid w:val="0092108C"/>
    <w:rsid w:val="00921530"/>
    <w:rsid w:val="00922378"/>
    <w:rsid w:val="009232E1"/>
    <w:rsid w:val="0092359F"/>
    <w:rsid w:val="009236A9"/>
    <w:rsid w:val="00923AEF"/>
    <w:rsid w:val="00924490"/>
    <w:rsid w:val="00925FB4"/>
    <w:rsid w:val="00926D55"/>
    <w:rsid w:val="00926E7E"/>
    <w:rsid w:val="009271CD"/>
    <w:rsid w:val="009308FA"/>
    <w:rsid w:val="00930CC1"/>
    <w:rsid w:val="00930D11"/>
    <w:rsid w:val="00931355"/>
    <w:rsid w:val="009319D0"/>
    <w:rsid w:val="00931D85"/>
    <w:rsid w:val="00931EDF"/>
    <w:rsid w:val="00932A3F"/>
    <w:rsid w:val="00933795"/>
    <w:rsid w:val="00934072"/>
    <w:rsid w:val="00934804"/>
    <w:rsid w:val="00934942"/>
    <w:rsid w:val="009350CC"/>
    <w:rsid w:val="00935752"/>
    <w:rsid w:val="009358CD"/>
    <w:rsid w:val="00936C24"/>
    <w:rsid w:val="00936C4B"/>
    <w:rsid w:val="00936D5C"/>
    <w:rsid w:val="00936F73"/>
    <w:rsid w:val="0093794F"/>
    <w:rsid w:val="00937A7E"/>
    <w:rsid w:val="00940D63"/>
    <w:rsid w:val="00941594"/>
    <w:rsid w:val="009418EF"/>
    <w:rsid w:val="00941AA6"/>
    <w:rsid w:val="009423EA"/>
    <w:rsid w:val="00942C18"/>
    <w:rsid w:val="009440EF"/>
    <w:rsid w:val="009443CF"/>
    <w:rsid w:val="0094491E"/>
    <w:rsid w:val="00944D22"/>
    <w:rsid w:val="009458E2"/>
    <w:rsid w:val="00945BB0"/>
    <w:rsid w:val="00946F81"/>
    <w:rsid w:val="0094730D"/>
    <w:rsid w:val="00947C49"/>
    <w:rsid w:val="009502E4"/>
    <w:rsid w:val="00950303"/>
    <w:rsid w:val="009514DC"/>
    <w:rsid w:val="0095157C"/>
    <w:rsid w:val="00952205"/>
    <w:rsid w:val="009522C2"/>
    <w:rsid w:val="00953515"/>
    <w:rsid w:val="00953D32"/>
    <w:rsid w:val="00954286"/>
    <w:rsid w:val="0095432D"/>
    <w:rsid w:val="009544B8"/>
    <w:rsid w:val="00954823"/>
    <w:rsid w:val="00955034"/>
    <w:rsid w:val="00955077"/>
    <w:rsid w:val="00955AD6"/>
    <w:rsid w:val="00956C46"/>
    <w:rsid w:val="00956D6C"/>
    <w:rsid w:val="00957261"/>
    <w:rsid w:val="00957656"/>
    <w:rsid w:val="00957E41"/>
    <w:rsid w:val="00960330"/>
    <w:rsid w:val="00960575"/>
    <w:rsid w:val="0096080C"/>
    <w:rsid w:val="00960F8F"/>
    <w:rsid w:val="00961867"/>
    <w:rsid w:val="009621EA"/>
    <w:rsid w:val="00962691"/>
    <w:rsid w:val="00962B9B"/>
    <w:rsid w:val="00963416"/>
    <w:rsid w:val="009634E8"/>
    <w:rsid w:val="00963B11"/>
    <w:rsid w:val="00964227"/>
    <w:rsid w:val="009646E8"/>
    <w:rsid w:val="009655D5"/>
    <w:rsid w:val="0096620F"/>
    <w:rsid w:val="00966470"/>
    <w:rsid w:val="0096686D"/>
    <w:rsid w:val="00966E6A"/>
    <w:rsid w:val="00966ED7"/>
    <w:rsid w:val="0096715D"/>
    <w:rsid w:val="00967AEB"/>
    <w:rsid w:val="00967F2B"/>
    <w:rsid w:val="00970F7A"/>
    <w:rsid w:val="009718EE"/>
    <w:rsid w:val="00971D94"/>
    <w:rsid w:val="009723F3"/>
    <w:rsid w:val="00972A51"/>
    <w:rsid w:val="00972E4C"/>
    <w:rsid w:val="00973E9C"/>
    <w:rsid w:val="0097409F"/>
    <w:rsid w:val="00974202"/>
    <w:rsid w:val="00975AD8"/>
    <w:rsid w:val="00975CBB"/>
    <w:rsid w:val="009771F5"/>
    <w:rsid w:val="009778D1"/>
    <w:rsid w:val="009801C2"/>
    <w:rsid w:val="00980229"/>
    <w:rsid w:val="0098177F"/>
    <w:rsid w:val="00982163"/>
    <w:rsid w:val="0098362C"/>
    <w:rsid w:val="00983FFA"/>
    <w:rsid w:val="00984312"/>
    <w:rsid w:val="00984FA5"/>
    <w:rsid w:val="009850BC"/>
    <w:rsid w:val="00985D14"/>
    <w:rsid w:val="00986249"/>
    <w:rsid w:val="0098680F"/>
    <w:rsid w:val="00987349"/>
    <w:rsid w:val="00987371"/>
    <w:rsid w:val="00987B41"/>
    <w:rsid w:val="00990478"/>
    <w:rsid w:val="00990730"/>
    <w:rsid w:val="00990939"/>
    <w:rsid w:val="00991340"/>
    <w:rsid w:val="00991C06"/>
    <w:rsid w:val="00991C54"/>
    <w:rsid w:val="009920A1"/>
    <w:rsid w:val="00992424"/>
    <w:rsid w:val="009924F3"/>
    <w:rsid w:val="00992673"/>
    <w:rsid w:val="00992ADC"/>
    <w:rsid w:val="00993CB9"/>
    <w:rsid w:val="009944C7"/>
    <w:rsid w:val="00994B27"/>
    <w:rsid w:val="00994C4E"/>
    <w:rsid w:val="00994EEB"/>
    <w:rsid w:val="009951E0"/>
    <w:rsid w:val="00996321"/>
    <w:rsid w:val="009966BC"/>
    <w:rsid w:val="00996E34"/>
    <w:rsid w:val="00997A6D"/>
    <w:rsid w:val="00997DA1"/>
    <w:rsid w:val="00997E4B"/>
    <w:rsid w:val="009A015E"/>
    <w:rsid w:val="009A07D4"/>
    <w:rsid w:val="009A08CD"/>
    <w:rsid w:val="009A0AA8"/>
    <w:rsid w:val="009A12D3"/>
    <w:rsid w:val="009A15A0"/>
    <w:rsid w:val="009A1A6D"/>
    <w:rsid w:val="009A2E9B"/>
    <w:rsid w:val="009A2ED2"/>
    <w:rsid w:val="009A31FD"/>
    <w:rsid w:val="009A350B"/>
    <w:rsid w:val="009A3A68"/>
    <w:rsid w:val="009A3E97"/>
    <w:rsid w:val="009A5FA1"/>
    <w:rsid w:val="009A61D8"/>
    <w:rsid w:val="009A62B6"/>
    <w:rsid w:val="009A6703"/>
    <w:rsid w:val="009A6A1B"/>
    <w:rsid w:val="009B00C1"/>
    <w:rsid w:val="009B1658"/>
    <w:rsid w:val="009B1830"/>
    <w:rsid w:val="009B2A78"/>
    <w:rsid w:val="009B4AFD"/>
    <w:rsid w:val="009B4BB8"/>
    <w:rsid w:val="009B4F76"/>
    <w:rsid w:val="009B50B0"/>
    <w:rsid w:val="009B5275"/>
    <w:rsid w:val="009B602B"/>
    <w:rsid w:val="009B7E8C"/>
    <w:rsid w:val="009C02B3"/>
    <w:rsid w:val="009C171A"/>
    <w:rsid w:val="009C1734"/>
    <w:rsid w:val="009C31CA"/>
    <w:rsid w:val="009C4421"/>
    <w:rsid w:val="009C4CC1"/>
    <w:rsid w:val="009C4E1D"/>
    <w:rsid w:val="009C4F5E"/>
    <w:rsid w:val="009C5C2C"/>
    <w:rsid w:val="009C61B3"/>
    <w:rsid w:val="009C79B3"/>
    <w:rsid w:val="009D18E4"/>
    <w:rsid w:val="009D2501"/>
    <w:rsid w:val="009D3E26"/>
    <w:rsid w:val="009D4244"/>
    <w:rsid w:val="009D517A"/>
    <w:rsid w:val="009D5B5F"/>
    <w:rsid w:val="009D5D11"/>
    <w:rsid w:val="009D716A"/>
    <w:rsid w:val="009D7F4F"/>
    <w:rsid w:val="009E03F4"/>
    <w:rsid w:val="009E0984"/>
    <w:rsid w:val="009E0DA6"/>
    <w:rsid w:val="009E0DC3"/>
    <w:rsid w:val="009E142E"/>
    <w:rsid w:val="009E16DB"/>
    <w:rsid w:val="009E1B4E"/>
    <w:rsid w:val="009E1B8B"/>
    <w:rsid w:val="009E1C73"/>
    <w:rsid w:val="009E20E4"/>
    <w:rsid w:val="009E256B"/>
    <w:rsid w:val="009E27C4"/>
    <w:rsid w:val="009E2F4A"/>
    <w:rsid w:val="009E3349"/>
    <w:rsid w:val="009E3451"/>
    <w:rsid w:val="009E4389"/>
    <w:rsid w:val="009E4ECF"/>
    <w:rsid w:val="009E53F1"/>
    <w:rsid w:val="009E5D1B"/>
    <w:rsid w:val="009E5F19"/>
    <w:rsid w:val="009E641E"/>
    <w:rsid w:val="009E6BEC"/>
    <w:rsid w:val="009E6E73"/>
    <w:rsid w:val="009E717E"/>
    <w:rsid w:val="009E76F8"/>
    <w:rsid w:val="009E7A38"/>
    <w:rsid w:val="009F1201"/>
    <w:rsid w:val="009F1D19"/>
    <w:rsid w:val="009F3C49"/>
    <w:rsid w:val="009F3F8B"/>
    <w:rsid w:val="009F466A"/>
    <w:rsid w:val="009F4DA4"/>
    <w:rsid w:val="009F4DA8"/>
    <w:rsid w:val="009F6B2D"/>
    <w:rsid w:val="009F6F12"/>
    <w:rsid w:val="009F733F"/>
    <w:rsid w:val="009F7E83"/>
    <w:rsid w:val="00A01381"/>
    <w:rsid w:val="00A01655"/>
    <w:rsid w:val="00A01808"/>
    <w:rsid w:val="00A01F75"/>
    <w:rsid w:val="00A02171"/>
    <w:rsid w:val="00A023D9"/>
    <w:rsid w:val="00A02656"/>
    <w:rsid w:val="00A0268D"/>
    <w:rsid w:val="00A033A3"/>
    <w:rsid w:val="00A03CE2"/>
    <w:rsid w:val="00A03ED0"/>
    <w:rsid w:val="00A04A6A"/>
    <w:rsid w:val="00A04E71"/>
    <w:rsid w:val="00A05C62"/>
    <w:rsid w:val="00A06044"/>
    <w:rsid w:val="00A06977"/>
    <w:rsid w:val="00A07BB1"/>
    <w:rsid w:val="00A10C27"/>
    <w:rsid w:val="00A110E2"/>
    <w:rsid w:val="00A1146F"/>
    <w:rsid w:val="00A1367E"/>
    <w:rsid w:val="00A13688"/>
    <w:rsid w:val="00A13852"/>
    <w:rsid w:val="00A1417D"/>
    <w:rsid w:val="00A14A6E"/>
    <w:rsid w:val="00A15059"/>
    <w:rsid w:val="00A20398"/>
    <w:rsid w:val="00A207C6"/>
    <w:rsid w:val="00A20CBB"/>
    <w:rsid w:val="00A211FA"/>
    <w:rsid w:val="00A2198B"/>
    <w:rsid w:val="00A21F12"/>
    <w:rsid w:val="00A23525"/>
    <w:rsid w:val="00A24C75"/>
    <w:rsid w:val="00A24FCF"/>
    <w:rsid w:val="00A25313"/>
    <w:rsid w:val="00A25FA1"/>
    <w:rsid w:val="00A26537"/>
    <w:rsid w:val="00A278FC"/>
    <w:rsid w:val="00A30013"/>
    <w:rsid w:val="00A3038B"/>
    <w:rsid w:val="00A304EC"/>
    <w:rsid w:val="00A3185B"/>
    <w:rsid w:val="00A321A4"/>
    <w:rsid w:val="00A32AAA"/>
    <w:rsid w:val="00A33470"/>
    <w:rsid w:val="00A33DD7"/>
    <w:rsid w:val="00A34707"/>
    <w:rsid w:val="00A354AD"/>
    <w:rsid w:val="00A3561D"/>
    <w:rsid w:val="00A358A1"/>
    <w:rsid w:val="00A3598C"/>
    <w:rsid w:val="00A35D99"/>
    <w:rsid w:val="00A36EF7"/>
    <w:rsid w:val="00A3721C"/>
    <w:rsid w:val="00A377E2"/>
    <w:rsid w:val="00A40BED"/>
    <w:rsid w:val="00A411CD"/>
    <w:rsid w:val="00A428A1"/>
    <w:rsid w:val="00A430ED"/>
    <w:rsid w:val="00A43301"/>
    <w:rsid w:val="00A43B89"/>
    <w:rsid w:val="00A444D2"/>
    <w:rsid w:val="00A44570"/>
    <w:rsid w:val="00A445DF"/>
    <w:rsid w:val="00A4488E"/>
    <w:rsid w:val="00A46967"/>
    <w:rsid w:val="00A51108"/>
    <w:rsid w:val="00A51492"/>
    <w:rsid w:val="00A52239"/>
    <w:rsid w:val="00A53AF9"/>
    <w:rsid w:val="00A53D7C"/>
    <w:rsid w:val="00A53F8B"/>
    <w:rsid w:val="00A54210"/>
    <w:rsid w:val="00A542EC"/>
    <w:rsid w:val="00A558D3"/>
    <w:rsid w:val="00A56342"/>
    <w:rsid w:val="00A56B59"/>
    <w:rsid w:val="00A5791F"/>
    <w:rsid w:val="00A60A21"/>
    <w:rsid w:val="00A60C92"/>
    <w:rsid w:val="00A621D6"/>
    <w:rsid w:val="00A62706"/>
    <w:rsid w:val="00A6363B"/>
    <w:rsid w:val="00A63C7F"/>
    <w:rsid w:val="00A6509E"/>
    <w:rsid w:val="00A65244"/>
    <w:rsid w:val="00A65295"/>
    <w:rsid w:val="00A66EB4"/>
    <w:rsid w:val="00A67873"/>
    <w:rsid w:val="00A67C65"/>
    <w:rsid w:val="00A67D95"/>
    <w:rsid w:val="00A70106"/>
    <w:rsid w:val="00A706FD"/>
    <w:rsid w:val="00A70743"/>
    <w:rsid w:val="00A72182"/>
    <w:rsid w:val="00A72AD3"/>
    <w:rsid w:val="00A74663"/>
    <w:rsid w:val="00A74C8F"/>
    <w:rsid w:val="00A75951"/>
    <w:rsid w:val="00A76032"/>
    <w:rsid w:val="00A76059"/>
    <w:rsid w:val="00A762C1"/>
    <w:rsid w:val="00A76F68"/>
    <w:rsid w:val="00A7728F"/>
    <w:rsid w:val="00A77293"/>
    <w:rsid w:val="00A77380"/>
    <w:rsid w:val="00A80214"/>
    <w:rsid w:val="00A80299"/>
    <w:rsid w:val="00A808C4"/>
    <w:rsid w:val="00A82388"/>
    <w:rsid w:val="00A829AE"/>
    <w:rsid w:val="00A82CAF"/>
    <w:rsid w:val="00A833C7"/>
    <w:rsid w:val="00A836E8"/>
    <w:rsid w:val="00A84126"/>
    <w:rsid w:val="00A84A48"/>
    <w:rsid w:val="00A84F0A"/>
    <w:rsid w:val="00A8585D"/>
    <w:rsid w:val="00A859AC"/>
    <w:rsid w:val="00A8633C"/>
    <w:rsid w:val="00A867FC"/>
    <w:rsid w:val="00A8688F"/>
    <w:rsid w:val="00A87010"/>
    <w:rsid w:val="00A8724E"/>
    <w:rsid w:val="00A873A5"/>
    <w:rsid w:val="00A90F21"/>
    <w:rsid w:val="00A919EC"/>
    <w:rsid w:val="00A91DDB"/>
    <w:rsid w:val="00A91F90"/>
    <w:rsid w:val="00A920FA"/>
    <w:rsid w:val="00A93021"/>
    <w:rsid w:val="00A93D17"/>
    <w:rsid w:val="00A944C0"/>
    <w:rsid w:val="00A94DD2"/>
    <w:rsid w:val="00A95E4A"/>
    <w:rsid w:val="00A95E8E"/>
    <w:rsid w:val="00AA11A2"/>
    <w:rsid w:val="00AA16B4"/>
    <w:rsid w:val="00AA1EA1"/>
    <w:rsid w:val="00AA2481"/>
    <w:rsid w:val="00AA24E1"/>
    <w:rsid w:val="00AA2CE4"/>
    <w:rsid w:val="00AA2EF4"/>
    <w:rsid w:val="00AA30AC"/>
    <w:rsid w:val="00AA3805"/>
    <w:rsid w:val="00AA3F5B"/>
    <w:rsid w:val="00AA4A6F"/>
    <w:rsid w:val="00AA4B10"/>
    <w:rsid w:val="00AA4D16"/>
    <w:rsid w:val="00AA5A80"/>
    <w:rsid w:val="00AA6A82"/>
    <w:rsid w:val="00AA6C04"/>
    <w:rsid w:val="00AA6D47"/>
    <w:rsid w:val="00AA7E38"/>
    <w:rsid w:val="00AB01BF"/>
    <w:rsid w:val="00AB0394"/>
    <w:rsid w:val="00AB0EF2"/>
    <w:rsid w:val="00AB151A"/>
    <w:rsid w:val="00AB23AA"/>
    <w:rsid w:val="00AB2865"/>
    <w:rsid w:val="00AB2BD4"/>
    <w:rsid w:val="00AB2F1B"/>
    <w:rsid w:val="00AB3303"/>
    <w:rsid w:val="00AB3CBC"/>
    <w:rsid w:val="00AB3CE1"/>
    <w:rsid w:val="00AB4020"/>
    <w:rsid w:val="00AB492D"/>
    <w:rsid w:val="00AB4D2B"/>
    <w:rsid w:val="00AB4E04"/>
    <w:rsid w:val="00AB4EE3"/>
    <w:rsid w:val="00AB563B"/>
    <w:rsid w:val="00AB5688"/>
    <w:rsid w:val="00AB5B65"/>
    <w:rsid w:val="00AB5F90"/>
    <w:rsid w:val="00AB6507"/>
    <w:rsid w:val="00AB745E"/>
    <w:rsid w:val="00AB79CA"/>
    <w:rsid w:val="00AB7CEC"/>
    <w:rsid w:val="00AC15A8"/>
    <w:rsid w:val="00AC1AC0"/>
    <w:rsid w:val="00AC26B9"/>
    <w:rsid w:val="00AC2B0E"/>
    <w:rsid w:val="00AC3111"/>
    <w:rsid w:val="00AC4912"/>
    <w:rsid w:val="00AC4C76"/>
    <w:rsid w:val="00AC69CE"/>
    <w:rsid w:val="00AC6AD9"/>
    <w:rsid w:val="00AC6BEF"/>
    <w:rsid w:val="00AC6E7D"/>
    <w:rsid w:val="00AC707D"/>
    <w:rsid w:val="00AC72BA"/>
    <w:rsid w:val="00AC7F44"/>
    <w:rsid w:val="00AD032B"/>
    <w:rsid w:val="00AD047C"/>
    <w:rsid w:val="00AD0AA7"/>
    <w:rsid w:val="00AD1FBC"/>
    <w:rsid w:val="00AD20FA"/>
    <w:rsid w:val="00AD2CAC"/>
    <w:rsid w:val="00AD35B2"/>
    <w:rsid w:val="00AD38A7"/>
    <w:rsid w:val="00AD418C"/>
    <w:rsid w:val="00AD575B"/>
    <w:rsid w:val="00AD6844"/>
    <w:rsid w:val="00AD732C"/>
    <w:rsid w:val="00AD76FE"/>
    <w:rsid w:val="00AD7EF1"/>
    <w:rsid w:val="00AE021A"/>
    <w:rsid w:val="00AE023B"/>
    <w:rsid w:val="00AE0801"/>
    <w:rsid w:val="00AE0CEC"/>
    <w:rsid w:val="00AE1904"/>
    <w:rsid w:val="00AE1A4D"/>
    <w:rsid w:val="00AE1BB7"/>
    <w:rsid w:val="00AE21B3"/>
    <w:rsid w:val="00AE2678"/>
    <w:rsid w:val="00AE2D90"/>
    <w:rsid w:val="00AE3AB7"/>
    <w:rsid w:val="00AE4D7C"/>
    <w:rsid w:val="00AE4ECE"/>
    <w:rsid w:val="00AE51CF"/>
    <w:rsid w:val="00AE57CA"/>
    <w:rsid w:val="00AE5851"/>
    <w:rsid w:val="00AE5F14"/>
    <w:rsid w:val="00AE61E9"/>
    <w:rsid w:val="00AE68AE"/>
    <w:rsid w:val="00AF02FE"/>
    <w:rsid w:val="00AF066D"/>
    <w:rsid w:val="00AF0787"/>
    <w:rsid w:val="00AF17E2"/>
    <w:rsid w:val="00AF2374"/>
    <w:rsid w:val="00AF2C73"/>
    <w:rsid w:val="00AF30A9"/>
    <w:rsid w:val="00AF37C8"/>
    <w:rsid w:val="00AF3D1B"/>
    <w:rsid w:val="00AF3D49"/>
    <w:rsid w:val="00AF444C"/>
    <w:rsid w:val="00AF458B"/>
    <w:rsid w:val="00AF5CB4"/>
    <w:rsid w:val="00AF6BB7"/>
    <w:rsid w:val="00AF7222"/>
    <w:rsid w:val="00AF7AF7"/>
    <w:rsid w:val="00B00C38"/>
    <w:rsid w:val="00B020BB"/>
    <w:rsid w:val="00B02171"/>
    <w:rsid w:val="00B02F20"/>
    <w:rsid w:val="00B02F8D"/>
    <w:rsid w:val="00B0304D"/>
    <w:rsid w:val="00B03A7D"/>
    <w:rsid w:val="00B03A84"/>
    <w:rsid w:val="00B05837"/>
    <w:rsid w:val="00B059BA"/>
    <w:rsid w:val="00B06C50"/>
    <w:rsid w:val="00B07239"/>
    <w:rsid w:val="00B07657"/>
    <w:rsid w:val="00B07770"/>
    <w:rsid w:val="00B1001C"/>
    <w:rsid w:val="00B10A6A"/>
    <w:rsid w:val="00B10F8C"/>
    <w:rsid w:val="00B116EF"/>
    <w:rsid w:val="00B11F77"/>
    <w:rsid w:val="00B12A72"/>
    <w:rsid w:val="00B12F6D"/>
    <w:rsid w:val="00B13436"/>
    <w:rsid w:val="00B13B05"/>
    <w:rsid w:val="00B13E76"/>
    <w:rsid w:val="00B143A0"/>
    <w:rsid w:val="00B144FC"/>
    <w:rsid w:val="00B1451C"/>
    <w:rsid w:val="00B15198"/>
    <w:rsid w:val="00B155E4"/>
    <w:rsid w:val="00B15601"/>
    <w:rsid w:val="00B15612"/>
    <w:rsid w:val="00B1584C"/>
    <w:rsid w:val="00B15912"/>
    <w:rsid w:val="00B15FBB"/>
    <w:rsid w:val="00B16323"/>
    <w:rsid w:val="00B16440"/>
    <w:rsid w:val="00B1689B"/>
    <w:rsid w:val="00B16AAF"/>
    <w:rsid w:val="00B170A3"/>
    <w:rsid w:val="00B176B6"/>
    <w:rsid w:val="00B17B6F"/>
    <w:rsid w:val="00B20304"/>
    <w:rsid w:val="00B20765"/>
    <w:rsid w:val="00B20CFF"/>
    <w:rsid w:val="00B2101C"/>
    <w:rsid w:val="00B22158"/>
    <w:rsid w:val="00B22B8D"/>
    <w:rsid w:val="00B2307D"/>
    <w:rsid w:val="00B23A08"/>
    <w:rsid w:val="00B244E3"/>
    <w:rsid w:val="00B24998"/>
    <w:rsid w:val="00B24EC8"/>
    <w:rsid w:val="00B25006"/>
    <w:rsid w:val="00B2562A"/>
    <w:rsid w:val="00B261E6"/>
    <w:rsid w:val="00B27043"/>
    <w:rsid w:val="00B304B3"/>
    <w:rsid w:val="00B313B2"/>
    <w:rsid w:val="00B31412"/>
    <w:rsid w:val="00B324FC"/>
    <w:rsid w:val="00B325F1"/>
    <w:rsid w:val="00B32A35"/>
    <w:rsid w:val="00B33C9D"/>
    <w:rsid w:val="00B34E43"/>
    <w:rsid w:val="00B34E83"/>
    <w:rsid w:val="00B34F2E"/>
    <w:rsid w:val="00B34F36"/>
    <w:rsid w:val="00B35631"/>
    <w:rsid w:val="00B35988"/>
    <w:rsid w:val="00B35A7F"/>
    <w:rsid w:val="00B3615C"/>
    <w:rsid w:val="00B3676B"/>
    <w:rsid w:val="00B36AC6"/>
    <w:rsid w:val="00B373AA"/>
    <w:rsid w:val="00B378E3"/>
    <w:rsid w:val="00B404EF"/>
    <w:rsid w:val="00B409DC"/>
    <w:rsid w:val="00B4157D"/>
    <w:rsid w:val="00B416D9"/>
    <w:rsid w:val="00B41D0C"/>
    <w:rsid w:val="00B42F7F"/>
    <w:rsid w:val="00B42FFB"/>
    <w:rsid w:val="00B432BA"/>
    <w:rsid w:val="00B437D8"/>
    <w:rsid w:val="00B43C4D"/>
    <w:rsid w:val="00B44092"/>
    <w:rsid w:val="00B4426D"/>
    <w:rsid w:val="00B44C9A"/>
    <w:rsid w:val="00B46F4F"/>
    <w:rsid w:val="00B4745D"/>
    <w:rsid w:val="00B476A5"/>
    <w:rsid w:val="00B4770B"/>
    <w:rsid w:val="00B508C2"/>
    <w:rsid w:val="00B50C47"/>
    <w:rsid w:val="00B512CF"/>
    <w:rsid w:val="00B512FC"/>
    <w:rsid w:val="00B5173F"/>
    <w:rsid w:val="00B51DFF"/>
    <w:rsid w:val="00B52062"/>
    <w:rsid w:val="00B52717"/>
    <w:rsid w:val="00B53D3B"/>
    <w:rsid w:val="00B5586E"/>
    <w:rsid w:val="00B55A16"/>
    <w:rsid w:val="00B55ECC"/>
    <w:rsid w:val="00B569F0"/>
    <w:rsid w:val="00B57B9B"/>
    <w:rsid w:val="00B60BCC"/>
    <w:rsid w:val="00B60DCF"/>
    <w:rsid w:val="00B61A9C"/>
    <w:rsid w:val="00B61B94"/>
    <w:rsid w:val="00B61D6E"/>
    <w:rsid w:val="00B62FF7"/>
    <w:rsid w:val="00B633EC"/>
    <w:rsid w:val="00B64741"/>
    <w:rsid w:val="00B64852"/>
    <w:rsid w:val="00B65302"/>
    <w:rsid w:val="00B65679"/>
    <w:rsid w:val="00B662D3"/>
    <w:rsid w:val="00B6683D"/>
    <w:rsid w:val="00B669ED"/>
    <w:rsid w:val="00B67358"/>
    <w:rsid w:val="00B677E7"/>
    <w:rsid w:val="00B67A65"/>
    <w:rsid w:val="00B67F40"/>
    <w:rsid w:val="00B7174C"/>
    <w:rsid w:val="00B71F14"/>
    <w:rsid w:val="00B7248D"/>
    <w:rsid w:val="00B72603"/>
    <w:rsid w:val="00B72629"/>
    <w:rsid w:val="00B730F1"/>
    <w:rsid w:val="00B7353A"/>
    <w:rsid w:val="00B73CBD"/>
    <w:rsid w:val="00B740B8"/>
    <w:rsid w:val="00B7447F"/>
    <w:rsid w:val="00B7450C"/>
    <w:rsid w:val="00B74A9F"/>
    <w:rsid w:val="00B75843"/>
    <w:rsid w:val="00B7586A"/>
    <w:rsid w:val="00B76092"/>
    <w:rsid w:val="00B76312"/>
    <w:rsid w:val="00B77028"/>
    <w:rsid w:val="00B7791C"/>
    <w:rsid w:val="00B77C8C"/>
    <w:rsid w:val="00B8043C"/>
    <w:rsid w:val="00B80950"/>
    <w:rsid w:val="00B81566"/>
    <w:rsid w:val="00B817BC"/>
    <w:rsid w:val="00B8246D"/>
    <w:rsid w:val="00B82BE1"/>
    <w:rsid w:val="00B82D0C"/>
    <w:rsid w:val="00B8323C"/>
    <w:rsid w:val="00B8325D"/>
    <w:rsid w:val="00B83475"/>
    <w:rsid w:val="00B8383D"/>
    <w:rsid w:val="00B83CC1"/>
    <w:rsid w:val="00B84235"/>
    <w:rsid w:val="00B851A0"/>
    <w:rsid w:val="00B8592F"/>
    <w:rsid w:val="00B85AB0"/>
    <w:rsid w:val="00B85DFE"/>
    <w:rsid w:val="00B863E0"/>
    <w:rsid w:val="00B867E6"/>
    <w:rsid w:val="00B90D8E"/>
    <w:rsid w:val="00B9183F"/>
    <w:rsid w:val="00B91E9F"/>
    <w:rsid w:val="00B932EF"/>
    <w:rsid w:val="00B93992"/>
    <w:rsid w:val="00B942A6"/>
    <w:rsid w:val="00B94BC8"/>
    <w:rsid w:val="00B94D09"/>
    <w:rsid w:val="00B9530E"/>
    <w:rsid w:val="00B95450"/>
    <w:rsid w:val="00B95BC6"/>
    <w:rsid w:val="00B96E41"/>
    <w:rsid w:val="00B96F56"/>
    <w:rsid w:val="00B976A3"/>
    <w:rsid w:val="00B97CF7"/>
    <w:rsid w:val="00BA05D9"/>
    <w:rsid w:val="00BA12D9"/>
    <w:rsid w:val="00BA1B4C"/>
    <w:rsid w:val="00BA265A"/>
    <w:rsid w:val="00BA26AC"/>
    <w:rsid w:val="00BA3392"/>
    <w:rsid w:val="00BA3D95"/>
    <w:rsid w:val="00BA4385"/>
    <w:rsid w:val="00BA444C"/>
    <w:rsid w:val="00BA4C3A"/>
    <w:rsid w:val="00BA4FF9"/>
    <w:rsid w:val="00BA606D"/>
    <w:rsid w:val="00BA65CF"/>
    <w:rsid w:val="00BA6CF4"/>
    <w:rsid w:val="00BA7035"/>
    <w:rsid w:val="00BA71C8"/>
    <w:rsid w:val="00BA73B4"/>
    <w:rsid w:val="00BA7691"/>
    <w:rsid w:val="00BB0ECB"/>
    <w:rsid w:val="00BB1040"/>
    <w:rsid w:val="00BB11A8"/>
    <w:rsid w:val="00BB16A4"/>
    <w:rsid w:val="00BB2486"/>
    <w:rsid w:val="00BB38F3"/>
    <w:rsid w:val="00BB399C"/>
    <w:rsid w:val="00BB461B"/>
    <w:rsid w:val="00BB5561"/>
    <w:rsid w:val="00BB6FE9"/>
    <w:rsid w:val="00BB78F6"/>
    <w:rsid w:val="00BC0D46"/>
    <w:rsid w:val="00BC1317"/>
    <w:rsid w:val="00BC133D"/>
    <w:rsid w:val="00BC151B"/>
    <w:rsid w:val="00BC33C4"/>
    <w:rsid w:val="00BC36B5"/>
    <w:rsid w:val="00BC3AED"/>
    <w:rsid w:val="00BC403D"/>
    <w:rsid w:val="00BC5E63"/>
    <w:rsid w:val="00BC6510"/>
    <w:rsid w:val="00BC6526"/>
    <w:rsid w:val="00BC6CB9"/>
    <w:rsid w:val="00BC6DE5"/>
    <w:rsid w:val="00BC73FC"/>
    <w:rsid w:val="00BC797A"/>
    <w:rsid w:val="00BC7C44"/>
    <w:rsid w:val="00BC7E0B"/>
    <w:rsid w:val="00BD01B6"/>
    <w:rsid w:val="00BD0AD2"/>
    <w:rsid w:val="00BD1436"/>
    <w:rsid w:val="00BD1DDA"/>
    <w:rsid w:val="00BD2745"/>
    <w:rsid w:val="00BD28DC"/>
    <w:rsid w:val="00BD403A"/>
    <w:rsid w:val="00BD40F9"/>
    <w:rsid w:val="00BD42B2"/>
    <w:rsid w:val="00BD4321"/>
    <w:rsid w:val="00BD44E2"/>
    <w:rsid w:val="00BD4771"/>
    <w:rsid w:val="00BD47EA"/>
    <w:rsid w:val="00BD4E40"/>
    <w:rsid w:val="00BD518D"/>
    <w:rsid w:val="00BD54EF"/>
    <w:rsid w:val="00BD60A9"/>
    <w:rsid w:val="00BD6506"/>
    <w:rsid w:val="00BD7BA1"/>
    <w:rsid w:val="00BD7D4B"/>
    <w:rsid w:val="00BE001D"/>
    <w:rsid w:val="00BE022B"/>
    <w:rsid w:val="00BE0B5E"/>
    <w:rsid w:val="00BE0C7D"/>
    <w:rsid w:val="00BE101F"/>
    <w:rsid w:val="00BE1B52"/>
    <w:rsid w:val="00BE240F"/>
    <w:rsid w:val="00BE31B9"/>
    <w:rsid w:val="00BE4073"/>
    <w:rsid w:val="00BE5247"/>
    <w:rsid w:val="00BE5294"/>
    <w:rsid w:val="00BE60CC"/>
    <w:rsid w:val="00BE6232"/>
    <w:rsid w:val="00BE6B03"/>
    <w:rsid w:val="00BE7F02"/>
    <w:rsid w:val="00BF0344"/>
    <w:rsid w:val="00BF0C0E"/>
    <w:rsid w:val="00BF11A1"/>
    <w:rsid w:val="00BF1628"/>
    <w:rsid w:val="00BF1B87"/>
    <w:rsid w:val="00BF1D94"/>
    <w:rsid w:val="00BF237D"/>
    <w:rsid w:val="00BF4A5D"/>
    <w:rsid w:val="00BF4D8D"/>
    <w:rsid w:val="00BF5378"/>
    <w:rsid w:val="00BF5739"/>
    <w:rsid w:val="00BF5A0A"/>
    <w:rsid w:val="00BF5E51"/>
    <w:rsid w:val="00BF60BE"/>
    <w:rsid w:val="00BF6A2E"/>
    <w:rsid w:val="00BF6E46"/>
    <w:rsid w:val="00BF781A"/>
    <w:rsid w:val="00BF7A94"/>
    <w:rsid w:val="00C003AB"/>
    <w:rsid w:val="00C008EA"/>
    <w:rsid w:val="00C01476"/>
    <w:rsid w:val="00C01FD8"/>
    <w:rsid w:val="00C023D4"/>
    <w:rsid w:val="00C03BAC"/>
    <w:rsid w:val="00C04AB8"/>
    <w:rsid w:val="00C04B03"/>
    <w:rsid w:val="00C05C4A"/>
    <w:rsid w:val="00C06670"/>
    <w:rsid w:val="00C06E6C"/>
    <w:rsid w:val="00C06E6E"/>
    <w:rsid w:val="00C072B1"/>
    <w:rsid w:val="00C07E87"/>
    <w:rsid w:val="00C07F7D"/>
    <w:rsid w:val="00C10DB4"/>
    <w:rsid w:val="00C11656"/>
    <w:rsid w:val="00C12994"/>
    <w:rsid w:val="00C12DAD"/>
    <w:rsid w:val="00C1390A"/>
    <w:rsid w:val="00C14043"/>
    <w:rsid w:val="00C15334"/>
    <w:rsid w:val="00C16D69"/>
    <w:rsid w:val="00C17F39"/>
    <w:rsid w:val="00C2011C"/>
    <w:rsid w:val="00C2057A"/>
    <w:rsid w:val="00C20FBA"/>
    <w:rsid w:val="00C214A6"/>
    <w:rsid w:val="00C21707"/>
    <w:rsid w:val="00C228A6"/>
    <w:rsid w:val="00C22A58"/>
    <w:rsid w:val="00C22A6F"/>
    <w:rsid w:val="00C2540D"/>
    <w:rsid w:val="00C25F26"/>
    <w:rsid w:val="00C26187"/>
    <w:rsid w:val="00C26247"/>
    <w:rsid w:val="00C273CF"/>
    <w:rsid w:val="00C27974"/>
    <w:rsid w:val="00C279CC"/>
    <w:rsid w:val="00C27AB1"/>
    <w:rsid w:val="00C308B2"/>
    <w:rsid w:val="00C310D0"/>
    <w:rsid w:val="00C316E1"/>
    <w:rsid w:val="00C31A50"/>
    <w:rsid w:val="00C31C8D"/>
    <w:rsid w:val="00C32D11"/>
    <w:rsid w:val="00C32DA9"/>
    <w:rsid w:val="00C33BC0"/>
    <w:rsid w:val="00C33DFF"/>
    <w:rsid w:val="00C341FD"/>
    <w:rsid w:val="00C354AF"/>
    <w:rsid w:val="00C3607D"/>
    <w:rsid w:val="00C367E3"/>
    <w:rsid w:val="00C36965"/>
    <w:rsid w:val="00C37004"/>
    <w:rsid w:val="00C37041"/>
    <w:rsid w:val="00C378B0"/>
    <w:rsid w:val="00C37B2C"/>
    <w:rsid w:val="00C37E5E"/>
    <w:rsid w:val="00C40056"/>
    <w:rsid w:val="00C41BC3"/>
    <w:rsid w:val="00C41D30"/>
    <w:rsid w:val="00C4249F"/>
    <w:rsid w:val="00C426A5"/>
    <w:rsid w:val="00C432C0"/>
    <w:rsid w:val="00C436DF"/>
    <w:rsid w:val="00C43951"/>
    <w:rsid w:val="00C43C82"/>
    <w:rsid w:val="00C44112"/>
    <w:rsid w:val="00C44121"/>
    <w:rsid w:val="00C44CD8"/>
    <w:rsid w:val="00C450E9"/>
    <w:rsid w:val="00C45752"/>
    <w:rsid w:val="00C46E47"/>
    <w:rsid w:val="00C46E72"/>
    <w:rsid w:val="00C475F4"/>
    <w:rsid w:val="00C478E1"/>
    <w:rsid w:val="00C51C7C"/>
    <w:rsid w:val="00C51FDE"/>
    <w:rsid w:val="00C52225"/>
    <w:rsid w:val="00C53594"/>
    <w:rsid w:val="00C53D6E"/>
    <w:rsid w:val="00C53F63"/>
    <w:rsid w:val="00C548A6"/>
    <w:rsid w:val="00C54B45"/>
    <w:rsid w:val="00C54C45"/>
    <w:rsid w:val="00C55995"/>
    <w:rsid w:val="00C5624D"/>
    <w:rsid w:val="00C56253"/>
    <w:rsid w:val="00C57B22"/>
    <w:rsid w:val="00C60FF8"/>
    <w:rsid w:val="00C6123A"/>
    <w:rsid w:val="00C6155F"/>
    <w:rsid w:val="00C62251"/>
    <w:rsid w:val="00C628E5"/>
    <w:rsid w:val="00C62C1D"/>
    <w:rsid w:val="00C634FC"/>
    <w:rsid w:val="00C643BD"/>
    <w:rsid w:val="00C649E9"/>
    <w:rsid w:val="00C65099"/>
    <w:rsid w:val="00C655FF"/>
    <w:rsid w:val="00C66316"/>
    <w:rsid w:val="00C668EE"/>
    <w:rsid w:val="00C668FF"/>
    <w:rsid w:val="00C66A5A"/>
    <w:rsid w:val="00C6725F"/>
    <w:rsid w:val="00C676BF"/>
    <w:rsid w:val="00C709E6"/>
    <w:rsid w:val="00C716DA"/>
    <w:rsid w:val="00C71E94"/>
    <w:rsid w:val="00C72591"/>
    <w:rsid w:val="00C729DB"/>
    <w:rsid w:val="00C73C0B"/>
    <w:rsid w:val="00C745E8"/>
    <w:rsid w:val="00C7488D"/>
    <w:rsid w:val="00C74E42"/>
    <w:rsid w:val="00C75057"/>
    <w:rsid w:val="00C75598"/>
    <w:rsid w:val="00C75641"/>
    <w:rsid w:val="00C75F4C"/>
    <w:rsid w:val="00C76520"/>
    <w:rsid w:val="00C807D8"/>
    <w:rsid w:val="00C807F9"/>
    <w:rsid w:val="00C80B8A"/>
    <w:rsid w:val="00C81E4D"/>
    <w:rsid w:val="00C81FDA"/>
    <w:rsid w:val="00C82544"/>
    <w:rsid w:val="00C82819"/>
    <w:rsid w:val="00C83138"/>
    <w:rsid w:val="00C835E8"/>
    <w:rsid w:val="00C84129"/>
    <w:rsid w:val="00C84C1D"/>
    <w:rsid w:val="00C84F26"/>
    <w:rsid w:val="00C85197"/>
    <w:rsid w:val="00C858D0"/>
    <w:rsid w:val="00C858FE"/>
    <w:rsid w:val="00C85B3A"/>
    <w:rsid w:val="00C867EF"/>
    <w:rsid w:val="00C87B2D"/>
    <w:rsid w:val="00C9058F"/>
    <w:rsid w:val="00C90B3D"/>
    <w:rsid w:val="00C928D8"/>
    <w:rsid w:val="00C92A56"/>
    <w:rsid w:val="00C93208"/>
    <w:rsid w:val="00C93F4E"/>
    <w:rsid w:val="00C94415"/>
    <w:rsid w:val="00C94966"/>
    <w:rsid w:val="00C94C44"/>
    <w:rsid w:val="00C95F12"/>
    <w:rsid w:val="00C95FA5"/>
    <w:rsid w:val="00C967CD"/>
    <w:rsid w:val="00C97001"/>
    <w:rsid w:val="00CA0396"/>
    <w:rsid w:val="00CA281C"/>
    <w:rsid w:val="00CA2C07"/>
    <w:rsid w:val="00CA335B"/>
    <w:rsid w:val="00CA4EE4"/>
    <w:rsid w:val="00CA58D3"/>
    <w:rsid w:val="00CA5A1A"/>
    <w:rsid w:val="00CA5E65"/>
    <w:rsid w:val="00CA632B"/>
    <w:rsid w:val="00CA714C"/>
    <w:rsid w:val="00CA7846"/>
    <w:rsid w:val="00CA7BD4"/>
    <w:rsid w:val="00CB036F"/>
    <w:rsid w:val="00CB086D"/>
    <w:rsid w:val="00CB0B54"/>
    <w:rsid w:val="00CB103B"/>
    <w:rsid w:val="00CB14E1"/>
    <w:rsid w:val="00CB1BD6"/>
    <w:rsid w:val="00CB22E6"/>
    <w:rsid w:val="00CB2787"/>
    <w:rsid w:val="00CB3309"/>
    <w:rsid w:val="00CB3D03"/>
    <w:rsid w:val="00CB42FC"/>
    <w:rsid w:val="00CB49AB"/>
    <w:rsid w:val="00CB5DF6"/>
    <w:rsid w:val="00CB632A"/>
    <w:rsid w:val="00CB64F6"/>
    <w:rsid w:val="00CB7BD8"/>
    <w:rsid w:val="00CC03BE"/>
    <w:rsid w:val="00CC1558"/>
    <w:rsid w:val="00CC195E"/>
    <w:rsid w:val="00CC1E40"/>
    <w:rsid w:val="00CC2D91"/>
    <w:rsid w:val="00CC3E77"/>
    <w:rsid w:val="00CC4396"/>
    <w:rsid w:val="00CC4594"/>
    <w:rsid w:val="00CC472B"/>
    <w:rsid w:val="00CC4A66"/>
    <w:rsid w:val="00CC4CE4"/>
    <w:rsid w:val="00CC4FAF"/>
    <w:rsid w:val="00CC5423"/>
    <w:rsid w:val="00CC5DC5"/>
    <w:rsid w:val="00CC6D19"/>
    <w:rsid w:val="00CC71BE"/>
    <w:rsid w:val="00CC77C5"/>
    <w:rsid w:val="00CC7A84"/>
    <w:rsid w:val="00CC7CFF"/>
    <w:rsid w:val="00CD0032"/>
    <w:rsid w:val="00CD05E0"/>
    <w:rsid w:val="00CD0B74"/>
    <w:rsid w:val="00CD0F03"/>
    <w:rsid w:val="00CD0F10"/>
    <w:rsid w:val="00CD252B"/>
    <w:rsid w:val="00CD2A30"/>
    <w:rsid w:val="00CD32E5"/>
    <w:rsid w:val="00CD3F2B"/>
    <w:rsid w:val="00CD41EC"/>
    <w:rsid w:val="00CD4AC0"/>
    <w:rsid w:val="00CD4D46"/>
    <w:rsid w:val="00CD5071"/>
    <w:rsid w:val="00CD6562"/>
    <w:rsid w:val="00CD65A9"/>
    <w:rsid w:val="00CD75F3"/>
    <w:rsid w:val="00CD7B86"/>
    <w:rsid w:val="00CE0AB4"/>
    <w:rsid w:val="00CE0B6E"/>
    <w:rsid w:val="00CE0FB3"/>
    <w:rsid w:val="00CE14EC"/>
    <w:rsid w:val="00CE204D"/>
    <w:rsid w:val="00CE2A11"/>
    <w:rsid w:val="00CE3288"/>
    <w:rsid w:val="00CE33D7"/>
    <w:rsid w:val="00CE3E7E"/>
    <w:rsid w:val="00CE46ED"/>
    <w:rsid w:val="00CE5255"/>
    <w:rsid w:val="00CE621E"/>
    <w:rsid w:val="00CE629B"/>
    <w:rsid w:val="00CE709A"/>
    <w:rsid w:val="00CE72AB"/>
    <w:rsid w:val="00CE7CC2"/>
    <w:rsid w:val="00CE7F57"/>
    <w:rsid w:val="00CF09C8"/>
    <w:rsid w:val="00CF0ACE"/>
    <w:rsid w:val="00CF1078"/>
    <w:rsid w:val="00CF16AE"/>
    <w:rsid w:val="00CF1B7D"/>
    <w:rsid w:val="00CF28D3"/>
    <w:rsid w:val="00CF3644"/>
    <w:rsid w:val="00CF39D7"/>
    <w:rsid w:val="00CF45CB"/>
    <w:rsid w:val="00CF50E0"/>
    <w:rsid w:val="00CF56F7"/>
    <w:rsid w:val="00CF5A44"/>
    <w:rsid w:val="00CF73BE"/>
    <w:rsid w:val="00CF7486"/>
    <w:rsid w:val="00D012D8"/>
    <w:rsid w:val="00D01C28"/>
    <w:rsid w:val="00D0292C"/>
    <w:rsid w:val="00D02CF7"/>
    <w:rsid w:val="00D02D10"/>
    <w:rsid w:val="00D0323F"/>
    <w:rsid w:val="00D03383"/>
    <w:rsid w:val="00D03E81"/>
    <w:rsid w:val="00D04581"/>
    <w:rsid w:val="00D0507C"/>
    <w:rsid w:val="00D05EDC"/>
    <w:rsid w:val="00D0670A"/>
    <w:rsid w:val="00D075DC"/>
    <w:rsid w:val="00D0760C"/>
    <w:rsid w:val="00D106A5"/>
    <w:rsid w:val="00D109DB"/>
    <w:rsid w:val="00D10CE5"/>
    <w:rsid w:val="00D1106C"/>
    <w:rsid w:val="00D12EF4"/>
    <w:rsid w:val="00D1456E"/>
    <w:rsid w:val="00D14A37"/>
    <w:rsid w:val="00D150CC"/>
    <w:rsid w:val="00D15378"/>
    <w:rsid w:val="00D1606D"/>
    <w:rsid w:val="00D163DA"/>
    <w:rsid w:val="00D17508"/>
    <w:rsid w:val="00D209FD"/>
    <w:rsid w:val="00D20C47"/>
    <w:rsid w:val="00D20C71"/>
    <w:rsid w:val="00D223DB"/>
    <w:rsid w:val="00D22472"/>
    <w:rsid w:val="00D22489"/>
    <w:rsid w:val="00D23009"/>
    <w:rsid w:val="00D23372"/>
    <w:rsid w:val="00D24E9C"/>
    <w:rsid w:val="00D2500E"/>
    <w:rsid w:val="00D2509F"/>
    <w:rsid w:val="00D25A8D"/>
    <w:rsid w:val="00D25E59"/>
    <w:rsid w:val="00D26151"/>
    <w:rsid w:val="00D26326"/>
    <w:rsid w:val="00D267AD"/>
    <w:rsid w:val="00D27093"/>
    <w:rsid w:val="00D27B8C"/>
    <w:rsid w:val="00D3009A"/>
    <w:rsid w:val="00D3024E"/>
    <w:rsid w:val="00D3053F"/>
    <w:rsid w:val="00D30A0D"/>
    <w:rsid w:val="00D3121C"/>
    <w:rsid w:val="00D3165C"/>
    <w:rsid w:val="00D3166B"/>
    <w:rsid w:val="00D3263E"/>
    <w:rsid w:val="00D32714"/>
    <w:rsid w:val="00D334D3"/>
    <w:rsid w:val="00D33730"/>
    <w:rsid w:val="00D33C38"/>
    <w:rsid w:val="00D3479A"/>
    <w:rsid w:val="00D3498F"/>
    <w:rsid w:val="00D34D17"/>
    <w:rsid w:val="00D34EBA"/>
    <w:rsid w:val="00D3567B"/>
    <w:rsid w:val="00D35C8F"/>
    <w:rsid w:val="00D35E7D"/>
    <w:rsid w:val="00D366F7"/>
    <w:rsid w:val="00D367B2"/>
    <w:rsid w:val="00D40CED"/>
    <w:rsid w:val="00D41893"/>
    <w:rsid w:val="00D41A15"/>
    <w:rsid w:val="00D422BE"/>
    <w:rsid w:val="00D42397"/>
    <w:rsid w:val="00D42F5C"/>
    <w:rsid w:val="00D43308"/>
    <w:rsid w:val="00D43848"/>
    <w:rsid w:val="00D43E69"/>
    <w:rsid w:val="00D45C98"/>
    <w:rsid w:val="00D46982"/>
    <w:rsid w:val="00D46ABB"/>
    <w:rsid w:val="00D4789E"/>
    <w:rsid w:val="00D47A8A"/>
    <w:rsid w:val="00D50105"/>
    <w:rsid w:val="00D507D6"/>
    <w:rsid w:val="00D50978"/>
    <w:rsid w:val="00D50F03"/>
    <w:rsid w:val="00D515B2"/>
    <w:rsid w:val="00D516BC"/>
    <w:rsid w:val="00D5201C"/>
    <w:rsid w:val="00D52318"/>
    <w:rsid w:val="00D52B29"/>
    <w:rsid w:val="00D53618"/>
    <w:rsid w:val="00D541C8"/>
    <w:rsid w:val="00D542F8"/>
    <w:rsid w:val="00D545C7"/>
    <w:rsid w:val="00D545FF"/>
    <w:rsid w:val="00D552A0"/>
    <w:rsid w:val="00D56043"/>
    <w:rsid w:val="00D564CB"/>
    <w:rsid w:val="00D564D0"/>
    <w:rsid w:val="00D56BBC"/>
    <w:rsid w:val="00D5703D"/>
    <w:rsid w:val="00D5768F"/>
    <w:rsid w:val="00D577E3"/>
    <w:rsid w:val="00D57E99"/>
    <w:rsid w:val="00D600F1"/>
    <w:rsid w:val="00D60388"/>
    <w:rsid w:val="00D603FC"/>
    <w:rsid w:val="00D61461"/>
    <w:rsid w:val="00D615F3"/>
    <w:rsid w:val="00D61B32"/>
    <w:rsid w:val="00D62B69"/>
    <w:rsid w:val="00D63650"/>
    <w:rsid w:val="00D63965"/>
    <w:rsid w:val="00D63D00"/>
    <w:rsid w:val="00D63E03"/>
    <w:rsid w:val="00D63F72"/>
    <w:rsid w:val="00D644FA"/>
    <w:rsid w:val="00D64773"/>
    <w:rsid w:val="00D64C2D"/>
    <w:rsid w:val="00D650BB"/>
    <w:rsid w:val="00D658D9"/>
    <w:rsid w:val="00D65EB3"/>
    <w:rsid w:val="00D67286"/>
    <w:rsid w:val="00D67A0B"/>
    <w:rsid w:val="00D71389"/>
    <w:rsid w:val="00D71965"/>
    <w:rsid w:val="00D73216"/>
    <w:rsid w:val="00D7330C"/>
    <w:rsid w:val="00D73550"/>
    <w:rsid w:val="00D73E6C"/>
    <w:rsid w:val="00D743C1"/>
    <w:rsid w:val="00D7502D"/>
    <w:rsid w:val="00D759EC"/>
    <w:rsid w:val="00D76850"/>
    <w:rsid w:val="00D77860"/>
    <w:rsid w:val="00D77BB2"/>
    <w:rsid w:val="00D77BC4"/>
    <w:rsid w:val="00D77D2E"/>
    <w:rsid w:val="00D77EA5"/>
    <w:rsid w:val="00D80091"/>
    <w:rsid w:val="00D80A49"/>
    <w:rsid w:val="00D82611"/>
    <w:rsid w:val="00D846E2"/>
    <w:rsid w:val="00D847E7"/>
    <w:rsid w:val="00D84862"/>
    <w:rsid w:val="00D84F34"/>
    <w:rsid w:val="00D851EF"/>
    <w:rsid w:val="00D8582C"/>
    <w:rsid w:val="00D85E1F"/>
    <w:rsid w:val="00D86FC0"/>
    <w:rsid w:val="00D876EC"/>
    <w:rsid w:val="00D87EFE"/>
    <w:rsid w:val="00D9312F"/>
    <w:rsid w:val="00D93520"/>
    <w:rsid w:val="00D93DAF"/>
    <w:rsid w:val="00D9458A"/>
    <w:rsid w:val="00D945E9"/>
    <w:rsid w:val="00D94F20"/>
    <w:rsid w:val="00D9510D"/>
    <w:rsid w:val="00D95D5C"/>
    <w:rsid w:val="00D95E60"/>
    <w:rsid w:val="00D963D7"/>
    <w:rsid w:val="00D96854"/>
    <w:rsid w:val="00D97324"/>
    <w:rsid w:val="00D974A0"/>
    <w:rsid w:val="00D97973"/>
    <w:rsid w:val="00DA108D"/>
    <w:rsid w:val="00DA1269"/>
    <w:rsid w:val="00DA1699"/>
    <w:rsid w:val="00DA16DD"/>
    <w:rsid w:val="00DA22D2"/>
    <w:rsid w:val="00DA27A4"/>
    <w:rsid w:val="00DA29BC"/>
    <w:rsid w:val="00DA2E0E"/>
    <w:rsid w:val="00DA32A7"/>
    <w:rsid w:val="00DA4AC1"/>
    <w:rsid w:val="00DA4DED"/>
    <w:rsid w:val="00DA52E1"/>
    <w:rsid w:val="00DA5F69"/>
    <w:rsid w:val="00DA6FA9"/>
    <w:rsid w:val="00DA74EB"/>
    <w:rsid w:val="00DA7538"/>
    <w:rsid w:val="00DB112E"/>
    <w:rsid w:val="00DB15A6"/>
    <w:rsid w:val="00DB25D4"/>
    <w:rsid w:val="00DB2DCF"/>
    <w:rsid w:val="00DB2FDC"/>
    <w:rsid w:val="00DB3102"/>
    <w:rsid w:val="00DB3153"/>
    <w:rsid w:val="00DB3558"/>
    <w:rsid w:val="00DB366D"/>
    <w:rsid w:val="00DB36E8"/>
    <w:rsid w:val="00DB4595"/>
    <w:rsid w:val="00DB49EB"/>
    <w:rsid w:val="00DB4AF5"/>
    <w:rsid w:val="00DB5220"/>
    <w:rsid w:val="00DB57BC"/>
    <w:rsid w:val="00DB5951"/>
    <w:rsid w:val="00DB5DC8"/>
    <w:rsid w:val="00DB62A4"/>
    <w:rsid w:val="00DB6665"/>
    <w:rsid w:val="00DB6A65"/>
    <w:rsid w:val="00DB7908"/>
    <w:rsid w:val="00DB7CAD"/>
    <w:rsid w:val="00DC0559"/>
    <w:rsid w:val="00DC066C"/>
    <w:rsid w:val="00DC1640"/>
    <w:rsid w:val="00DC170F"/>
    <w:rsid w:val="00DC1842"/>
    <w:rsid w:val="00DC26E6"/>
    <w:rsid w:val="00DC54FE"/>
    <w:rsid w:val="00DC5649"/>
    <w:rsid w:val="00DC668A"/>
    <w:rsid w:val="00DC668D"/>
    <w:rsid w:val="00DC6923"/>
    <w:rsid w:val="00DC698B"/>
    <w:rsid w:val="00DC6DD7"/>
    <w:rsid w:val="00DC7097"/>
    <w:rsid w:val="00DD0145"/>
    <w:rsid w:val="00DD0622"/>
    <w:rsid w:val="00DD085A"/>
    <w:rsid w:val="00DD1531"/>
    <w:rsid w:val="00DD1566"/>
    <w:rsid w:val="00DD18D9"/>
    <w:rsid w:val="00DD1C3B"/>
    <w:rsid w:val="00DD2A99"/>
    <w:rsid w:val="00DD385D"/>
    <w:rsid w:val="00DD3902"/>
    <w:rsid w:val="00DD4318"/>
    <w:rsid w:val="00DD4E53"/>
    <w:rsid w:val="00DD4EDF"/>
    <w:rsid w:val="00DD4FE7"/>
    <w:rsid w:val="00DD5BCB"/>
    <w:rsid w:val="00DD5E35"/>
    <w:rsid w:val="00DD6237"/>
    <w:rsid w:val="00DD655B"/>
    <w:rsid w:val="00DD727E"/>
    <w:rsid w:val="00DD74D3"/>
    <w:rsid w:val="00DD7A1B"/>
    <w:rsid w:val="00DD7D91"/>
    <w:rsid w:val="00DE2052"/>
    <w:rsid w:val="00DE26B5"/>
    <w:rsid w:val="00DE28E8"/>
    <w:rsid w:val="00DE299E"/>
    <w:rsid w:val="00DE2BCD"/>
    <w:rsid w:val="00DE380F"/>
    <w:rsid w:val="00DE3989"/>
    <w:rsid w:val="00DE4711"/>
    <w:rsid w:val="00DE491A"/>
    <w:rsid w:val="00DE4EEF"/>
    <w:rsid w:val="00DE5A25"/>
    <w:rsid w:val="00DE5F9F"/>
    <w:rsid w:val="00DE6382"/>
    <w:rsid w:val="00DE63C7"/>
    <w:rsid w:val="00DE6494"/>
    <w:rsid w:val="00DE7197"/>
    <w:rsid w:val="00DE76E3"/>
    <w:rsid w:val="00DE7CDD"/>
    <w:rsid w:val="00DF28A0"/>
    <w:rsid w:val="00DF2947"/>
    <w:rsid w:val="00DF395F"/>
    <w:rsid w:val="00DF45C5"/>
    <w:rsid w:val="00DF514A"/>
    <w:rsid w:val="00DF5E4E"/>
    <w:rsid w:val="00DF6B2D"/>
    <w:rsid w:val="00DF6E9F"/>
    <w:rsid w:val="00DF72EE"/>
    <w:rsid w:val="00DF796D"/>
    <w:rsid w:val="00DF799B"/>
    <w:rsid w:val="00E019A8"/>
    <w:rsid w:val="00E01A11"/>
    <w:rsid w:val="00E01C89"/>
    <w:rsid w:val="00E02AFB"/>
    <w:rsid w:val="00E03873"/>
    <w:rsid w:val="00E03D14"/>
    <w:rsid w:val="00E04480"/>
    <w:rsid w:val="00E05320"/>
    <w:rsid w:val="00E06EE5"/>
    <w:rsid w:val="00E079F1"/>
    <w:rsid w:val="00E107F5"/>
    <w:rsid w:val="00E10E75"/>
    <w:rsid w:val="00E10EF7"/>
    <w:rsid w:val="00E10FC8"/>
    <w:rsid w:val="00E1279F"/>
    <w:rsid w:val="00E12E2C"/>
    <w:rsid w:val="00E12FE8"/>
    <w:rsid w:val="00E13078"/>
    <w:rsid w:val="00E136AC"/>
    <w:rsid w:val="00E13DDC"/>
    <w:rsid w:val="00E14F71"/>
    <w:rsid w:val="00E1528F"/>
    <w:rsid w:val="00E15B4C"/>
    <w:rsid w:val="00E16629"/>
    <w:rsid w:val="00E16673"/>
    <w:rsid w:val="00E16A2E"/>
    <w:rsid w:val="00E16A63"/>
    <w:rsid w:val="00E16C95"/>
    <w:rsid w:val="00E170BF"/>
    <w:rsid w:val="00E17235"/>
    <w:rsid w:val="00E175B0"/>
    <w:rsid w:val="00E17C9B"/>
    <w:rsid w:val="00E17DE5"/>
    <w:rsid w:val="00E201FE"/>
    <w:rsid w:val="00E20224"/>
    <w:rsid w:val="00E20334"/>
    <w:rsid w:val="00E209C7"/>
    <w:rsid w:val="00E20F5B"/>
    <w:rsid w:val="00E213CA"/>
    <w:rsid w:val="00E214DA"/>
    <w:rsid w:val="00E215D5"/>
    <w:rsid w:val="00E216F2"/>
    <w:rsid w:val="00E222AF"/>
    <w:rsid w:val="00E2282F"/>
    <w:rsid w:val="00E229DC"/>
    <w:rsid w:val="00E230D9"/>
    <w:rsid w:val="00E23180"/>
    <w:rsid w:val="00E23446"/>
    <w:rsid w:val="00E23999"/>
    <w:rsid w:val="00E23B6C"/>
    <w:rsid w:val="00E24C75"/>
    <w:rsid w:val="00E25218"/>
    <w:rsid w:val="00E257D5"/>
    <w:rsid w:val="00E25AAF"/>
    <w:rsid w:val="00E25BB0"/>
    <w:rsid w:val="00E2614D"/>
    <w:rsid w:val="00E265A1"/>
    <w:rsid w:val="00E275F1"/>
    <w:rsid w:val="00E30754"/>
    <w:rsid w:val="00E30AF8"/>
    <w:rsid w:val="00E30C84"/>
    <w:rsid w:val="00E314AB"/>
    <w:rsid w:val="00E3156F"/>
    <w:rsid w:val="00E31872"/>
    <w:rsid w:val="00E31AFA"/>
    <w:rsid w:val="00E31E23"/>
    <w:rsid w:val="00E3228A"/>
    <w:rsid w:val="00E324A1"/>
    <w:rsid w:val="00E32700"/>
    <w:rsid w:val="00E32859"/>
    <w:rsid w:val="00E32889"/>
    <w:rsid w:val="00E32A46"/>
    <w:rsid w:val="00E3318E"/>
    <w:rsid w:val="00E3321F"/>
    <w:rsid w:val="00E33D9D"/>
    <w:rsid w:val="00E341EB"/>
    <w:rsid w:val="00E34253"/>
    <w:rsid w:val="00E34668"/>
    <w:rsid w:val="00E35DE0"/>
    <w:rsid w:val="00E375C6"/>
    <w:rsid w:val="00E376A1"/>
    <w:rsid w:val="00E37F0C"/>
    <w:rsid w:val="00E40FF6"/>
    <w:rsid w:val="00E41158"/>
    <w:rsid w:val="00E41E0A"/>
    <w:rsid w:val="00E43C79"/>
    <w:rsid w:val="00E440F2"/>
    <w:rsid w:val="00E44FF4"/>
    <w:rsid w:val="00E45614"/>
    <w:rsid w:val="00E45C89"/>
    <w:rsid w:val="00E463B3"/>
    <w:rsid w:val="00E4676C"/>
    <w:rsid w:val="00E46A18"/>
    <w:rsid w:val="00E46F64"/>
    <w:rsid w:val="00E4755B"/>
    <w:rsid w:val="00E4755E"/>
    <w:rsid w:val="00E47A73"/>
    <w:rsid w:val="00E506D7"/>
    <w:rsid w:val="00E50B03"/>
    <w:rsid w:val="00E5152C"/>
    <w:rsid w:val="00E51652"/>
    <w:rsid w:val="00E52516"/>
    <w:rsid w:val="00E53356"/>
    <w:rsid w:val="00E535A3"/>
    <w:rsid w:val="00E535F4"/>
    <w:rsid w:val="00E53D2C"/>
    <w:rsid w:val="00E54278"/>
    <w:rsid w:val="00E5430D"/>
    <w:rsid w:val="00E55106"/>
    <w:rsid w:val="00E55203"/>
    <w:rsid w:val="00E554BB"/>
    <w:rsid w:val="00E56014"/>
    <w:rsid w:val="00E56990"/>
    <w:rsid w:val="00E57661"/>
    <w:rsid w:val="00E57723"/>
    <w:rsid w:val="00E60F0B"/>
    <w:rsid w:val="00E6227E"/>
    <w:rsid w:val="00E629CE"/>
    <w:rsid w:val="00E63644"/>
    <w:rsid w:val="00E639B7"/>
    <w:rsid w:val="00E63AEC"/>
    <w:rsid w:val="00E63E39"/>
    <w:rsid w:val="00E64779"/>
    <w:rsid w:val="00E65311"/>
    <w:rsid w:val="00E6587A"/>
    <w:rsid w:val="00E66486"/>
    <w:rsid w:val="00E676A0"/>
    <w:rsid w:val="00E678B6"/>
    <w:rsid w:val="00E67D74"/>
    <w:rsid w:val="00E67D80"/>
    <w:rsid w:val="00E70300"/>
    <w:rsid w:val="00E70B8F"/>
    <w:rsid w:val="00E7232D"/>
    <w:rsid w:val="00E72BA7"/>
    <w:rsid w:val="00E72F50"/>
    <w:rsid w:val="00E732FC"/>
    <w:rsid w:val="00E741A9"/>
    <w:rsid w:val="00E74542"/>
    <w:rsid w:val="00E75018"/>
    <w:rsid w:val="00E76496"/>
    <w:rsid w:val="00E77B70"/>
    <w:rsid w:val="00E77C4A"/>
    <w:rsid w:val="00E77CDC"/>
    <w:rsid w:val="00E77EDE"/>
    <w:rsid w:val="00E80118"/>
    <w:rsid w:val="00E80404"/>
    <w:rsid w:val="00E80975"/>
    <w:rsid w:val="00E8107C"/>
    <w:rsid w:val="00E82459"/>
    <w:rsid w:val="00E82672"/>
    <w:rsid w:val="00E82976"/>
    <w:rsid w:val="00E83789"/>
    <w:rsid w:val="00E8380D"/>
    <w:rsid w:val="00E840B8"/>
    <w:rsid w:val="00E84241"/>
    <w:rsid w:val="00E844FA"/>
    <w:rsid w:val="00E84577"/>
    <w:rsid w:val="00E85523"/>
    <w:rsid w:val="00E85673"/>
    <w:rsid w:val="00E85A85"/>
    <w:rsid w:val="00E85D89"/>
    <w:rsid w:val="00E8610B"/>
    <w:rsid w:val="00E86509"/>
    <w:rsid w:val="00E86A3F"/>
    <w:rsid w:val="00E8734A"/>
    <w:rsid w:val="00E8749E"/>
    <w:rsid w:val="00E874D3"/>
    <w:rsid w:val="00E87694"/>
    <w:rsid w:val="00E87EEA"/>
    <w:rsid w:val="00E87FFB"/>
    <w:rsid w:val="00E90687"/>
    <w:rsid w:val="00E91130"/>
    <w:rsid w:val="00E911AD"/>
    <w:rsid w:val="00E912AD"/>
    <w:rsid w:val="00E91596"/>
    <w:rsid w:val="00E91D6E"/>
    <w:rsid w:val="00E930BC"/>
    <w:rsid w:val="00E9313C"/>
    <w:rsid w:val="00E93D6F"/>
    <w:rsid w:val="00E94162"/>
    <w:rsid w:val="00E9474C"/>
    <w:rsid w:val="00E94807"/>
    <w:rsid w:val="00E9539B"/>
    <w:rsid w:val="00E95650"/>
    <w:rsid w:val="00E959EE"/>
    <w:rsid w:val="00E95A3D"/>
    <w:rsid w:val="00E965AB"/>
    <w:rsid w:val="00E97C2D"/>
    <w:rsid w:val="00E97D62"/>
    <w:rsid w:val="00E97DC3"/>
    <w:rsid w:val="00E97EFC"/>
    <w:rsid w:val="00EA009E"/>
    <w:rsid w:val="00EA0149"/>
    <w:rsid w:val="00EA08B2"/>
    <w:rsid w:val="00EA0D22"/>
    <w:rsid w:val="00EA1811"/>
    <w:rsid w:val="00EA1DFB"/>
    <w:rsid w:val="00EA2027"/>
    <w:rsid w:val="00EA4577"/>
    <w:rsid w:val="00EA4D2B"/>
    <w:rsid w:val="00EA502A"/>
    <w:rsid w:val="00EA5D54"/>
    <w:rsid w:val="00EA63B1"/>
    <w:rsid w:val="00EA6877"/>
    <w:rsid w:val="00EA6C1E"/>
    <w:rsid w:val="00EA6E30"/>
    <w:rsid w:val="00EA71D7"/>
    <w:rsid w:val="00EA77F0"/>
    <w:rsid w:val="00EB0495"/>
    <w:rsid w:val="00EB07F3"/>
    <w:rsid w:val="00EB09FB"/>
    <w:rsid w:val="00EB214E"/>
    <w:rsid w:val="00EB29BB"/>
    <w:rsid w:val="00EB35C4"/>
    <w:rsid w:val="00EB54E6"/>
    <w:rsid w:val="00EB56BE"/>
    <w:rsid w:val="00EB56D2"/>
    <w:rsid w:val="00EB61C3"/>
    <w:rsid w:val="00EB68B9"/>
    <w:rsid w:val="00EB6A93"/>
    <w:rsid w:val="00EB76E5"/>
    <w:rsid w:val="00EB78A7"/>
    <w:rsid w:val="00EB7D00"/>
    <w:rsid w:val="00EC00EE"/>
    <w:rsid w:val="00EC0FBC"/>
    <w:rsid w:val="00EC1098"/>
    <w:rsid w:val="00EC1428"/>
    <w:rsid w:val="00EC15E2"/>
    <w:rsid w:val="00EC1982"/>
    <w:rsid w:val="00EC1A9B"/>
    <w:rsid w:val="00EC3915"/>
    <w:rsid w:val="00EC4525"/>
    <w:rsid w:val="00EC5D8B"/>
    <w:rsid w:val="00EC5F6F"/>
    <w:rsid w:val="00EC6B75"/>
    <w:rsid w:val="00EC6DF7"/>
    <w:rsid w:val="00EC727C"/>
    <w:rsid w:val="00EC72CE"/>
    <w:rsid w:val="00ED0313"/>
    <w:rsid w:val="00ED0805"/>
    <w:rsid w:val="00ED16FB"/>
    <w:rsid w:val="00ED23ED"/>
    <w:rsid w:val="00ED2A98"/>
    <w:rsid w:val="00ED2B1B"/>
    <w:rsid w:val="00ED2C01"/>
    <w:rsid w:val="00ED3435"/>
    <w:rsid w:val="00ED36B8"/>
    <w:rsid w:val="00ED384B"/>
    <w:rsid w:val="00ED4CAD"/>
    <w:rsid w:val="00ED5C03"/>
    <w:rsid w:val="00ED5CAE"/>
    <w:rsid w:val="00ED6A6D"/>
    <w:rsid w:val="00ED7E7D"/>
    <w:rsid w:val="00EE0E2D"/>
    <w:rsid w:val="00EE11EC"/>
    <w:rsid w:val="00EE126E"/>
    <w:rsid w:val="00EE1776"/>
    <w:rsid w:val="00EE1E3F"/>
    <w:rsid w:val="00EE2E9F"/>
    <w:rsid w:val="00EE381C"/>
    <w:rsid w:val="00EE38E8"/>
    <w:rsid w:val="00EE42C0"/>
    <w:rsid w:val="00EE532F"/>
    <w:rsid w:val="00EE596E"/>
    <w:rsid w:val="00EE6517"/>
    <w:rsid w:val="00EE6ADF"/>
    <w:rsid w:val="00EE71A3"/>
    <w:rsid w:val="00EE77E6"/>
    <w:rsid w:val="00EE7DD5"/>
    <w:rsid w:val="00EE7F23"/>
    <w:rsid w:val="00EF067F"/>
    <w:rsid w:val="00EF09C7"/>
    <w:rsid w:val="00EF0A9C"/>
    <w:rsid w:val="00EF0C2C"/>
    <w:rsid w:val="00EF1845"/>
    <w:rsid w:val="00EF2AF5"/>
    <w:rsid w:val="00EF31D2"/>
    <w:rsid w:val="00EF3ED8"/>
    <w:rsid w:val="00EF3F0F"/>
    <w:rsid w:val="00EF43E6"/>
    <w:rsid w:val="00EF57AE"/>
    <w:rsid w:val="00EF5991"/>
    <w:rsid w:val="00EF6448"/>
    <w:rsid w:val="00EF64FC"/>
    <w:rsid w:val="00EF66F8"/>
    <w:rsid w:val="00EF680D"/>
    <w:rsid w:val="00EF6BA5"/>
    <w:rsid w:val="00EF7674"/>
    <w:rsid w:val="00EF7971"/>
    <w:rsid w:val="00EF7C77"/>
    <w:rsid w:val="00EF7D84"/>
    <w:rsid w:val="00EF7F8F"/>
    <w:rsid w:val="00F006A7"/>
    <w:rsid w:val="00F015E5"/>
    <w:rsid w:val="00F0197E"/>
    <w:rsid w:val="00F0455E"/>
    <w:rsid w:val="00F04DB8"/>
    <w:rsid w:val="00F052D8"/>
    <w:rsid w:val="00F0539A"/>
    <w:rsid w:val="00F06C51"/>
    <w:rsid w:val="00F07220"/>
    <w:rsid w:val="00F074E2"/>
    <w:rsid w:val="00F10658"/>
    <w:rsid w:val="00F1072A"/>
    <w:rsid w:val="00F10B06"/>
    <w:rsid w:val="00F10C7E"/>
    <w:rsid w:val="00F10DCB"/>
    <w:rsid w:val="00F116A4"/>
    <w:rsid w:val="00F128E4"/>
    <w:rsid w:val="00F128FB"/>
    <w:rsid w:val="00F130F6"/>
    <w:rsid w:val="00F13D27"/>
    <w:rsid w:val="00F143E6"/>
    <w:rsid w:val="00F145C1"/>
    <w:rsid w:val="00F1466D"/>
    <w:rsid w:val="00F14682"/>
    <w:rsid w:val="00F1502B"/>
    <w:rsid w:val="00F150AB"/>
    <w:rsid w:val="00F15A5D"/>
    <w:rsid w:val="00F16049"/>
    <w:rsid w:val="00F163F6"/>
    <w:rsid w:val="00F16DC9"/>
    <w:rsid w:val="00F17A7E"/>
    <w:rsid w:val="00F17D89"/>
    <w:rsid w:val="00F2085A"/>
    <w:rsid w:val="00F20B32"/>
    <w:rsid w:val="00F20E60"/>
    <w:rsid w:val="00F20E66"/>
    <w:rsid w:val="00F20ECC"/>
    <w:rsid w:val="00F20EF4"/>
    <w:rsid w:val="00F20F83"/>
    <w:rsid w:val="00F212FC"/>
    <w:rsid w:val="00F2165A"/>
    <w:rsid w:val="00F23295"/>
    <w:rsid w:val="00F23764"/>
    <w:rsid w:val="00F23922"/>
    <w:rsid w:val="00F23F80"/>
    <w:rsid w:val="00F258AA"/>
    <w:rsid w:val="00F2641D"/>
    <w:rsid w:val="00F2687A"/>
    <w:rsid w:val="00F27218"/>
    <w:rsid w:val="00F27A3A"/>
    <w:rsid w:val="00F27AD7"/>
    <w:rsid w:val="00F27D08"/>
    <w:rsid w:val="00F3138D"/>
    <w:rsid w:val="00F3139D"/>
    <w:rsid w:val="00F31C79"/>
    <w:rsid w:val="00F31F06"/>
    <w:rsid w:val="00F32059"/>
    <w:rsid w:val="00F3464E"/>
    <w:rsid w:val="00F34D42"/>
    <w:rsid w:val="00F352E9"/>
    <w:rsid w:val="00F35F86"/>
    <w:rsid w:val="00F35FFF"/>
    <w:rsid w:val="00F3630B"/>
    <w:rsid w:val="00F36886"/>
    <w:rsid w:val="00F36893"/>
    <w:rsid w:val="00F40A20"/>
    <w:rsid w:val="00F41061"/>
    <w:rsid w:val="00F413E7"/>
    <w:rsid w:val="00F4216B"/>
    <w:rsid w:val="00F42E6D"/>
    <w:rsid w:val="00F432A8"/>
    <w:rsid w:val="00F43E48"/>
    <w:rsid w:val="00F440BE"/>
    <w:rsid w:val="00F441C6"/>
    <w:rsid w:val="00F44A8C"/>
    <w:rsid w:val="00F45A90"/>
    <w:rsid w:val="00F45E5E"/>
    <w:rsid w:val="00F45FCB"/>
    <w:rsid w:val="00F4606A"/>
    <w:rsid w:val="00F46BA4"/>
    <w:rsid w:val="00F47202"/>
    <w:rsid w:val="00F472DF"/>
    <w:rsid w:val="00F507AA"/>
    <w:rsid w:val="00F50AF7"/>
    <w:rsid w:val="00F50C66"/>
    <w:rsid w:val="00F51B29"/>
    <w:rsid w:val="00F51BA2"/>
    <w:rsid w:val="00F521D1"/>
    <w:rsid w:val="00F524AE"/>
    <w:rsid w:val="00F526E5"/>
    <w:rsid w:val="00F52EE2"/>
    <w:rsid w:val="00F53F3A"/>
    <w:rsid w:val="00F53F77"/>
    <w:rsid w:val="00F54390"/>
    <w:rsid w:val="00F544A0"/>
    <w:rsid w:val="00F553DB"/>
    <w:rsid w:val="00F560AF"/>
    <w:rsid w:val="00F56D1A"/>
    <w:rsid w:val="00F57515"/>
    <w:rsid w:val="00F57F49"/>
    <w:rsid w:val="00F60457"/>
    <w:rsid w:val="00F6100E"/>
    <w:rsid w:val="00F62FAE"/>
    <w:rsid w:val="00F6307B"/>
    <w:rsid w:val="00F63772"/>
    <w:rsid w:val="00F638A7"/>
    <w:rsid w:val="00F63AEA"/>
    <w:rsid w:val="00F63CE4"/>
    <w:rsid w:val="00F64CB4"/>
    <w:rsid w:val="00F64D04"/>
    <w:rsid w:val="00F65520"/>
    <w:rsid w:val="00F65B26"/>
    <w:rsid w:val="00F65D89"/>
    <w:rsid w:val="00F664AF"/>
    <w:rsid w:val="00F66C53"/>
    <w:rsid w:val="00F66D5F"/>
    <w:rsid w:val="00F66F50"/>
    <w:rsid w:val="00F673C4"/>
    <w:rsid w:val="00F67645"/>
    <w:rsid w:val="00F67F58"/>
    <w:rsid w:val="00F70936"/>
    <w:rsid w:val="00F71427"/>
    <w:rsid w:val="00F71DEB"/>
    <w:rsid w:val="00F746E5"/>
    <w:rsid w:val="00F758C9"/>
    <w:rsid w:val="00F75B35"/>
    <w:rsid w:val="00F76892"/>
    <w:rsid w:val="00F76D13"/>
    <w:rsid w:val="00F76E93"/>
    <w:rsid w:val="00F77301"/>
    <w:rsid w:val="00F802C4"/>
    <w:rsid w:val="00F803FE"/>
    <w:rsid w:val="00F808B0"/>
    <w:rsid w:val="00F80E2D"/>
    <w:rsid w:val="00F819C8"/>
    <w:rsid w:val="00F81E1B"/>
    <w:rsid w:val="00F82BA7"/>
    <w:rsid w:val="00F831F8"/>
    <w:rsid w:val="00F83840"/>
    <w:rsid w:val="00F83EA6"/>
    <w:rsid w:val="00F83ED7"/>
    <w:rsid w:val="00F842D4"/>
    <w:rsid w:val="00F8586E"/>
    <w:rsid w:val="00F85DC7"/>
    <w:rsid w:val="00F85F5A"/>
    <w:rsid w:val="00F861E2"/>
    <w:rsid w:val="00F862E9"/>
    <w:rsid w:val="00F86399"/>
    <w:rsid w:val="00F87034"/>
    <w:rsid w:val="00F912AC"/>
    <w:rsid w:val="00F912D9"/>
    <w:rsid w:val="00F925E8"/>
    <w:rsid w:val="00F94714"/>
    <w:rsid w:val="00F95C96"/>
    <w:rsid w:val="00F96746"/>
    <w:rsid w:val="00F96BF7"/>
    <w:rsid w:val="00F97206"/>
    <w:rsid w:val="00F975F0"/>
    <w:rsid w:val="00FA0FA5"/>
    <w:rsid w:val="00FA1A3C"/>
    <w:rsid w:val="00FA1F9A"/>
    <w:rsid w:val="00FA2249"/>
    <w:rsid w:val="00FA24B8"/>
    <w:rsid w:val="00FA3343"/>
    <w:rsid w:val="00FA3438"/>
    <w:rsid w:val="00FA3447"/>
    <w:rsid w:val="00FA3FD2"/>
    <w:rsid w:val="00FA458E"/>
    <w:rsid w:val="00FA4D01"/>
    <w:rsid w:val="00FA579C"/>
    <w:rsid w:val="00FA6D76"/>
    <w:rsid w:val="00FA7053"/>
    <w:rsid w:val="00FA718B"/>
    <w:rsid w:val="00FA732C"/>
    <w:rsid w:val="00FA7711"/>
    <w:rsid w:val="00FA7D7F"/>
    <w:rsid w:val="00FA7F1F"/>
    <w:rsid w:val="00FB0EBA"/>
    <w:rsid w:val="00FB1E80"/>
    <w:rsid w:val="00FB3095"/>
    <w:rsid w:val="00FB3239"/>
    <w:rsid w:val="00FB3450"/>
    <w:rsid w:val="00FB372D"/>
    <w:rsid w:val="00FB441A"/>
    <w:rsid w:val="00FB4577"/>
    <w:rsid w:val="00FB5A50"/>
    <w:rsid w:val="00FB63EE"/>
    <w:rsid w:val="00FB7653"/>
    <w:rsid w:val="00FC0268"/>
    <w:rsid w:val="00FC05EC"/>
    <w:rsid w:val="00FC0A61"/>
    <w:rsid w:val="00FC3355"/>
    <w:rsid w:val="00FC3430"/>
    <w:rsid w:val="00FC34D1"/>
    <w:rsid w:val="00FC4325"/>
    <w:rsid w:val="00FC54C2"/>
    <w:rsid w:val="00FC5970"/>
    <w:rsid w:val="00FC7539"/>
    <w:rsid w:val="00FC7F73"/>
    <w:rsid w:val="00FD01E0"/>
    <w:rsid w:val="00FD0DF0"/>
    <w:rsid w:val="00FD1EED"/>
    <w:rsid w:val="00FD26BA"/>
    <w:rsid w:val="00FD28D5"/>
    <w:rsid w:val="00FD2E0B"/>
    <w:rsid w:val="00FD30EF"/>
    <w:rsid w:val="00FD38A4"/>
    <w:rsid w:val="00FD3DA3"/>
    <w:rsid w:val="00FD4678"/>
    <w:rsid w:val="00FD4EB3"/>
    <w:rsid w:val="00FD524A"/>
    <w:rsid w:val="00FD58C8"/>
    <w:rsid w:val="00FD5CAF"/>
    <w:rsid w:val="00FD6428"/>
    <w:rsid w:val="00FE0107"/>
    <w:rsid w:val="00FE0DE5"/>
    <w:rsid w:val="00FE1410"/>
    <w:rsid w:val="00FE1713"/>
    <w:rsid w:val="00FE1CF0"/>
    <w:rsid w:val="00FE2C3B"/>
    <w:rsid w:val="00FE2EB2"/>
    <w:rsid w:val="00FE3229"/>
    <w:rsid w:val="00FE39F0"/>
    <w:rsid w:val="00FE39F8"/>
    <w:rsid w:val="00FE3FDC"/>
    <w:rsid w:val="00FE4303"/>
    <w:rsid w:val="00FE4356"/>
    <w:rsid w:val="00FE4B8F"/>
    <w:rsid w:val="00FE58A4"/>
    <w:rsid w:val="00FE5A9C"/>
    <w:rsid w:val="00FE60B8"/>
    <w:rsid w:val="00FE6718"/>
    <w:rsid w:val="00FE715F"/>
    <w:rsid w:val="00FE7181"/>
    <w:rsid w:val="00FE78B2"/>
    <w:rsid w:val="00FF0550"/>
    <w:rsid w:val="00FF09BA"/>
    <w:rsid w:val="00FF1609"/>
    <w:rsid w:val="00FF21FA"/>
    <w:rsid w:val="00FF2BD2"/>
    <w:rsid w:val="00FF3E9C"/>
    <w:rsid w:val="00FF4324"/>
    <w:rsid w:val="00FF4427"/>
    <w:rsid w:val="00FF508E"/>
    <w:rsid w:val="00FF5418"/>
    <w:rsid w:val="00FF6491"/>
    <w:rsid w:val="00FF6492"/>
    <w:rsid w:val="00FF6B77"/>
    <w:rsid w:val="00FF7425"/>
    <w:rsid w:val="00FF7613"/>
    <w:rsid w:val="00FF798C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A4B3A"/>
  <w15:docId w15:val="{020277B7-D9B1-4E8E-A4BE-02DF5B47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CE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00052"/>
    <w:pPr>
      <w:keepNext/>
      <w:numPr>
        <w:numId w:val="10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0052"/>
    <w:pPr>
      <w:keepNext/>
      <w:numPr>
        <w:ilvl w:val="1"/>
        <w:numId w:val="10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00052"/>
    <w:pPr>
      <w:keepNext/>
      <w:numPr>
        <w:ilvl w:val="2"/>
        <w:numId w:val="10"/>
      </w:numPr>
      <w:spacing w:before="120" w:after="0" w:line="240" w:lineRule="auto"/>
      <w:ind w:right="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0005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00052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500052"/>
    <w:pPr>
      <w:keepNext/>
      <w:numPr>
        <w:ilvl w:val="5"/>
        <w:numId w:val="10"/>
      </w:numPr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00052"/>
    <w:pPr>
      <w:keepNext/>
      <w:numPr>
        <w:ilvl w:val="6"/>
        <w:numId w:val="10"/>
      </w:numPr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00052"/>
    <w:pPr>
      <w:keepNext/>
      <w:numPr>
        <w:ilvl w:val="7"/>
        <w:numId w:val="10"/>
      </w:numPr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00052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3BA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BA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A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4688E"/>
    <w:pPr>
      <w:ind w:left="708"/>
    </w:pPr>
  </w:style>
  <w:style w:type="character" w:styleId="slostrnky">
    <w:name w:val="page number"/>
    <w:basedOn w:val="Standardnpsmoodstavce"/>
    <w:rsid w:val="00B34F2E"/>
  </w:style>
  <w:style w:type="paragraph" w:styleId="Textpoznpodarou">
    <w:name w:val="footnote text"/>
    <w:basedOn w:val="Normln"/>
    <w:link w:val="TextpoznpodarouChar"/>
    <w:semiHidden/>
    <w:rsid w:val="00B34F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4F2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rsid w:val="00B34F2E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00052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0005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500052"/>
    <w:rPr>
      <w:rFonts w:ascii="Times New Roman" w:eastAsia="Times New Roman" w:hAnsi="Times New Roman"/>
      <w:b/>
      <w:bCs/>
      <w:sz w:val="24"/>
    </w:rPr>
  </w:style>
  <w:style w:type="character" w:customStyle="1" w:styleId="Nadpis7Char">
    <w:name w:val="Nadpis 7 Char"/>
    <w:basedOn w:val="Standardnpsmoodstavce"/>
    <w:link w:val="Nadpis7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500052"/>
    <w:rPr>
      <w:rFonts w:ascii="Arial" w:eastAsia="Times New Roman" w:hAnsi="Arial" w:cs="Arial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094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440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440BE"/>
    <w:rPr>
      <w:rFonts w:ascii="Consolas" w:hAnsi="Consolas"/>
      <w:sz w:val="21"/>
      <w:szCs w:val="21"/>
      <w:lang w:eastAsia="en-US"/>
    </w:rPr>
  </w:style>
  <w:style w:type="paragraph" w:styleId="Zkladntext">
    <w:name w:val="Body Text"/>
    <w:basedOn w:val="Normln"/>
    <w:link w:val="ZkladntextChar"/>
    <w:rsid w:val="00827D5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7D53"/>
    <w:rPr>
      <w:rFonts w:ascii="Times New Roman" w:eastAsia="Times New Roman" w:hAnsi="Times New Roman"/>
      <w:sz w:val="32"/>
    </w:rPr>
  </w:style>
  <w:style w:type="character" w:styleId="Hypertextovodkaz">
    <w:name w:val="Hyperlink"/>
    <w:basedOn w:val="Standardnpsmoodstavce"/>
    <w:uiPriority w:val="99"/>
    <w:unhideWhenUsed/>
    <w:rsid w:val="00984FA5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E6CC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C3B8B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28A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61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16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16A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6A2"/>
    <w:rPr>
      <w:b/>
      <w:bCs/>
      <w:lang w:eastAsia="en-US"/>
    </w:rPr>
  </w:style>
  <w:style w:type="paragraph" w:styleId="Revize">
    <w:name w:val="Revision"/>
    <w:hidden/>
    <w:uiPriority w:val="99"/>
    <w:semiHidden/>
    <w:rsid w:val="002B07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skolstvi-v-cr/ekonomika-skolstvi/financni-prostredky-stanovene-ministerstvem-pro-skoly-a-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CAA5-18B5-4E81-9FE2-5EBB358B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24325</TotalTime>
  <Pages>8</Pages>
  <Words>3434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Vyšinská Anežka</cp:lastModifiedBy>
  <cp:revision>3972</cp:revision>
  <cp:lastPrinted>2021-09-15T08:32:00Z</cp:lastPrinted>
  <dcterms:created xsi:type="dcterms:W3CDTF">2020-06-16T13:22:00Z</dcterms:created>
  <dcterms:modified xsi:type="dcterms:W3CDTF">2023-02-08T08:22:00Z</dcterms:modified>
</cp:coreProperties>
</file>