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E5C64" w14:textId="1788541A" w:rsidR="006D0730" w:rsidRPr="0089654D" w:rsidRDefault="00C66C99" w:rsidP="006D0730">
      <w:pPr>
        <w:spacing w:after="8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C66C99">
        <w:rPr>
          <w:rFonts w:ascii="Times New Roman" w:eastAsia="Times New Roman" w:hAnsi="Times New Roman"/>
          <w:b/>
          <w:sz w:val="32"/>
          <w:szCs w:val="32"/>
          <w:lang w:eastAsia="cs-CZ"/>
        </w:rPr>
        <w:t>Podmínky pro poskytnutí dotace</w:t>
      </w:r>
    </w:p>
    <w:p w14:paraId="51A0931F" w14:textId="77777777" w:rsidR="00D17763" w:rsidRDefault="006D0730" w:rsidP="009A0552">
      <w:pPr>
        <w:spacing w:after="8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9654D">
        <w:rPr>
          <w:rFonts w:ascii="Times New Roman" w:eastAsia="Times New Roman" w:hAnsi="Times New Roman"/>
          <w:b/>
          <w:sz w:val="24"/>
          <w:szCs w:val="24"/>
          <w:lang w:eastAsia="cs-CZ"/>
        </w:rPr>
        <w:t>v rámci programu</w:t>
      </w:r>
      <w:r w:rsidR="009A0552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D17763" w:rsidRPr="00D1776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133 720 Rozvoj materiálně technické základny mimoškolních aktivit dětí </w:t>
      </w:r>
    </w:p>
    <w:p w14:paraId="553B3355" w14:textId="5AA6F20C" w:rsidR="00454401" w:rsidRDefault="00D17763" w:rsidP="009A0552">
      <w:pPr>
        <w:spacing w:after="8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D17763">
        <w:rPr>
          <w:rFonts w:ascii="Times New Roman" w:eastAsia="Times New Roman" w:hAnsi="Times New Roman"/>
          <w:b/>
          <w:sz w:val="24"/>
          <w:szCs w:val="24"/>
          <w:lang w:eastAsia="cs-CZ"/>
        </w:rPr>
        <w:t>a mládeže</w:t>
      </w:r>
    </w:p>
    <w:p w14:paraId="5B2D16E6" w14:textId="77777777" w:rsidR="009A0552" w:rsidRPr="0089654D" w:rsidRDefault="009A0552" w:rsidP="009A0552">
      <w:pPr>
        <w:spacing w:after="8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6BD45948" w14:textId="77777777" w:rsidR="006D0730" w:rsidRPr="0089654D" w:rsidRDefault="006D0730" w:rsidP="006D0730">
      <w:pPr>
        <w:pStyle w:val="Odstavecseseznamem"/>
        <w:numPr>
          <w:ilvl w:val="0"/>
          <w:numId w:val="4"/>
        </w:numPr>
        <w:spacing w:after="120" w:line="240" w:lineRule="auto"/>
        <w:ind w:left="283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9654D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obecných pojmů a podmínek</w:t>
      </w:r>
    </w:p>
    <w:p w14:paraId="4C72164B" w14:textId="6D497F77" w:rsidR="00454401" w:rsidRPr="00116176" w:rsidRDefault="00454401" w:rsidP="00204FF3">
      <w:pPr>
        <w:pStyle w:val="Odstavecseseznamem1"/>
        <w:numPr>
          <w:ilvl w:val="0"/>
          <w:numId w:val="1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54401">
        <w:rPr>
          <w:rFonts w:ascii="Times New Roman" w:hAnsi="Times New Roman"/>
          <w:sz w:val="24"/>
          <w:szCs w:val="24"/>
          <w:lang w:eastAsia="cs-CZ"/>
        </w:rPr>
        <w:t>Dotace je poskytována v souladu s ustanovením § 14 a násl. zákona č. 218/2000 Sb., o</w:t>
      </w:r>
      <w:r w:rsidR="00204FF3">
        <w:rPr>
          <w:rFonts w:ascii="Times New Roman" w:hAnsi="Times New Roman"/>
          <w:sz w:val="24"/>
          <w:szCs w:val="24"/>
          <w:lang w:eastAsia="cs-CZ"/>
        </w:rPr>
        <w:t> </w:t>
      </w:r>
      <w:r w:rsidRPr="00454401">
        <w:rPr>
          <w:rFonts w:ascii="Times New Roman" w:hAnsi="Times New Roman"/>
          <w:sz w:val="24"/>
          <w:szCs w:val="24"/>
          <w:lang w:eastAsia="cs-CZ"/>
        </w:rPr>
        <w:t>rozpočtových pravidlech a o změně některých souvisejících zákonů (rozpočtová pravidla), ve</w:t>
      </w:r>
      <w:r w:rsidR="00204FF3">
        <w:rPr>
          <w:rFonts w:ascii="Times New Roman" w:hAnsi="Times New Roman"/>
          <w:sz w:val="24"/>
          <w:szCs w:val="24"/>
          <w:lang w:eastAsia="cs-CZ"/>
        </w:rPr>
        <w:t> </w:t>
      </w:r>
      <w:r w:rsidRPr="00454401">
        <w:rPr>
          <w:rFonts w:ascii="Times New Roman" w:hAnsi="Times New Roman"/>
          <w:sz w:val="24"/>
          <w:szCs w:val="24"/>
          <w:lang w:eastAsia="cs-CZ"/>
        </w:rPr>
        <w:t>znění pozdějších předpisů, zákonem č. 500/2004 Sb., správní řád, ve znění pozdějších předpisů (dále jen „správní řád“), vyhláškou č. 560/2006 Sb., o účasti státního rozpočtu na financování programů reprodukce majetku, ve znění pozdějších předpisů (dále jen „vyhláška“), zákonem č.</w:t>
      </w:r>
      <w:r w:rsidR="00204FF3">
        <w:rPr>
          <w:rFonts w:ascii="Times New Roman" w:hAnsi="Times New Roman"/>
          <w:sz w:val="24"/>
          <w:szCs w:val="24"/>
          <w:lang w:eastAsia="cs-CZ"/>
        </w:rPr>
        <w:t> </w:t>
      </w:r>
      <w:r w:rsidRPr="00454401">
        <w:rPr>
          <w:rFonts w:ascii="Times New Roman" w:hAnsi="Times New Roman"/>
          <w:sz w:val="24"/>
          <w:szCs w:val="24"/>
          <w:lang w:eastAsia="cs-CZ"/>
        </w:rPr>
        <w:t>320/2001 Sb., o finanční kontrole ve veřejné správě a o změně některých zákonů (zákon o</w:t>
      </w:r>
      <w:r w:rsidR="00204FF3">
        <w:rPr>
          <w:rFonts w:ascii="Times New Roman" w:hAnsi="Times New Roman"/>
          <w:sz w:val="24"/>
          <w:szCs w:val="24"/>
          <w:lang w:eastAsia="cs-CZ"/>
        </w:rPr>
        <w:t> </w:t>
      </w:r>
      <w:r w:rsidRPr="00454401">
        <w:rPr>
          <w:rFonts w:ascii="Times New Roman" w:hAnsi="Times New Roman"/>
          <w:sz w:val="24"/>
          <w:szCs w:val="24"/>
          <w:lang w:eastAsia="cs-CZ"/>
        </w:rPr>
        <w:t>finanční kontrole), ve znění pozdějších předpisů, metodickými pokyny Ministerstva školství, mládeže a tělovýchovy jakožto poskytovatele (</w:t>
      </w:r>
      <w:r w:rsidRPr="00116176">
        <w:rPr>
          <w:rFonts w:ascii="Times New Roman" w:hAnsi="Times New Roman"/>
          <w:sz w:val="24"/>
          <w:szCs w:val="24"/>
          <w:lang w:eastAsia="cs-CZ"/>
        </w:rPr>
        <w:t xml:space="preserve">dále jen „poskytovatel“) a těmito </w:t>
      </w:r>
      <w:r w:rsidR="005D14DC" w:rsidRPr="005D14DC">
        <w:rPr>
          <w:rFonts w:ascii="Times New Roman" w:hAnsi="Times New Roman"/>
          <w:sz w:val="24"/>
          <w:szCs w:val="24"/>
          <w:lang w:eastAsia="cs-CZ"/>
        </w:rPr>
        <w:t>Podmínk</w:t>
      </w:r>
      <w:r w:rsidR="00056049">
        <w:rPr>
          <w:rFonts w:ascii="Times New Roman" w:hAnsi="Times New Roman"/>
          <w:sz w:val="24"/>
          <w:szCs w:val="24"/>
          <w:lang w:eastAsia="cs-CZ"/>
        </w:rPr>
        <w:t>ami</w:t>
      </w:r>
      <w:r w:rsidR="005D14DC" w:rsidRPr="005D14DC">
        <w:rPr>
          <w:rFonts w:ascii="Times New Roman" w:hAnsi="Times New Roman"/>
          <w:sz w:val="24"/>
          <w:szCs w:val="24"/>
          <w:lang w:eastAsia="cs-CZ"/>
        </w:rPr>
        <w:t xml:space="preserve"> pro poskytnutí dotace</w:t>
      </w:r>
      <w:r w:rsidRPr="00116176">
        <w:rPr>
          <w:rFonts w:ascii="Times New Roman" w:hAnsi="Times New Roman"/>
          <w:sz w:val="24"/>
          <w:szCs w:val="24"/>
          <w:lang w:eastAsia="cs-CZ"/>
        </w:rPr>
        <w:t>.</w:t>
      </w:r>
    </w:p>
    <w:p w14:paraId="1635517B" w14:textId="0F07FCB6" w:rsidR="000A363C" w:rsidRDefault="000A363C" w:rsidP="006D0730">
      <w:pPr>
        <w:pStyle w:val="Odstavecseseznamem1"/>
        <w:numPr>
          <w:ilvl w:val="0"/>
          <w:numId w:val="1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363C">
        <w:rPr>
          <w:rFonts w:ascii="Times New Roman" w:hAnsi="Times New Roman"/>
          <w:sz w:val="24"/>
          <w:szCs w:val="24"/>
          <w:lang w:eastAsia="cs-CZ"/>
        </w:rPr>
        <w:t xml:space="preserve">Příjemce </w:t>
      </w:r>
      <w:r w:rsidR="00151CD4">
        <w:rPr>
          <w:rFonts w:ascii="Times New Roman" w:hAnsi="Times New Roman"/>
          <w:sz w:val="24"/>
          <w:szCs w:val="24"/>
          <w:lang w:eastAsia="cs-CZ"/>
        </w:rPr>
        <w:t xml:space="preserve">dotace </w:t>
      </w:r>
      <w:r w:rsidRPr="000A363C">
        <w:rPr>
          <w:rFonts w:ascii="Times New Roman" w:hAnsi="Times New Roman"/>
          <w:sz w:val="24"/>
          <w:szCs w:val="24"/>
          <w:lang w:eastAsia="cs-CZ"/>
        </w:rPr>
        <w:t xml:space="preserve">je oprávněn použít dotaci pouze na </w:t>
      </w:r>
      <w:r w:rsidR="009860B3">
        <w:rPr>
          <w:rFonts w:ascii="Times New Roman" w:hAnsi="Times New Roman"/>
          <w:sz w:val="24"/>
          <w:szCs w:val="24"/>
          <w:lang w:eastAsia="cs-CZ"/>
        </w:rPr>
        <w:t xml:space="preserve">investiční </w:t>
      </w:r>
      <w:r w:rsidRPr="000A363C">
        <w:rPr>
          <w:rFonts w:ascii="Times New Roman" w:hAnsi="Times New Roman"/>
          <w:sz w:val="24"/>
          <w:szCs w:val="24"/>
          <w:lang w:eastAsia="cs-CZ"/>
        </w:rPr>
        <w:t>výdaje, které souvisejí s realizací akce, jsou uvedeny</w:t>
      </w:r>
      <w:r>
        <w:rPr>
          <w:rFonts w:ascii="Times New Roman" w:hAnsi="Times New Roman"/>
          <w:sz w:val="24"/>
          <w:szCs w:val="24"/>
          <w:lang w:eastAsia="cs-CZ"/>
        </w:rPr>
        <w:t xml:space="preserve"> v</w:t>
      </w:r>
      <w:r w:rsidR="00A30D6C">
        <w:rPr>
          <w:rFonts w:ascii="Times New Roman" w:hAnsi="Times New Roman"/>
          <w:sz w:val="24"/>
          <w:szCs w:val="24"/>
          <w:lang w:eastAsia="cs-CZ"/>
        </w:rPr>
        <w:t> žádosti o poskytnutí dotace (dále jen „žádost“),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0A363C">
        <w:rPr>
          <w:rFonts w:ascii="Times New Roman" w:hAnsi="Times New Roman"/>
          <w:sz w:val="24"/>
          <w:szCs w:val="24"/>
          <w:lang w:eastAsia="cs-CZ"/>
        </w:rPr>
        <w:t xml:space="preserve">a je možné je považovat </w:t>
      </w:r>
      <w:r w:rsidR="00A30D6C">
        <w:rPr>
          <w:rFonts w:ascii="Times New Roman" w:hAnsi="Times New Roman"/>
          <w:sz w:val="24"/>
          <w:szCs w:val="24"/>
          <w:lang w:eastAsia="cs-CZ"/>
        </w:rPr>
        <w:br/>
      </w:r>
      <w:r w:rsidRPr="000A363C">
        <w:rPr>
          <w:rFonts w:ascii="Times New Roman" w:hAnsi="Times New Roman"/>
          <w:sz w:val="24"/>
          <w:szCs w:val="24"/>
          <w:lang w:eastAsia="cs-CZ"/>
        </w:rPr>
        <w:t>za uznatelné.</w:t>
      </w:r>
    </w:p>
    <w:p w14:paraId="4EBF2221" w14:textId="727D7471" w:rsidR="00D17721" w:rsidRPr="00B67E09" w:rsidRDefault="006D0730" w:rsidP="00D17721">
      <w:pPr>
        <w:pStyle w:val="Odstavecseseznamem1"/>
        <w:numPr>
          <w:ilvl w:val="0"/>
          <w:numId w:val="1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67E09">
        <w:rPr>
          <w:rFonts w:ascii="Times New Roman" w:hAnsi="Times New Roman"/>
          <w:sz w:val="24"/>
          <w:szCs w:val="24"/>
          <w:lang w:eastAsia="cs-CZ"/>
        </w:rPr>
        <w:t>Uvedený název akce</w:t>
      </w:r>
      <w:r w:rsidR="0089654D" w:rsidRPr="00B67E0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67E09">
        <w:rPr>
          <w:rFonts w:ascii="Times New Roman" w:hAnsi="Times New Roman"/>
          <w:sz w:val="24"/>
          <w:szCs w:val="24"/>
          <w:lang w:eastAsia="cs-CZ"/>
        </w:rPr>
        <w:t>a přidělené identifikační číslo v Evidenčním dotačním systému budou používány při</w:t>
      </w:r>
      <w:r w:rsidR="00606B94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úředních jednáních </w:t>
      </w:r>
      <w:r w:rsidR="006817D7">
        <w:rPr>
          <w:rFonts w:ascii="Times New Roman" w:hAnsi="Times New Roman"/>
          <w:sz w:val="24"/>
          <w:szCs w:val="24"/>
          <w:lang w:eastAsia="cs-CZ"/>
        </w:rPr>
        <w:t>s poskytovatel</w:t>
      </w:r>
      <w:r w:rsidR="00151CD4">
        <w:rPr>
          <w:rFonts w:ascii="Times New Roman" w:hAnsi="Times New Roman"/>
          <w:sz w:val="24"/>
          <w:szCs w:val="24"/>
          <w:lang w:eastAsia="cs-CZ"/>
        </w:rPr>
        <w:t>em</w:t>
      </w:r>
      <w:r w:rsidR="006817D7">
        <w:rPr>
          <w:rFonts w:ascii="Times New Roman" w:hAnsi="Times New Roman"/>
          <w:sz w:val="24"/>
          <w:szCs w:val="24"/>
          <w:lang w:eastAsia="cs-CZ"/>
        </w:rPr>
        <w:t>.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5B3C8B5A" w14:textId="15DDE9C0" w:rsidR="006D0730" w:rsidRPr="00B67E09" w:rsidRDefault="006D0730" w:rsidP="00D17721">
      <w:pPr>
        <w:pStyle w:val="Odstavecseseznamem1"/>
        <w:numPr>
          <w:ilvl w:val="0"/>
          <w:numId w:val="1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67E09">
        <w:rPr>
          <w:rFonts w:ascii="Times New Roman" w:hAnsi="Times New Roman"/>
          <w:sz w:val="24"/>
          <w:szCs w:val="24"/>
          <w:lang w:eastAsia="cs-CZ"/>
        </w:rPr>
        <w:t xml:space="preserve">Závaznost </w:t>
      </w:r>
      <w:r w:rsidR="00C11BC9" w:rsidRPr="00B67E09">
        <w:rPr>
          <w:rFonts w:ascii="Times New Roman" w:hAnsi="Times New Roman"/>
          <w:sz w:val="24"/>
          <w:szCs w:val="24"/>
          <w:lang w:eastAsia="cs-CZ"/>
        </w:rPr>
        <w:t>termínů, indikátorů a parametrů akce</w:t>
      </w:r>
      <w:r w:rsidR="00D17721" w:rsidRPr="00B67E0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je 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stanovena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v</w:t>
      </w:r>
      <w:r w:rsidR="006D15CC">
        <w:rPr>
          <w:rFonts w:ascii="Times New Roman" w:hAnsi="Times New Roman"/>
          <w:sz w:val="24"/>
          <w:szCs w:val="24"/>
          <w:lang w:eastAsia="cs-CZ"/>
        </w:rPr>
        <w:t> Rozhodnutí o poskytnutí dotace (dále jen „</w:t>
      </w:r>
      <w:r w:rsidRPr="00B67E09">
        <w:rPr>
          <w:rFonts w:ascii="Times New Roman" w:hAnsi="Times New Roman"/>
          <w:sz w:val="24"/>
          <w:szCs w:val="24"/>
          <w:lang w:eastAsia="cs-CZ"/>
        </w:rPr>
        <w:t>Rozhodnutí</w:t>
      </w:r>
      <w:r w:rsidR="006D15CC">
        <w:rPr>
          <w:rFonts w:ascii="Times New Roman" w:hAnsi="Times New Roman"/>
          <w:sz w:val="24"/>
          <w:szCs w:val="24"/>
          <w:lang w:eastAsia="cs-CZ"/>
        </w:rPr>
        <w:t>“)</w:t>
      </w:r>
      <w:r w:rsidRPr="00B67E09">
        <w:rPr>
          <w:rFonts w:ascii="Times New Roman" w:hAnsi="Times New Roman"/>
          <w:sz w:val="24"/>
          <w:szCs w:val="24"/>
          <w:lang w:eastAsia="cs-CZ"/>
        </w:rPr>
        <w:t>,</w:t>
      </w:r>
      <w:r w:rsidR="00D17721" w:rsidRPr="00B67E0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 xml:space="preserve">závaznost </w:t>
      </w:r>
      <w:r w:rsidRPr="00B67E09">
        <w:rPr>
          <w:rFonts w:ascii="Times New Roman" w:hAnsi="Times New Roman"/>
          <w:sz w:val="24"/>
          <w:szCs w:val="24"/>
          <w:lang w:eastAsia="cs-CZ"/>
        </w:rPr>
        <w:t>finanční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ch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ukazatelů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akce uveden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ých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v části „Financování akce (projektu) v letech“ Rozhodnutí je 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stanovena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v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 </w:t>
      </w:r>
      <w:r w:rsidRPr="00B67E09">
        <w:rPr>
          <w:rFonts w:ascii="Times New Roman" w:hAnsi="Times New Roman"/>
          <w:sz w:val="24"/>
          <w:szCs w:val="24"/>
          <w:lang w:eastAsia="cs-CZ"/>
        </w:rPr>
        <w:t>bodě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 </w:t>
      </w:r>
      <w:r w:rsidR="00D17721" w:rsidRPr="00B67E09">
        <w:rPr>
          <w:rFonts w:ascii="Times New Roman" w:hAnsi="Times New Roman"/>
          <w:sz w:val="24"/>
          <w:szCs w:val="24"/>
          <w:lang w:eastAsia="cs-CZ"/>
        </w:rPr>
        <w:t>5</w:t>
      </w:r>
      <w:r w:rsidRPr="00B67E09">
        <w:rPr>
          <w:rFonts w:ascii="Times New Roman" w:hAnsi="Times New Roman"/>
          <w:sz w:val="24"/>
          <w:szCs w:val="24"/>
          <w:lang w:eastAsia="cs-CZ"/>
        </w:rPr>
        <w:t>.</w:t>
      </w:r>
      <w:r w:rsidR="00D17721" w:rsidRPr="00B67E09">
        <w:rPr>
          <w:rFonts w:ascii="Times New Roman" w:hAnsi="Times New Roman"/>
          <w:sz w:val="24"/>
          <w:szCs w:val="24"/>
          <w:lang w:eastAsia="cs-CZ"/>
        </w:rPr>
        <w:t> </w:t>
      </w:r>
      <w:r w:rsidRPr="00B67E09">
        <w:rPr>
          <w:rFonts w:ascii="Times New Roman" w:hAnsi="Times New Roman"/>
          <w:sz w:val="24"/>
          <w:szCs w:val="24"/>
          <w:lang w:eastAsia="cs-CZ"/>
        </w:rPr>
        <w:t>těchto podmínek.</w:t>
      </w:r>
    </w:p>
    <w:p w14:paraId="3CBAE8B7" w14:textId="77777777" w:rsidR="006D0730" w:rsidRPr="00B67E09" w:rsidRDefault="006D0730" w:rsidP="006D0730">
      <w:pPr>
        <w:pStyle w:val="Default"/>
        <w:numPr>
          <w:ilvl w:val="0"/>
          <w:numId w:val="1"/>
        </w:numPr>
        <w:spacing w:after="80"/>
        <w:ind w:left="284" w:hanging="357"/>
        <w:jc w:val="both"/>
        <w:rPr>
          <w:rFonts w:eastAsiaTheme="minorHAnsi"/>
        </w:rPr>
      </w:pPr>
      <w:r w:rsidRPr="00B67E09">
        <w:rPr>
          <w:bCs/>
        </w:rPr>
        <w:t>Stanovení závaznosti finančních ukazatelů</w:t>
      </w:r>
      <w:r w:rsidRPr="00B67E09">
        <w:t xml:space="preserve"> uvedených v části „Financování akce (projektu) v letech“ Rozhodnutí:</w:t>
      </w:r>
    </w:p>
    <w:p w14:paraId="697E9955" w14:textId="07212D86" w:rsidR="006D0730" w:rsidRPr="0089654D" w:rsidRDefault="0089654D" w:rsidP="006D0730">
      <w:pPr>
        <w:pStyle w:val="Odstavecseseznamem"/>
        <w:numPr>
          <w:ilvl w:val="0"/>
          <w:numId w:val="16"/>
        </w:numPr>
        <w:spacing w:after="8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9654D">
        <w:rPr>
          <w:rFonts w:ascii="Times New Roman" w:hAnsi="Times New Roman"/>
          <w:sz w:val="24"/>
          <w:szCs w:val="24"/>
        </w:rPr>
        <w:t>z</w:t>
      </w:r>
      <w:r w:rsidR="006D0730" w:rsidRPr="0089654D">
        <w:rPr>
          <w:rFonts w:ascii="Times New Roman" w:hAnsi="Times New Roman"/>
          <w:sz w:val="24"/>
          <w:szCs w:val="24"/>
        </w:rPr>
        <w:t>ávaznost objemu nákladů na jednotlivé investiční</w:t>
      </w:r>
      <w:r w:rsidR="00672084">
        <w:rPr>
          <w:rFonts w:ascii="Times New Roman" w:hAnsi="Times New Roman"/>
          <w:sz w:val="24"/>
          <w:szCs w:val="24"/>
        </w:rPr>
        <w:t xml:space="preserve"> </w:t>
      </w:r>
      <w:r w:rsidR="006D0730" w:rsidRPr="0089654D">
        <w:rPr>
          <w:rFonts w:ascii="Times New Roman" w:hAnsi="Times New Roman"/>
          <w:sz w:val="24"/>
          <w:szCs w:val="24"/>
        </w:rPr>
        <w:t>potřeby není stanovena,</w:t>
      </w:r>
    </w:p>
    <w:p w14:paraId="38CD3E73" w14:textId="243A403E" w:rsidR="006D0730" w:rsidRPr="0089654D" w:rsidRDefault="0089654D" w:rsidP="006D0730">
      <w:pPr>
        <w:pStyle w:val="Odstavecseseznamem"/>
        <w:numPr>
          <w:ilvl w:val="0"/>
          <w:numId w:val="16"/>
        </w:numPr>
        <w:spacing w:after="8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9654D">
        <w:rPr>
          <w:rFonts w:ascii="Times New Roman" w:hAnsi="Times New Roman"/>
          <w:sz w:val="24"/>
          <w:szCs w:val="24"/>
        </w:rPr>
        <w:t>z</w:t>
      </w:r>
      <w:r w:rsidR="006D0730" w:rsidRPr="0089654D">
        <w:rPr>
          <w:rFonts w:ascii="Times New Roman" w:hAnsi="Times New Roman"/>
          <w:sz w:val="24"/>
          <w:szCs w:val="24"/>
        </w:rPr>
        <w:t>ávaznost objemu celkových výdajů</w:t>
      </w:r>
      <w:r w:rsidR="00672084">
        <w:rPr>
          <w:rFonts w:ascii="Times New Roman" w:hAnsi="Times New Roman"/>
          <w:sz w:val="24"/>
          <w:szCs w:val="24"/>
        </w:rPr>
        <w:t xml:space="preserve"> </w:t>
      </w:r>
      <w:r w:rsidR="006D0730" w:rsidRPr="0089654D">
        <w:rPr>
          <w:rFonts w:ascii="Times New Roman" w:hAnsi="Times New Roman"/>
          <w:sz w:val="24"/>
          <w:szCs w:val="24"/>
        </w:rPr>
        <w:t>není stanovena,</w:t>
      </w:r>
    </w:p>
    <w:p w14:paraId="34E1A32F" w14:textId="77777777" w:rsidR="006D0730" w:rsidRPr="0089654D" w:rsidRDefault="0089654D" w:rsidP="006D0730">
      <w:pPr>
        <w:pStyle w:val="Odstavecseseznamem"/>
        <w:numPr>
          <w:ilvl w:val="0"/>
          <w:numId w:val="16"/>
        </w:numPr>
        <w:spacing w:after="8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9654D">
        <w:rPr>
          <w:rFonts w:ascii="Times New Roman" w:hAnsi="Times New Roman"/>
          <w:sz w:val="24"/>
          <w:szCs w:val="24"/>
        </w:rPr>
        <w:t>z</w:t>
      </w:r>
      <w:r w:rsidR="006D0730" w:rsidRPr="0089654D">
        <w:rPr>
          <w:rFonts w:ascii="Times New Roman" w:hAnsi="Times New Roman"/>
          <w:sz w:val="24"/>
          <w:szCs w:val="24"/>
        </w:rPr>
        <w:t xml:space="preserve">ávaznost objemu dotace je </w:t>
      </w:r>
      <w:r w:rsidR="006D0730" w:rsidRPr="0089654D">
        <w:rPr>
          <w:rFonts w:ascii="Times New Roman" w:hAnsi="Times New Roman"/>
          <w:bCs/>
          <w:sz w:val="24"/>
          <w:szCs w:val="24"/>
        </w:rPr>
        <w:t>maximální,</w:t>
      </w:r>
    </w:p>
    <w:p w14:paraId="4F3E2102" w14:textId="1F718164" w:rsidR="0089654D" w:rsidRPr="0089654D" w:rsidRDefault="0089654D" w:rsidP="0089654D">
      <w:pPr>
        <w:pStyle w:val="Odstavecseseznamem"/>
        <w:numPr>
          <w:ilvl w:val="0"/>
          <w:numId w:val="16"/>
        </w:numPr>
        <w:spacing w:after="8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9654D">
        <w:rPr>
          <w:rFonts w:ascii="Times New Roman" w:hAnsi="Times New Roman"/>
          <w:sz w:val="24"/>
          <w:szCs w:val="24"/>
        </w:rPr>
        <w:t>z</w:t>
      </w:r>
      <w:r w:rsidR="006D0730" w:rsidRPr="0089654D">
        <w:rPr>
          <w:rFonts w:ascii="Times New Roman" w:hAnsi="Times New Roman"/>
          <w:sz w:val="24"/>
          <w:szCs w:val="24"/>
        </w:rPr>
        <w:t>ávaznost objemu vlastních zdrojů</w:t>
      </w:r>
      <w:r w:rsidR="006D0730" w:rsidRPr="0089654D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="006D0730" w:rsidRPr="0089654D">
        <w:rPr>
          <w:rFonts w:ascii="Times New Roman" w:hAnsi="Times New Roman"/>
          <w:sz w:val="24"/>
          <w:szCs w:val="24"/>
        </w:rPr>
        <w:t xml:space="preserve"> příjemce dotace </w:t>
      </w:r>
      <w:r w:rsidR="0095751D">
        <w:rPr>
          <w:rFonts w:ascii="Times New Roman" w:hAnsi="Times New Roman"/>
          <w:sz w:val="24"/>
          <w:szCs w:val="24"/>
        </w:rPr>
        <w:t xml:space="preserve">na uznatelné náklady </w:t>
      </w:r>
      <w:r w:rsidR="006D0730" w:rsidRPr="0089654D">
        <w:rPr>
          <w:rFonts w:ascii="Times New Roman" w:hAnsi="Times New Roman"/>
          <w:sz w:val="24"/>
          <w:szCs w:val="24"/>
        </w:rPr>
        <w:t xml:space="preserve">je </w:t>
      </w:r>
      <w:r w:rsidR="006D0730" w:rsidRPr="0089654D">
        <w:rPr>
          <w:rFonts w:ascii="Times New Roman" w:hAnsi="Times New Roman"/>
          <w:bCs/>
          <w:sz w:val="24"/>
          <w:szCs w:val="24"/>
        </w:rPr>
        <w:t>minimální</w:t>
      </w:r>
      <w:r w:rsidR="006D0730" w:rsidRPr="0089654D">
        <w:rPr>
          <w:rFonts w:ascii="Times New Roman" w:hAnsi="Times New Roman"/>
          <w:b/>
          <w:bCs/>
          <w:sz w:val="24"/>
          <w:szCs w:val="24"/>
        </w:rPr>
        <w:t>.</w:t>
      </w:r>
    </w:p>
    <w:p w14:paraId="33FCA7EC" w14:textId="1BB13D8F" w:rsidR="00C34629" w:rsidRPr="00C34629" w:rsidRDefault="00C34629" w:rsidP="00C34629">
      <w:pPr>
        <w:pStyle w:val="Default"/>
        <w:numPr>
          <w:ilvl w:val="0"/>
          <w:numId w:val="1"/>
        </w:numPr>
        <w:spacing w:after="80"/>
        <w:ind w:left="284" w:hanging="357"/>
        <w:jc w:val="both"/>
        <w:rPr>
          <w:color w:val="auto"/>
        </w:rPr>
      </w:pPr>
      <w:r w:rsidRPr="00C34629">
        <w:rPr>
          <w:color w:val="auto"/>
        </w:rPr>
        <w:t>V</w:t>
      </w:r>
      <w:r>
        <w:rPr>
          <w:color w:val="auto"/>
        </w:rPr>
        <w:t xml:space="preserve"> případě</w:t>
      </w:r>
      <w:r w:rsidRPr="00C34629">
        <w:rPr>
          <w:color w:val="auto"/>
        </w:rPr>
        <w:t xml:space="preserve"> </w:t>
      </w:r>
      <w:r>
        <w:rPr>
          <w:color w:val="auto"/>
        </w:rPr>
        <w:t>úspory výdajů v kterékoliv fázi realizace akce musí být dodržen minimální % podíl vlastních zdrojů stanovený výzvou.</w:t>
      </w:r>
    </w:p>
    <w:p w14:paraId="57DA60E0" w14:textId="09B0D936" w:rsidR="00DE5BAB" w:rsidRPr="00C34629" w:rsidRDefault="00DE5BAB" w:rsidP="00DE5BAB">
      <w:pPr>
        <w:pStyle w:val="Default"/>
        <w:numPr>
          <w:ilvl w:val="0"/>
          <w:numId w:val="1"/>
        </w:numPr>
        <w:spacing w:after="80"/>
        <w:ind w:left="284" w:hanging="357"/>
        <w:jc w:val="both"/>
        <w:rPr>
          <w:color w:val="FF0000"/>
        </w:rPr>
      </w:pPr>
      <w:bookmarkStart w:id="0" w:name="_Hlk176331785"/>
      <w:r w:rsidRPr="00DE5BAB">
        <w:rPr>
          <w:rFonts w:eastAsiaTheme="minorHAnsi"/>
        </w:rPr>
        <w:t>Akci (pořízení majetku</w:t>
      </w:r>
      <w:r w:rsidR="00FE0646">
        <w:rPr>
          <w:rFonts w:eastAsiaTheme="minorHAnsi"/>
        </w:rPr>
        <w:t>, resp. převzetí do vlastnictví</w:t>
      </w:r>
      <w:r w:rsidRPr="00DE5BAB">
        <w:rPr>
          <w:rFonts w:eastAsiaTheme="minorHAnsi"/>
        </w:rPr>
        <w:t>) je nutno realizovat po podání žádosti</w:t>
      </w:r>
      <w:r w:rsidR="00A30D6C">
        <w:rPr>
          <w:rFonts w:eastAsiaTheme="minorHAnsi"/>
        </w:rPr>
        <w:t>.</w:t>
      </w:r>
      <w:r>
        <w:rPr>
          <w:rFonts w:eastAsiaTheme="minorHAnsi"/>
        </w:rPr>
        <w:t xml:space="preserve"> </w:t>
      </w:r>
      <w:bookmarkStart w:id="1" w:name="_Hlk155859957"/>
      <w:r>
        <w:rPr>
          <w:rFonts w:eastAsiaTheme="minorHAnsi"/>
        </w:rPr>
        <w:t xml:space="preserve">Pořízení majetku musí být doloženo </w:t>
      </w:r>
      <w:r w:rsidRPr="00DE5BAB">
        <w:rPr>
          <w:bCs/>
          <w:color w:val="auto"/>
        </w:rPr>
        <w:t>dokument</w:t>
      </w:r>
      <w:r>
        <w:rPr>
          <w:bCs/>
          <w:color w:val="auto"/>
        </w:rPr>
        <w:t>em</w:t>
      </w:r>
      <w:r w:rsidRPr="00DE5BAB">
        <w:rPr>
          <w:bCs/>
          <w:color w:val="auto"/>
        </w:rPr>
        <w:t xml:space="preserve"> o předání a převzetí, případně doklad</w:t>
      </w:r>
      <w:r>
        <w:rPr>
          <w:bCs/>
          <w:color w:val="auto"/>
        </w:rPr>
        <w:t>em</w:t>
      </w:r>
      <w:r w:rsidRPr="00DE5BAB">
        <w:rPr>
          <w:bCs/>
          <w:color w:val="auto"/>
        </w:rPr>
        <w:t xml:space="preserve"> o montáži, vyžaduje-li pořízený majetek odbornou montáž.</w:t>
      </w:r>
    </w:p>
    <w:p w14:paraId="1D8528E3" w14:textId="30C52385" w:rsidR="0089654D" w:rsidRPr="00DE5BAB" w:rsidRDefault="0089654D" w:rsidP="0089654D">
      <w:pPr>
        <w:pStyle w:val="Default"/>
        <w:numPr>
          <w:ilvl w:val="0"/>
          <w:numId w:val="1"/>
        </w:numPr>
        <w:spacing w:after="80"/>
        <w:ind w:left="284" w:hanging="357"/>
        <w:jc w:val="both"/>
        <w:rPr>
          <w:bCs/>
          <w:color w:val="auto"/>
        </w:rPr>
      </w:pPr>
      <w:bookmarkStart w:id="2" w:name="_Hlk155862152"/>
      <w:bookmarkEnd w:id="1"/>
      <w:r w:rsidRPr="00DE5BAB">
        <w:rPr>
          <w:bCs/>
          <w:color w:val="auto"/>
        </w:rPr>
        <w:t>Termínem ukončení realizace akce</w:t>
      </w:r>
      <w:r w:rsidR="00965756">
        <w:rPr>
          <w:bCs/>
          <w:color w:val="auto"/>
        </w:rPr>
        <w:t>, dosažení účelu dotace a dosažení cílových hodnot indikátorů akce</w:t>
      </w:r>
      <w:r w:rsidRPr="00DE5BAB">
        <w:rPr>
          <w:bCs/>
          <w:color w:val="auto"/>
        </w:rPr>
        <w:t xml:space="preserve"> </w:t>
      </w:r>
      <w:r w:rsidR="00DE5BAB" w:rsidRPr="00DE5BAB">
        <w:rPr>
          <w:bCs/>
          <w:color w:val="auto"/>
        </w:rPr>
        <w:t>se rozumí datum úhrady poslední faktury</w:t>
      </w:r>
      <w:r w:rsidR="00981F5E">
        <w:rPr>
          <w:bCs/>
          <w:color w:val="auto"/>
        </w:rPr>
        <w:t xml:space="preserve"> nebo předání a převzetí dodávky nebo služby</w:t>
      </w:r>
      <w:r w:rsidR="00F63812">
        <w:rPr>
          <w:bCs/>
          <w:color w:val="auto"/>
        </w:rPr>
        <w:t>, v závislosti na tom, který termín nastal později.</w:t>
      </w:r>
    </w:p>
    <w:bookmarkEnd w:id="2"/>
    <w:bookmarkEnd w:id="0"/>
    <w:p w14:paraId="187E5A2B" w14:textId="77777777" w:rsidR="0089654D" w:rsidRPr="0089654D" w:rsidRDefault="0089654D" w:rsidP="006D0730">
      <w:pPr>
        <w:pStyle w:val="Default"/>
        <w:numPr>
          <w:ilvl w:val="0"/>
          <w:numId w:val="1"/>
        </w:numPr>
        <w:spacing w:after="80"/>
        <w:ind w:left="284" w:hanging="357"/>
        <w:jc w:val="both"/>
        <w:rPr>
          <w:bCs/>
        </w:rPr>
      </w:pPr>
      <w:r w:rsidRPr="0089654D">
        <w:rPr>
          <w:bCs/>
        </w:rPr>
        <w:t xml:space="preserve">Rozhodnutí se vydává na první známý závazek (smlouva nebo objednávka), který bude hrazen </w:t>
      </w:r>
      <w:r w:rsidR="000E63F3">
        <w:rPr>
          <w:bCs/>
        </w:rPr>
        <w:br/>
      </w:r>
      <w:r w:rsidRPr="0089654D">
        <w:rPr>
          <w:bCs/>
        </w:rPr>
        <w:t>z dotace.</w:t>
      </w:r>
    </w:p>
    <w:p w14:paraId="743D73D3" w14:textId="0C102E02" w:rsidR="006D0730" w:rsidRPr="005C7FC7" w:rsidRDefault="006D0730" w:rsidP="006D0730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5C7FC7">
        <w:rPr>
          <w:rFonts w:ascii="Times New Roman" w:hAnsi="Times New Roman"/>
          <w:sz w:val="24"/>
          <w:szCs w:val="24"/>
          <w:lang w:eastAsia="cs-CZ"/>
        </w:rPr>
        <w:t xml:space="preserve">Výběr </w:t>
      </w:r>
      <w:r w:rsidR="00151CD4">
        <w:rPr>
          <w:rFonts w:ascii="Times New Roman" w:hAnsi="Times New Roman"/>
          <w:sz w:val="24"/>
          <w:szCs w:val="24"/>
          <w:lang w:eastAsia="cs-CZ"/>
        </w:rPr>
        <w:t>dodavatelů</w:t>
      </w:r>
      <w:r w:rsidRPr="005C7FC7">
        <w:rPr>
          <w:rFonts w:ascii="Times New Roman" w:hAnsi="Times New Roman"/>
          <w:sz w:val="24"/>
          <w:szCs w:val="24"/>
          <w:lang w:eastAsia="cs-CZ"/>
        </w:rPr>
        <w:t xml:space="preserve"> v rámci realizace akce musí být prováděn v souladu se zákonem č. 134/2016 Sb., o zadávání veřejných zakázek, ve znění pozdějších </w:t>
      </w:r>
      <w:r w:rsidRPr="00504CE4">
        <w:rPr>
          <w:rFonts w:ascii="Times New Roman" w:hAnsi="Times New Roman"/>
          <w:sz w:val="24"/>
          <w:szCs w:val="24"/>
          <w:lang w:eastAsia="cs-CZ"/>
        </w:rPr>
        <w:t>předpisů</w:t>
      </w:r>
      <w:r w:rsidR="00B54FD1">
        <w:rPr>
          <w:rFonts w:ascii="Times New Roman" w:hAnsi="Times New Roman"/>
          <w:sz w:val="24"/>
          <w:szCs w:val="24"/>
          <w:lang w:eastAsia="cs-CZ"/>
        </w:rPr>
        <w:t>.</w:t>
      </w:r>
    </w:p>
    <w:p w14:paraId="63D55C30" w14:textId="1924E01B" w:rsidR="006D0730" w:rsidRPr="005C7FC7" w:rsidRDefault="005C7FC7" w:rsidP="005C7FC7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5C7FC7">
        <w:rPr>
          <w:rFonts w:ascii="Times New Roman" w:hAnsi="Times New Roman"/>
          <w:sz w:val="24"/>
          <w:szCs w:val="24"/>
          <w:lang w:eastAsia="cs-CZ"/>
        </w:rPr>
        <w:t xml:space="preserve">Změny v </w:t>
      </w:r>
      <w:r w:rsidR="006D15CC">
        <w:rPr>
          <w:rFonts w:ascii="Times New Roman" w:hAnsi="Times New Roman"/>
          <w:sz w:val="24"/>
          <w:szCs w:val="24"/>
          <w:lang w:eastAsia="cs-CZ"/>
        </w:rPr>
        <w:t>R</w:t>
      </w:r>
      <w:r w:rsidRPr="005C7FC7">
        <w:rPr>
          <w:rFonts w:ascii="Times New Roman" w:hAnsi="Times New Roman"/>
          <w:sz w:val="24"/>
          <w:szCs w:val="24"/>
          <w:lang w:eastAsia="cs-CZ"/>
        </w:rPr>
        <w:t xml:space="preserve">ozhodnutí lze na základě žádosti příjemce dotace provést formou změnového řízení, </w:t>
      </w:r>
      <w:r w:rsidR="00151CD4">
        <w:rPr>
          <w:rFonts w:ascii="Times New Roman" w:hAnsi="Times New Roman"/>
          <w:sz w:val="24"/>
          <w:szCs w:val="24"/>
          <w:lang w:eastAsia="cs-CZ"/>
        </w:rPr>
        <w:br/>
      </w:r>
      <w:r w:rsidRPr="005C7FC7">
        <w:rPr>
          <w:rFonts w:ascii="Times New Roman" w:hAnsi="Times New Roman"/>
          <w:sz w:val="24"/>
          <w:szCs w:val="24"/>
          <w:lang w:eastAsia="cs-CZ"/>
        </w:rPr>
        <w:t xml:space="preserve">a to pouze za podmínek stanovených v § 14o rozpočtových </w:t>
      </w:r>
      <w:r w:rsidR="006F21DA" w:rsidRPr="005C7FC7">
        <w:rPr>
          <w:rFonts w:ascii="Times New Roman" w:hAnsi="Times New Roman"/>
          <w:sz w:val="24"/>
          <w:szCs w:val="24"/>
          <w:lang w:eastAsia="cs-CZ"/>
        </w:rPr>
        <w:t>pravidel.</w:t>
      </w:r>
    </w:p>
    <w:p w14:paraId="769B243C" w14:textId="5D2DB03A" w:rsidR="000C022D" w:rsidRDefault="000C022D" w:rsidP="000C022D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bookmarkStart w:id="3" w:name="_Hlk79400271"/>
      <w:r w:rsidRPr="00B67E09">
        <w:rPr>
          <w:rFonts w:ascii="Times New Roman" w:hAnsi="Times New Roman"/>
          <w:sz w:val="24"/>
          <w:szCs w:val="24"/>
          <w:lang w:eastAsia="cs-CZ"/>
        </w:rPr>
        <w:t xml:space="preserve">Pokud bude žádost o změnu Rozhodnutí podána po termínu realizace akce, bude </w:t>
      </w:r>
      <w:r w:rsidR="00973055" w:rsidRPr="00B67E09">
        <w:rPr>
          <w:rFonts w:ascii="Times New Roman" w:hAnsi="Times New Roman"/>
          <w:sz w:val="24"/>
          <w:szCs w:val="24"/>
          <w:lang w:eastAsia="cs-CZ"/>
        </w:rPr>
        <w:t>zamítnuta</w:t>
      </w:r>
      <w:r w:rsidRPr="00B67E09">
        <w:rPr>
          <w:rFonts w:ascii="Times New Roman" w:hAnsi="Times New Roman"/>
          <w:sz w:val="24"/>
          <w:szCs w:val="24"/>
          <w:lang w:eastAsia="cs-CZ"/>
        </w:rPr>
        <w:t>.</w:t>
      </w:r>
    </w:p>
    <w:p w14:paraId="5FBDA0A8" w14:textId="543BFF8C" w:rsidR="008D4E89" w:rsidRPr="00D072F7" w:rsidRDefault="008D4E89" w:rsidP="008D4E89">
      <w:pPr>
        <w:pStyle w:val="Odstavecseseznamem"/>
        <w:numPr>
          <w:ilvl w:val="0"/>
          <w:numId w:val="1"/>
        </w:numPr>
        <w:tabs>
          <w:tab w:val="clear" w:pos="2912"/>
        </w:tabs>
        <w:suppressAutoHyphens/>
        <w:autoSpaceDN w:val="0"/>
        <w:spacing w:after="120" w:line="240" w:lineRule="auto"/>
        <w:ind w:left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072F7">
        <w:rPr>
          <w:rFonts w:ascii="Times New Roman" w:hAnsi="Times New Roman"/>
          <w:sz w:val="24"/>
          <w:szCs w:val="24"/>
          <w:lang w:eastAsia="cs-CZ"/>
        </w:rPr>
        <w:lastRenderedPageBreak/>
        <w:t xml:space="preserve">Od okamžiku podání žádosti </w:t>
      </w:r>
      <w:r w:rsidR="008D53CB" w:rsidRPr="00D072F7">
        <w:rPr>
          <w:rFonts w:ascii="Times New Roman" w:hAnsi="Times New Roman"/>
          <w:sz w:val="24"/>
          <w:szCs w:val="24"/>
          <w:lang w:eastAsia="cs-CZ"/>
        </w:rPr>
        <w:t xml:space="preserve">o poskytnutí dotace </w:t>
      </w:r>
      <w:r w:rsidRPr="00D072F7">
        <w:rPr>
          <w:rFonts w:ascii="Times New Roman" w:hAnsi="Times New Roman"/>
          <w:sz w:val="24"/>
          <w:szCs w:val="24"/>
          <w:lang w:eastAsia="cs-CZ"/>
        </w:rPr>
        <w:t xml:space="preserve">do </w:t>
      </w:r>
      <w:r w:rsidR="004500AB" w:rsidRPr="00D072F7">
        <w:rPr>
          <w:rFonts w:ascii="Times New Roman" w:hAnsi="Times New Roman"/>
          <w:sz w:val="24"/>
          <w:szCs w:val="24"/>
          <w:lang w:eastAsia="cs-CZ"/>
        </w:rPr>
        <w:t xml:space="preserve">okamžiku </w:t>
      </w:r>
      <w:r w:rsidR="00D072F7">
        <w:rPr>
          <w:rFonts w:ascii="Times New Roman" w:hAnsi="Times New Roman"/>
          <w:sz w:val="24"/>
          <w:szCs w:val="24"/>
          <w:lang w:eastAsia="cs-CZ"/>
        </w:rPr>
        <w:t xml:space="preserve">uzavření </w:t>
      </w:r>
      <w:r w:rsidR="004500AB" w:rsidRPr="00D072F7">
        <w:rPr>
          <w:rFonts w:ascii="Times New Roman" w:hAnsi="Times New Roman"/>
          <w:sz w:val="24"/>
          <w:szCs w:val="24"/>
          <w:lang w:eastAsia="cs-CZ"/>
        </w:rPr>
        <w:t>závěrečného vyhodnocení akce</w:t>
      </w:r>
      <w:r w:rsidRPr="00D072F7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4500AB" w:rsidRPr="00D072F7">
        <w:rPr>
          <w:rFonts w:ascii="Times New Roman" w:hAnsi="Times New Roman"/>
          <w:sz w:val="24"/>
          <w:szCs w:val="24"/>
          <w:lang w:eastAsia="cs-CZ"/>
        </w:rPr>
        <w:t xml:space="preserve">ze strany poskytovatele </w:t>
      </w:r>
      <w:r w:rsidRPr="00D072F7">
        <w:rPr>
          <w:rFonts w:ascii="Times New Roman" w:hAnsi="Times New Roman"/>
          <w:sz w:val="24"/>
          <w:szCs w:val="24"/>
          <w:lang w:eastAsia="cs-CZ"/>
        </w:rPr>
        <w:t xml:space="preserve">nesmí být příjemce dotace zapsán v rejstříku sportovních organizací podle </w:t>
      </w:r>
      <w:r w:rsidRPr="00D072F7">
        <w:rPr>
          <w:rFonts w:ascii="Times New Roman" w:eastAsia="SimSun" w:hAnsi="Times New Roman" w:cs="Tahoma"/>
          <w:kern w:val="3"/>
          <w:sz w:val="24"/>
          <w:lang w:eastAsia="cs-CZ"/>
        </w:rPr>
        <w:t>§ 3f zákona č. 115/2001 Sb., o podpoře sportu, ve znění pozdějších předpisů.</w:t>
      </w:r>
      <w:r w:rsidR="007857E6" w:rsidRPr="007857E6">
        <w:rPr>
          <w:rFonts w:ascii="Times New Roman" w:eastAsia="SimSun" w:hAnsi="Times New Roman" w:cs="Tahoma"/>
          <w:kern w:val="3"/>
          <w:sz w:val="24"/>
          <w:lang w:eastAsia="cs-CZ"/>
        </w:rPr>
        <w:t xml:space="preserve"> </w:t>
      </w:r>
      <w:r w:rsidR="007857E6" w:rsidRPr="00463AFE">
        <w:rPr>
          <w:rFonts w:ascii="Times New Roman" w:eastAsia="SimSun" w:hAnsi="Times New Roman" w:cs="Tahoma"/>
          <w:kern w:val="3"/>
          <w:sz w:val="24"/>
          <w:lang w:eastAsia="cs-CZ"/>
        </w:rPr>
        <w:t xml:space="preserve">Na organizace, které disponují čestným titulem „NNO uznaná MŠMT pro práci s dětmi a mládeží na léta </w:t>
      </w:r>
      <w:r w:rsidR="007857E6">
        <w:rPr>
          <w:rFonts w:ascii="Times New Roman" w:eastAsia="SimSun" w:hAnsi="Times New Roman" w:cs="Tahoma"/>
          <w:kern w:val="3"/>
          <w:sz w:val="24"/>
          <w:lang w:eastAsia="cs-CZ"/>
        </w:rPr>
        <w:t>2024–2026</w:t>
      </w:r>
      <w:r w:rsidR="007857E6" w:rsidRPr="00463AFE">
        <w:rPr>
          <w:rFonts w:ascii="Times New Roman" w:eastAsia="SimSun" w:hAnsi="Times New Roman" w:cs="Tahoma"/>
          <w:kern w:val="3"/>
          <w:sz w:val="24"/>
          <w:lang w:eastAsia="cs-CZ"/>
        </w:rPr>
        <w:t>“</w:t>
      </w:r>
      <w:r w:rsidR="007857E6">
        <w:rPr>
          <w:rFonts w:ascii="Times New Roman" w:eastAsia="SimSun" w:hAnsi="Times New Roman" w:cs="Tahoma"/>
          <w:kern w:val="3"/>
          <w:sz w:val="24"/>
          <w:lang w:eastAsia="cs-CZ"/>
        </w:rPr>
        <w:t>, a jejich pobočné spolky,</w:t>
      </w:r>
      <w:r w:rsidR="007857E6" w:rsidRPr="00463AFE">
        <w:rPr>
          <w:rFonts w:ascii="Times New Roman" w:eastAsia="SimSun" w:hAnsi="Times New Roman" w:cs="Tahoma"/>
          <w:kern w:val="3"/>
          <w:sz w:val="24"/>
          <w:lang w:eastAsia="cs-CZ"/>
        </w:rPr>
        <w:t xml:space="preserve"> se </w:t>
      </w:r>
      <w:r w:rsidR="007857E6">
        <w:rPr>
          <w:rFonts w:ascii="Times New Roman" w:eastAsia="SimSun" w:hAnsi="Times New Roman" w:cs="Tahoma"/>
          <w:kern w:val="3"/>
          <w:sz w:val="24"/>
          <w:lang w:eastAsia="cs-CZ"/>
        </w:rPr>
        <w:t>tento</w:t>
      </w:r>
      <w:r w:rsidR="007857E6" w:rsidRPr="00463AFE">
        <w:rPr>
          <w:rFonts w:ascii="Times New Roman" w:eastAsia="SimSun" w:hAnsi="Times New Roman" w:cs="Tahoma"/>
          <w:kern w:val="3"/>
          <w:sz w:val="24"/>
          <w:lang w:eastAsia="cs-CZ"/>
        </w:rPr>
        <w:t xml:space="preserve"> odstavec nevztahuje</w:t>
      </w:r>
      <w:r w:rsidR="007857E6">
        <w:rPr>
          <w:rFonts w:ascii="Times New Roman" w:eastAsia="SimSun" w:hAnsi="Times New Roman" w:cs="Tahoma"/>
          <w:kern w:val="3"/>
          <w:sz w:val="24"/>
          <w:lang w:eastAsia="cs-CZ"/>
        </w:rPr>
        <w:t>.</w:t>
      </w:r>
    </w:p>
    <w:bookmarkEnd w:id="3"/>
    <w:p w14:paraId="34B1B12E" w14:textId="77777777" w:rsidR="006D0730" w:rsidRPr="005C7FC7" w:rsidRDefault="006D0730" w:rsidP="000E63F3">
      <w:pPr>
        <w:pStyle w:val="Odstavecseseznamem"/>
        <w:numPr>
          <w:ilvl w:val="0"/>
          <w:numId w:val="4"/>
        </w:numPr>
        <w:spacing w:before="240" w:after="120" w:line="240" w:lineRule="auto"/>
        <w:ind w:left="283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C7FC7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obchodních a platebních podmínek pro všechny závazky hrazené z dotace</w:t>
      </w:r>
    </w:p>
    <w:p w14:paraId="07D15F3E" w14:textId="042913A4" w:rsidR="00D17763" w:rsidRDefault="006D0730" w:rsidP="00D17763">
      <w:pPr>
        <w:pStyle w:val="Odstavecseseznamem1"/>
        <w:numPr>
          <w:ilvl w:val="0"/>
          <w:numId w:val="7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 xml:space="preserve">Případné smluvní pokuty za nedodržení smluvních závazků ze strany zhotovitele náleží </w:t>
      </w:r>
      <w:r w:rsidRPr="00B3479A">
        <w:rPr>
          <w:rFonts w:ascii="Times New Roman" w:hAnsi="Times New Roman"/>
          <w:sz w:val="24"/>
          <w:szCs w:val="24"/>
          <w:lang w:eastAsia="cs-CZ"/>
        </w:rPr>
        <w:br/>
        <w:t>v plné výši příjemci dotace.</w:t>
      </w:r>
    </w:p>
    <w:p w14:paraId="4D760FAF" w14:textId="7CE94A72" w:rsidR="008D4E89" w:rsidRPr="00B54FD1" w:rsidRDefault="008D4E89" w:rsidP="0095751D">
      <w:pPr>
        <w:pStyle w:val="Odstavecseseznamem1"/>
        <w:numPr>
          <w:ilvl w:val="0"/>
          <w:numId w:val="7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color w:val="FF0000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Úhrada záloh</w:t>
      </w:r>
      <w:r w:rsidR="00635B47">
        <w:rPr>
          <w:rFonts w:ascii="Times New Roman" w:hAnsi="Times New Roman"/>
          <w:sz w:val="24"/>
          <w:szCs w:val="24"/>
          <w:lang w:eastAsia="cs-CZ"/>
        </w:rPr>
        <w:t>ové faktury</w:t>
      </w:r>
      <w:r>
        <w:rPr>
          <w:rFonts w:ascii="Times New Roman" w:hAnsi="Times New Roman"/>
          <w:sz w:val="24"/>
          <w:szCs w:val="24"/>
          <w:lang w:eastAsia="cs-CZ"/>
        </w:rPr>
        <w:t xml:space="preserve"> je povolena pouze z vlastních zdrojů a nemůže být zpětně proplacena z dotace.</w:t>
      </w:r>
    </w:p>
    <w:p w14:paraId="32BD9782" w14:textId="77777777" w:rsidR="006D0730" w:rsidRPr="00B3479A" w:rsidRDefault="006D0730" w:rsidP="000E63F3">
      <w:pPr>
        <w:pStyle w:val="Odstavecseseznamem"/>
        <w:numPr>
          <w:ilvl w:val="0"/>
          <w:numId w:val="4"/>
        </w:numPr>
        <w:spacing w:before="240" w:after="120" w:line="240" w:lineRule="auto"/>
        <w:ind w:left="283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3479A">
        <w:rPr>
          <w:rFonts w:ascii="Times New Roman" w:eastAsia="Times New Roman" w:hAnsi="Times New Roman"/>
          <w:b/>
          <w:sz w:val="24"/>
          <w:szCs w:val="24"/>
          <w:lang w:eastAsia="cs-CZ"/>
        </w:rPr>
        <w:t>Vymezení podmínek pro čerpání dotace</w:t>
      </w:r>
    </w:p>
    <w:p w14:paraId="7258DFCE" w14:textId="29CD4B17" w:rsidR="00D460BB" w:rsidRDefault="00E55D13" w:rsidP="00E55D13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EF1E61">
        <w:rPr>
          <w:rFonts w:ascii="Times New Roman" w:hAnsi="Times New Roman"/>
          <w:sz w:val="24"/>
          <w:szCs w:val="24"/>
          <w:lang w:eastAsia="cs-CZ"/>
        </w:rPr>
        <w:t>Ex post proplacení výdajů již uhrazených příjemcem dotace není přípustné</w:t>
      </w:r>
      <w:r>
        <w:rPr>
          <w:rFonts w:ascii="Times New Roman" w:hAnsi="Times New Roman"/>
          <w:sz w:val="24"/>
          <w:szCs w:val="24"/>
          <w:lang w:eastAsia="cs-CZ"/>
        </w:rPr>
        <w:t xml:space="preserve">. Úhrada závazků z dotace musí proběhnout až po vydání Rozhodnutí a po obdržení finančních prostředků </w:t>
      </w:r>
      <w:r>
        <w:rPr>
          <w:rFonts w:ascii="Times New Roman" w:hAnsi="Times New Roman"/>
          <w:sz w:val="24"/>
          <w:szCs w:val="24"/>
          <w:lang w:eastAsia="cs-CZ"/>
        </w:rPr>
        <w:br/>
        <w:t xml:space="preserve">od poskytovatele. </w:t>
      </w:r>
      <w:r w:rsidR="00805FAE">
        <w:rPr>
          <w:rFonts w:ascii="Times New Roman" w:hAnsi="Times New Roman"/>
          <w:sz w:val="24"/>
          <w:szCs w:val="24"/>
          <w:lang w:eastAsia="cs-CZ"/>
        </w:rPr>
        <w:t>Úhrada z dotace může proběhnout před dodáním pořizovaného majetku.</w:t>
      </w:r>
    </w:p>
    <w:p w14:paraId="5CBA644A" w14:textId="740EAEE8" w:rsidR="00E55D13" w:rsidRPr="00137FEA" w:rsidRDefault="00E55D13" w:rsidP="00E55D13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Před vydáním Rozhodnutí je povolena pouze úhrada z vlastních zdrojů.</w:t>
      </w:r>
    </w:p>
    <w:p w14:paraId="2E6A28E0" w14:textId="77777777" w:rsidR="006D0730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Prostředky státního rozpočtu budou převedeny v souladu s platebními podmínkami stanovenými v Rozhodnutí.</w:t>
      </w:r>
    </w:p>
    <w:p w14:paraId="2FB7FE2D" w14:textId="19A6D5D9" w:rsidR="0000179D" w:rsidRDefault="0000179D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Úhrada závazků nesmí proběhnout v hotovosti.</w:t>
      </w:r>
    </w:p>
    <w:p w14:paraId="6B7873BF" w14:textId="049C4173" w:rsidR="00151CD4" w:rsidRPr="00151CD4" w:rsidRDefault="00151CD4" w:rsidP="00151CD4">
      <w:pPr>
        <w:pStyle w:val="Odstavecseseznamem"/>
        <w:numPr>
          <w:ilvl w:val="0"/>
          <w:numId w:val="9"/>
        </w:numPr>
        <w:tabs>
          <w:tab w:val="clear" w:pos="2912"/>
          <w:tab w:val="num" w:pos="2552"/>
        </w:tabs>
        <w:suppressAutoHyphens/>
        <w:autoSpaceDN w:val="0"/>
        <w:spacing w:after="120" w:line="240" w:lineRule="auto"/>
        <w:ind w:left="284"/>
        <w:jc w:val="both"/>
        <w:textAlignment w:val="baseline"/>
        <w:rPr>
          <w:rFonts w:ascii="Times New Roman" w:hAnsi="Times New Roman"/>
          <w:color w:val="FF0000"/>
          <w:sz w:val="24"/>
          <w:szCs w:val="24"/>
        </w:rPr>
      </w:pPr>
      <w:r w:rsidRPr="00784B0B">
        <w:rPr>
          <w:rFonts w:ascii="Times New Roman" w:hAnsi="Times New Roman"/>
          <w:sz w:val="24"/>
          <w:szCs w:val="24"/>
          <w:lang w:eastAsia="cs-CZ"/>
        </w:rPr>
        <w:t xml:space="preserve">Finanční prostředky poskytnuté na základě </w:t>
      </w:r>
      <w:r w:rsidR="00855493">
        <w:rPr>
          <w:rFonts w:ascii="Times New Roman" w:hAnsi="Times New Roman"/>
          <w:sz w:val="24"/>
          <w:szCs w:val="24"/>
          <w:lang w:eastAsia="cs-CZ"/>
        </w:rPr>
        <w:t>R</w:t>
      </w:r>
      <w:r w:rsidRPr="00784B0B">
        <w:rPr>
          <w:rFonts w:ascii="Times New Roman" w:hAnsi="Times New Roman"/>
          <w:sz w:val="24"/>
          <w:szCs w:val="24"/>
          <w:lang w:eastAsia="cs-CZ"/>
        </w:rPr>
        <w:t>ozhodnutí budou použit</w:t>
      </w:r>
      <w:r>
        <w:rPr>
          <w:rFonts w:ascii="Times New Roman" w:hAnsi="Times New Roman"/>
          <w:sz w:val="24"/>
          <w:szCs w:val="24"/>
          <w:lang w:eastAsia="cs-CZ"/>
        </w:rPr>
        <w:t>y</w:t>
      </w:r>
      <w:r w:rsidRPr="00784B0B">
        <w:rPr>
          <w:rFonts w:ascii="Times New Roman" w:hAnsi="Times New Roman"/>
          <w:sz w:val="24"/>
          <w:szCs w:val="24"/>
          <w:lang w:eastAsia="cs-CZ"/>
        </w:rPr>
        <w:t xml:space="preserve"> v souladu s platnými smluvními závazky (smlouva, objednávka) v rámci naplnění účelu dotace</w:t>
      </w:r>
      <w:r>
        <w:rPr>
          <w:rFonts w:ascii="Times New Roman" w:hAnsi="Times New Roman"/>
          <w:sz w:val="24"/>
          <w:szCs w:val="24"/>
          <w:lang w:eastAsia="cs-CZ"/>
        </w:rPr>
        <w:t>.</w:t>
      </w:r>
    </w:p>
    <w:p w14:paraId="39AEDA43" w14:textId="7A8A8349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eastAsia="Calibri" w:hAnsi="Times New Roman"/>
          <w:sz w:val="24"/>
          <w:szCs w:val="24"/>
          <w:lang w:eastAsia="cs-CZ"/>
        </w:rPr>
        <w:t xml:space="preserve">Dotace ze státního rozpočtu </w:t>
      </w:r>
      <w:r w:rsidR="00037D68">
        <w:rPr>
          <w:rFonts w:ascii="Times New Roman" w:eastAsia="Calibri" w:hAnsi="Times New Roman"/>
          <w:sz w:val="24"/>
          <w:szCs w:val="24"/>
          <w:lang w:eastAsia="cs-CZ"/>
        </w:rPr>
        <w:t xml:space="preserve">bude použita </w:t>
      </w:r>
      <w:r w:rsidRPr="00B3479A">
        <w:rPr>
          <w:rFonts w:ascii="Times New Roman" w:eastAsia="Calibri" w:hAnsi="Times New Roman"/>
          <w:sz w:val="24"/>
          <w:szCs w:val="24"/>
          <w:lang w:eastAsia="cs-CZ"/>
        </w:rPr>
        <w:t>zejména v souladu:</w:t>
      </w:r>
    </w:p>
    <w:p w14:paraId="03F821B9" w14:textId="57414BF5" w:rsidR="00B3479A" w:rsidRPr="002D4780" w:rsidRDefault="00056049" w:rsidP="00DE1B27">
      <w:pPr>
        <w:pStyle w:val="Odstavecseseznamem"/>
        <w:numPr>
          <w:ilvl w:val="1"/>
          <w:numId w:val="9"/>
        </w:numPr>
        <w:spacing w:before="60" w:after="60" w:line="240" w:lineRule="auto"/>
        <w:ind w:left="851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s</w:t>
      </w:r>
      <w:r w:rsidR="00B3479A" w:rsidRPr="002D4780">
        <w:rPr>
          <w:rFonts w:ascii="Times New Roman" w:hAnsi="Times New Roman"/>
          <w:sz w:val="24"/>
          <w:szCs w:val="24"/>
          <w:lang w:eastAsia="cs-CZ"/>
        </w:rPr>
        <w:t xml:space="preserve"> rozpočtový</w:t>
      </w:r>
      <w:r>
        <w:rPr>
          <w:rFonts w:ascii="Times New Roman" w:hAnsi="Times New Roman"/>
          <w:sz w:val="24"/>
          <w:szCs w:val="24"/>
          <w:lang w:eastAsia="cs-CZ"/>
        </w:rPr>
        <w:t>mi</w:t>
      </w:r>
      <w:r w:rsidR="00B3479A" w:rsidRPr="002D4780">
        <w:rPr>
          <w:rFonts w:ascii="Times New Roman" w:hAnsi="Times New Roman"/>
          <w:sz w:val="24"/>
          <w:szCs w:val="24"/>
          <w:lang w:eastAsia="cs-CZ"/>
        </w:rPr>
        <w:t xml:space="preserve"> pravidl</w:t>
      </w:r>
      <w:r>
        <w:rPr>
          <w:rFonts w:ascii="Times New Roman" w:hAnsi="Times New Roman"/>
          <w:sz w:val="24"/>
          <w:szCs w:val="24"/>
          <w:lang w:eastAsia="cs-CZ"/>
        </w:rPr>
        <w:t>y</w:t>
      </w:r>
      <w:r w:rsidR="00252FF2">
        <w:rPr>
          <w:rFonts w:ascii="Times New Roman" w:hAnsi="Times New Roman"/>
          <w:sz w:val="24"/>
          <w:szCs w:val="24"/>
          <w:lang w:eastAsia="cs-CZ"/>
        </w:rPr>
        <w:t>,</w:t>
      </w:r>
    </w:p>
    <w:p w14:paraId="61326077" w14:textId="4F208ABA" w:rsidR="00B3479A" w:rsidRPr="002D4780" w:rsidRDefault="00B3479A" w:rsidP="00DE1B27">
      <w:pPr>
        <w:pStyle w:val="Odstavecseseznamem"/>
        <w:numPr>
          <w:ilvl w:val="1"/>
          <w:numId w:val="9"/>
        </w:numPr>
        <w:spacing w:before="60" w:after="60" w:line="240" w:lineRule="auto"/>
        <w:ind w:left="851"/>
        <w:rPr>
          <w:rFonts w:ascii="Times New Roman" w:hAnsi="Times New Roman"/>
          <w:sz w:val="24"/>
          <w:szCs w:val="24"/>
          <w:lang w:eastAsia="cs-CZ"/>
        </w:rPr>
      </w:pPr>
      <w:r w:rsidRPr="002D4780">
        <w:rPr>
          <w:rFonts w:ascii="Times New Roman" w:hAnsi="Times New Roman"/>
          <w:sz w:val="24"/>
          <w:szCs w:val="24"/>
          <w:lang w:eastAsia="cs-CZ"/>
        </w:rPr>
        <w:t xml:space="preserve">s vyhláškou č. </w:t>
      </w:r>
      <w:r w:rsidR="00AA7FB6" w:rsidRPr="00AA7FB6">
        <w:rPr>
          <w:rFonts w:ascii="Times New Roman" w:hAnsi="Times New Roman"/>
          <w:sz w:val="24"/>
          <w:szCs w:val="24"/>
          <w:lang w:eastAsia="cs-CZ"/>
        </w:rPr>
        <w:t>412/2021</w:t>
      </w:r>
      <w:r w:rsidR="00AA7FB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2D4780">
        <w:rPr>
          <w:rFonts w:ascii="Times New Roman" w:hAnsi="Times New Roman"/>
          <w:sz w:val="24"/>
          <w:szCs w:val="24"/>
          <w:lang w:eastAsia="cs-CZ"/>
        </w:rPr>
        <w:t>Sb., o rozpočtové skladbě, ve znění pozdějších předpisů,</w:t>
      </w:r>
    </w:p>
    <w:p w14:paraId="64ABA027" w14:textId="77777777" w:rsidR="00B3479A" w:rsidRPr="002D4780" w:rsidRDefault="00B3479A" w:rsidP="00DE1B27">
      <w:pPr>
        <w:pStyle w:val="Odstavecseseznamem"/>
        <w:numPr>
          <w:ilvl w:val="1"/>
          <w:numId w:val="9"/>
        </w:numPr>
        <w:spacing w:before="60" w:after="60" w:line="240" w:lineRule="auto"/>
        <w:ind w:left="851"/>
        <w:rPr>
          <w:rFonts w:ascii="Times New Roman" w:hAnsi="Times New Roman"/>
          <w:sz w:val="24"/>
          <w:szCs w:val="24"/>
          <w:lang w:eastAsia="cs-CZ"/>
        </w:rPr>
      </w:pPr>
      <w:r w:rsidRPr="002D4780">
        <w:rPr>
          <w:rFonts w:ascii="Times New Roman" w:hAnsi="Times New Roman"/>
          <w:sz w:val="24"/>
          <w:szCs w:val="24"/>
          <w:lang w:eastAsia="cs-CZ"/>
        </w:rPr>
        <w:t xml:space="preserve">se zákonem č. 563/1991 Sb., o účetnictví, ve znění pozdějších předpisů, </w:t>
      </w:r>
    </w:p>
    <w:p w14:paraId="272BD9BA" w14:textId="3ED67375" w:rsidR="00B3479A" w:rsidRPr="002D4780" w:rsidRDefault="00805FAE" w:rsidP="004E6524">
      <w:pPr>
        <w:pStyle w:val="Odstavecseseznamem"/>
        <w:numPr>
          <w:ilvl w:val="1"/>
          <w:numId w:val="9"/>
        </w:numPr>
        <w:spacing w:before="60" w:after="60" w:line="240" w:lineRule="auto"/>
        <w:ind w:left="851"/>
        <w:jc w:val="both"/>
        <w:rPr>
          <w:rFonts w:ascii="Times New Roman" w:hAnsi="Times New Roman"/>
          <w:sz w:val="24"/>
          <w:szCs w:val="24"/>
          <w:lang w:eastAsia="cs-CZ"/>
        </w:rPr>
      </w:pPr>
      <w:r w:rsidRPr="002D4780">
        <w:rPr>
          <w:rFonts w:ascii="Times New Roman" w:hAnsi="Times New Roman"/>
          <w:sz w:val="24"/>
          <w:szCs w:val="24"/>
          <w:lang w:eastAsia="cs-CZ"/>
        </w:rPr>
        <w:t xml:space="preserve">s vyhláškou č. </w:t>
      </w:r>
      <w:r w:rsidR="00635B47">
        <w:rPr>
          <w:rFonts w:ascii="Times New Roman" w:hAnsi="Times New Roman"/>
          <w:sz w:val="24"/>
          <w:szCs w:val="24"/>
          <w:lang w:eastAsia="cs-CZ"/>
        </w:rPr>
        <w:t>504/2002</w:t>
      </w:r>
      <w:r w:rsidRPr="002D4780">
        <w:rPr>
          <w:rFonts w:ascii="Times New Roman" w:hAnsi="Times New Roman"/>
          <w:sz w:val="24"/>
          <w:szCs w:val="24"/>
          <w:lang w:eastAsia="cs-CZ"/>
        </w:rPr>
        <w:t xml:space="preserve"> Sb</w:t>
      </w:r>
      <w:r w:rsidRPr="00635B47">
        <w:rPr>
          <w:rFonts w:ascii="Times New Roman" w:hAnsi="Times New Roman"/>
          <w:sz w:val="24"/>
          <w:szCs w:val="24"/>
          <w:lang w:eastAsia="cs-CZ"/>
        </w:rPr>
        <w:t xml:space="preserve">., </w:t>
      </w:r>
      <w:r w:rsidR="00635B47" w:rsidRPr="00635B47">
        <w:rPr>
          <w:rFonts w:ascii="Times New Roman" w:hAnsi="Times New Roman"/>
          <w:sz w:val="24"/>
          <w:szCs w:val="24"/>
          <w:lang w:eastAsia="cs-CZ"/>
        </w:rPr>
        <w:t>kterou se provádějí některá ustanovení zákona č. 563/1991 Sb., o účetnictví, ve znění pozdějších předpisů, pro účetní jednotky, u kterých hlavním předmětem činnosti není podnikání, pokud účtují v soustavě podvojného účetnictví</w:t>
      </w:r>
      <w:r w:rsidR="00635B47">
        <w:rPr>
          <w:rFonts w:ascii="Times New Roman" w:hAnsi="Times New Roman"/>
          <w:sz w:val="24"/>
          <w:szCs w:val="24"/>
          <w:lang w:eastAsia="cs-CZ"/>
        </w:rPr>
        <w:t>, ve znění pozdějších předpisů</w:t>
      </w:r>
      <w:r>
        <w:rPr>
          <w:rFonts w:ascii="Times New Roman" w:hAnsi="Times New Roman"/>
          <w:sz w:val="24"/>
          <w:szCs w:val="24"/>
          <w:lang w:eastAsia="cs-CZ"/>
        </w:rPr>
        <w:t>.</w:t>
      </w:r>
    </w:p>
    <w:p w14:paraId="584C7B14" w14:textId="22DE3D93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V případě porušení některého z ustanovení Rozhodnutí</w:t>
      </w:r>
      <w:r w:rsidR="00B3479A" w:rsidRPr="00B3479A">
        <w:rPr>
          <w:rFonts w:ascii="Times New Roman" w:hAnsi="Times New Roman"/>
          <w:sz w:val="24"/>
          <w:szCs w:val="24"/>
          <w:lang w:eastAsia="cs-CZ"/>
        </w:rPr>
        <w:t xml:space="preserve"> nebo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povinnosti stanovené právním předpisem bude </w:t>
      </w:r>
      <w:r w:rsidR="00116176" w:rsidRPr="00116176">
        <w:rPr>
          <w:rFonts w:ascii="Times New Roman" w:hAnsi="Times New Roman"/>
          <w:sz w:val="24"/>
          <w:szCs w:val="24"/>
          <w:lang w:eastAsia="cs-CZ"/>
        </w:rPr>
        <w:t>poskytovatel</w:t>
      </w:r>
      <w:r w:rsidR="0011617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postupovat v souladu s § 14f </w:t>
      </w:r>
      <w:r w:rsidR="00973055">
        <w:rPr>
          <w:rFonts w:ascii="Times New Roman" w:hAnsi="Times New Roman"/>
          <w:sz w:val="24"/>
          <w:szCs w:val="24"/>
          <w:lang w:eastAsia="cs-CZ"/>
        </w:rPr>
        <w:t xml:space="preserve">nebo </w:t>
      </w:r>
      <w:r w:rsidR="00973055" w:rsidRPr="000C022D">
        <w:rPr>
          <w:rFonts w:ascii="Times New Roman" w:hAnsi="Times New Roman"/>
          <w:sz w:val="24"/>
          <w:szCs w:val="24"/>
          <w:lang w:eastAsia="cs-CZ"/>
        </w:rPr>
        <w:t>§ 15</w:t>
      </w:r>
      <w:r w:rsidR="00973055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>rozpočtových pravidel. Dále lze uplatnit postup podle § 14e rozpočtových pravidel a finanční prostředky nevyplatit.</w:t>
      </w:r>
    </w:p>
    <w:p w14:paraId="59742A86" w14:textId="2C8B258D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Dotace bude převedena na účet příjemce dotace</w:t>
      </w:r>
      <w:r w:rsidR="008D4E89">
        <w:rPr>
          <w:rFonts w:ascii="Times New Roman" w:hAnsi="Times New Roman"/>
          <w:sz w:val="24"/>
          <w:szCs w:val="24"/>
          <w:lang w:eastAsia="cs-CZ"/>
        </w:rPr>
        <w:t xml:space="preserve"> uvedený v žádosti o poskytnutí dotace.</w:t>
      </w:r>
    </w:p>
    <w:p w14:paraId="58903756" w14:textId="11586B78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 xml:space="preserve">Pokud příjemce dotace </w:t>
      </w:r>
      <w:r w:rsidR="00A9286D">
        <w:rPr>
          <w:rFonts w:ascii="Times New Roman" w:hAnsi="Times New Roman"/>
          <w:sz w:val="24"/>
          <w:szCs w:val="24"/>
          <w:lang w:eastAsia="cs-CZ"/>
        </w:rPr>
        <w:t>po právní moci rozhodnutí o poskytnutí dotace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 zjistí, že není schopen </w:t>
      </w:r>
      <w:r w:rsidR="004E6524">
        <w:rPr>
          <w:rFonts w:ascii="Times New Roman" w:hAnsi="Times New Roman"/>
          <w:sz w:val="24"/>
          <w:szCs w:val="24"/>
          <w:lang w:eastAsia="cs-CZ"/>
        </w:rPr>
        <w:br/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v daném roce převedené prostředky dotace, popřípadě její část, vyčerpat, je povinen neprodleně oznámit tuto skutečnost </w:t>
      </w:r>
      <w:r w:rsidR="00116176" w:rsidRPr="00116176">
        <w:rPr>
          <w:rFonts w:ascii="Times New Roman" w:hAnsi="Times New Roman"/>
          <w:sz w:val="24"/>
          <w:szCs w:val="24"/>
          <w:lang w:eastAsia="cs-CZ"/>
        </w:rPr>
        <w:t>poskytovatel</w:t>
      </w:r>
      <w:r w:rsidR="00116176">
        <w:rPr>
          <w:rFonts w:ascii="Times New Roman" w:hAnsi="Times New Roman"/>
          <w:sz w:val="24"/>
          <w:szCs w:val="24"/>
          <w:lang w:eastAsia="cs-CZ"/>
        </w:rPr>
        <w:t>i.</w:t>
      </w:r>
    </w:p>
    <w:p w14:paraId="2FA7C439" w14:textId="621B370D" w:rsidR="006D0730" w:rsidRPr="00B3479A" w:rsidRDefault="00635B47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635B47">
        <w:rPr>
          <w:rFonts w:ascii="Times New Roman" w:hAnsi="Times New Roman"/>
          <w:sz w:val="24"/>
          <w:szCs w:val="24"/>
          <w:lang w:eastAsia="cs-CZ"/>
        </w:rPr>
        <w:t xml:space="preserve">Příjemce je povinen provést finanční vypořádání dotace se státním rozpočtem v souladu s § 75 rozpočtových pravidel a platnou vyhláškou o zásadách a lhůtách finančního vypořádání vztahů </w:t>
      </w:r>
      <w:r w:rsidR="003A3084">
        <w:rPr>
          <w:rFonts w:ascii="Times New Roman" w:hAnsi="Times New Roman"/>
          <w:sz w:val="24"/>
          <w:szCs w:val="24"/>
          <w:lang w:eastAsia="cs-CZ"/>
        </w:rPr>
        <w:br/>
      </w:r>
      <w:r w:rsidRPr="00635B47">
        <w:rPr>
          <w:rFonts w:ascii="Times New Roman" w:hAnsi="Times New Roman"/>
          <w:sz w:val="24"/>
          <w:szCs w:val="24"/>
          <w:lang w:eastAsia="cs-CZ"/>
        </w:rPr>
        <w:t>se státním rozpočtem, státními finančními aktivy nebo Národním fondem (vyhláška o finančním vypořádání), ve znění pozdějších předpisů</w:t>
      </w:r>
      <w:r w:rsidR="006D0730" w:rsidRPr="00B3479A">
        <w:rPr>
          <w:rFonts w:ascii="Times New Roman" w:hAnsi="Times New Roman"/>
          <w:sz w:val="24"/>
          <w:szCs w:val="24"/>
          <w:lang w:eastAsia="cs-CZ"/>
        </w:rPr>
        <w:t>. Nevyčerpané finanční prostředky příjemce dotace vrátí na:</w:t>
      </w:r>
    </w:p>
    <w:p w14:paraId="521F7A59" w14:textId="77777777" w:rsidR="006D0730" w:rsidRPr="00B67E09" w:rsidRDefault="006D0730" w:rsidP="006D15CC">
      <w:pPr>
        <w:pStyle w:val="Odstavecseseznamem"/>
        <w:numPr>
          <w:ilvl w:val="0"/>
          <w:numId w:val="12"/>
        </w:numPr>
        <w:spacing w:after="8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B3479A">
        <w:rPr>
          <w:rFonts w:ascii="Times New Roman" w:hAnsi="Times New Roman"/>
          <w:sz w:val="24"/>
          <w:szCs w:val="24"/>
        </w:rPr>
        <w:t xml:space="preserve">výdajový účet MŠMT č. 0000821001/0710, nejpozději do 31. 12. daného rozpočtového roku (prostředky </w:t>
      </w:r>
      <w:r w:rsidRPr="00B67E09">
        <w:rPr>
          <w:rFonts w:ascii="Times New Roman" w:hAnsi="Times New Roman"/>
          <w:sz w:val="24"/>
          <w:szCs w:val="24"/>
        </w:rPr>
        <w:t>musí být připsány na účet MŠMT), pokud příjemce dotace vrací nevyčerpané prostředky v průběhu kalendářního roku, ve kterém byla dotace převedena,</w:t>
      </w:r>
    </w:p>
    <w:p w14:paraId="1CA598A7" w14:textId="3BBD8C40" w:rsidR="006D0730" w:rsidRPr="00B67E09" w:rsidRDefault="006D0730" w:rsidP="006D15CC">
      <w:pPr>
        <w:pStyle w:val="Odstavecseseznamem"/>
        <w:numPr>
          <w:ilvl w:val="0"/>
          <w:numId w:val="12"/>
        </w:numPr>
        <w:spacing w:after="8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B67E09">
        <w:rPr>
          <w:rFonts w:ascii="Times New Roman" w:hAnsi="Times New Roman"/>
          <w:sz w:val="24"/>
          <w:szCs w:val="24"/>
        </w:rPr>
        <w:lastRenderedPageBreak/>
        <w:t>účet cizích prostředků MŠMT č. 6015-821001/0710, pokud příjemce dotace vrací nevyčerpané prostředky v rámci finančního vypořádání vztahů se státním rozpočtem.</w:t>
      </w:r>
    </w:p>
    <w:p w14:paraId="21042E81" w14:textId="77777777" w:rsidR="00635B47" w:rsidRPr="00635B47" w:rsidRDefault="00635B47" w:rsidP="004E6524">
      <w:pPr>
        <w:pStyle w:val="Odstavecseseznamem1"/>
        <w:tabs>
          <w:tab w:val="left" w:pos="4395"/>
        </w:tabs>
        <w:spacing w:after="120" w:line="240" w:lineRule="auto"/>
        <w:ind w:left="284"/>
        <w:jc w:val="both"/>
        <w:rPr>
          <w:rFonts w:ascii="Times New Roman" w:hAnsi="Times New Roman"/>
          <w:sz w:val="24"/>
          <w:szCs w:val="24"/>
          <w:lang w:eastAsia="cs-CZ"/>
        </w:rPr>
      </w:pPr>
      <w:bookmarkStart w:id="4" w:name="_Hlk165981845"/>
      <w:r w:rsidRPr="00635B47">
        <w:rPr>
          <w:rFonts w:ascii="Times New Roman" w:hAnsi="Times New Roman"/>
          <w:sz w:val="24"/>
          <w:szCs w:val="24"/>
          <w:lang w:eastAsia="cs-CZ"/>
        </w:rPr>
        <w:t>Příjemce dotace vypořádá dotaci v termínu do 15.2. roku následujícího za rokem, ve kterém předložil správci programu podklady pro závěrečné vyhodnocení akce.</w:t>
      </w:r>
    </w:p>
    <w:p w14:paraId="7486DCD8" w14:textId="39CB1EDF" w:rsidR="00635B47" w:rsidRPr="002E4B28" w:rsidRDefault="00635B47" w:rsidP="004E6524">
      <w:pPr>
        <w:pStyle w:val="Odstavecseseznamem1"/>
        <w:tabs>
          <w:tab w:val="left" w:pos="4395"/>
        </w:tabs>
        <w:spacing w:after="120" w:line="240" w:lineRule="auto"/>
        <w:ind w:left="284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635B47">
        <w:rPr>
          <w:rFonts w:ascii="Times New Roman" w:hAnsi="Times New Roman"/>
          <w:sz w:val="24"/>
          <w:szCs w:val="24"/>
          <w:lang w:eastAsia="cs-CZ"/>
        </w:rPr>
        <w:t xml:space="preserve">O vrácení finančních prostředků vyrozumí příjemce dotace </w:t>
      </w:r>
      <w:r>
        <w:rPr>
          <w:rFonts w:ascii="Times New Roman" w:hAnsi="Times New Roman"/>
          <w:sz w:val="24"/>
          <w:szCs w:val="24"/>
          <w:lang w:eastAsia="cs-CZ"/>
        </w:rPr>
        <w:t>MŠMT</w:t>
      </w:r>
      <w:r w:rsidRPr="00635B47">
        <w:rPr>
          <w:rFonts w:ascii="Times New Roman" w:hAnsi="Times New Roman"/>
          <w:sz w:val="24"/>
          <w:szCs w:val="24"/>
          <w:lang w:eastAsia="cs-CZ"/>
        </w:rPr>
        <w:t xml:space="preserve"> avízem, které musí doručit </w:t>
      </w:r>
      <w:r>
        <w:rPr>
          <w:rFonts w:ascii="Times New Roman" w:hAnsi="Times New Roman"/>
          <w:sz w:val="24"/>
          <w:szCs w:val="24"/>
          <w:lang w:eastAsia="cs-CZ"/>
        </w:rPr>
        <w:t>MŠMT</w:t>
      </w:r>
      <w:r w:rsidRPr="00635B47">
        <w:rPr>
          <w:rFonts w:ascii="Times New Roman" w:hAnsi="Times New Roman"/>
          <w:sz w:val="24"/>
          <w:szCs w:val="24"/>
          <w:lang w:eastAsia="cs-CZ"/>
        </w:rPr>
        <w:t xml:space="preserve"> v elektronické podobě e-mailem na adresu </w:t>
      </w:r>
      <w:hyperlink r:id="rId8" w:history="1">
        <w:r w:rsidR="00C83B6D" w:rsidRPr="00987287">
          <w:rPr>
            <w:rStyle w:val="Hypertextovodkaz"/>
            <w:rFonts w:ascii="Times New Roman" w:hAnsi="Times New Roman"/>
            <w:sz w:val="24"/>
            <w:szCs w:val="24"/>
            <w:lang w:eastAsia="cs-CZ"/>
          </w:rPr>
          <w:t>aviza@msmt.cz</w:t>
        </w:r>
      </w:hyperlink>
      <w:r w:rsidR="00C83B6D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635B47">
        <w:rPr>
          <w:rFonts w:ascii="Times New Roman" w:hAnsi="Times New Roman"/>
          <w:sz w:val="24"/>
          <w:szCs w:val="24"/>
          <w:lang w:eastAsia="cs-CZ"/>
        </w:rPr>
        <w:t>nejpozději v den připsání vratky na účet.</w:t>
      </w:r>
    </w:p>
    <w:bookmarkEnd w:id="4"/>
    <w:p w14:paraId="3A3A549F" w14:textId="5538AF88" w:rsidR="006D0730" w:rsidRPr="002E4B28" w:rsidRDefault="006D0730" w:rsidP="002E4B28">
      <w:pPr>
        <w:pStyle w:val="Odstavecseseznamem1"/>
        <w:numPr>
          <w:ilvl w:val="0"/>
          <w:numId w:val="9"/>
        </w:numPr>
        <w:shd w:val="clear" w:color="auto" w:fill="FFFFFF" w:themeFill="background1"/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E4B28">
        <w:rPr>
          <w:rFonts w:ascii="Times New Roman" w:hAnsi="Times New Roman"/>
          <w:sz w:val="24"/>
          <w:szCs w:val="24"/>
          <w:lang w:eastAsia="cs-CZ"/>
        </w:rPr>
        <w:t xml:space="preserve">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</w:t>
      </w:r>
      <w:r w:rsidR="003A77D7">
        <w:rPr>
          <w:rFonts w:ascii="Times New Roman" w:hAnsi="Times New Roman"/>
          <w:sz w:val="24"/>
          <w:szCs w:val="24"/>
          <w:lang w:eastAsia="cs-CZ"/>
        </w:rPr>
        <w:br/>
      </w:r>
      <w:r w:rsidRPr="002E4B28">
        <w:rPr>
          <w:rFonts w:ascii="Times New Roman" w:hAnsi="Times New Roman"/>
          <w:sz w:val="24"/>
          <w:szCs w:val="24"/>
          <w:lang w:eastAsia="cs-CZ"/>
        </w:rPr>
        <w:t>MŠMT</w:t>
      </w:r>
      <w:r w:rsidR="002E4B28" w:rsidRPr="002E4B28">
        <w:rPr>
          <w:rFonts w:ascii="Times New Roman" w:hAnsi="Times New Roman"/>
          <w:sz w:val="24"/>
          <w:szCs w:val="24"/>
          <w:lang w:eastAsia="cs-CZ"/>
        </w:rPr>
        <w:t xml:space="preserve">: </w:t>
      </w:r>
      <w:r w:rsidRPr="002E4B28">
        <w:rPr>
          <w:rFonts w:ascii="Times New Roman" w:hAnsi="Times New Roman"/>
          <w:sz w:val="24"/>
          <w:szCs w:val="24"/>
          <w:lang w:eastAsia="cs-CZ"/>
        </w:rPr>
        <w:t xml:space="preserve">č. </w:t>
      </w:r>
      <w:proofErr w:type="spellStart"/>
      <w:r w:rsidRPr="002E4B28">
        <w:rPr>
          <w:rFonts w:ascii="Times New Roman" w:hAnsi="Times New Roman"/>
          <w:sz w:val="24"/>
          <w:szCs w:val="24"/>
          <w:lang w:eastAsia="cs-CZ"/>
        </w:rPr>
        <w:t>ú.</w:t>
      </w:r>
      <w:proofErr w:type="spellEnd"/>
      <w:r w:rsidR="002E4B28" w:rsidRPr="002E4B28">
        <w:rPr>
          <w:rFonts w:ascii="Times New Roman" w:hAnsi="Times New Roman"/>
          <w:sz w:val="24"/>
          <w:szCs w:val="24"/>
          <w:lang w:eastAsia="cs-CZ"/>
        </w:rPr>
        <w:t xml:space="preserve"> 19-821001/0710</w:t>
      </w:r>
      <w:r w:rsidR="003A77D7">
        <w:rPr>
          <w:rFonts w:ascii="Times New Roman" w:hAnsi="Times New Roman"/>
          <w:sz w:val="24"/>
          <w:szCs w:val="24"/>
          <w:lang w:eastAsia="cs-CZ"/>
        </w:rPr>
        <w:t>.</w:t>
      </w:r>
    </w:p>
    <w:p w14:paraId="090BCDDC" w14:textId="6BED0C60" w:rsidR="003E618E" w:rsidRPr="003E618E" w:rsidRDefault="003E618E" w:rsidP="003E618E">
      <w:pPr>
        <w:pStyle w:val="Odstavecseseznamem"/>
        <w:numPr>
          <w:ilvl w:val="0"/>
          <w:numId w:val="9"/>
        </w:numPr>
        <w:tabs>
          <w:tab w:val="clear" w:pos="2912"/>
          <w:tab w:val="num" w:pos="2552"/>
        </w:tabs>
        <w:spacing w:after="120" w:line="240" w:lineRule="auto"/>
        <w:ind w:left="283" w:hanging="357"/>
        <w:jc w:val="both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DD0D4D">
        <w:rPr>
          <w:rFonts w:ascii="Times New Roman" w:eastAsia="Times New Roman" w:hAnsi="Times New Roman"/>
          <w:iCs/>
          <w:sz w:val="24"/>
          <w:szCs w:val="24"/>
          <w:lang w:eastAsia="cs-CZ"/>
        </w:rPr>
        <w:t>Pořízený majetek, který je předmětem dotace, nabude příjemce dotace do svého vlastnictví.</w:t>
      </w:r>
    </w:p>
    <w:p w14:paraId="5F1466BE" w14:textId="15C6DCA8" w:rsidR="00283312" w:rsidRPr="008D53CB" w:rsidRDefault="00283312" w:rsidP="003E618E">
      <w:pPr>
        <w:pStyle w:val="Odstavecseseznamem"/>
        <w:numPr>
          <w:ilvl w:val="0"/>
          <w:numId w:val="9"/>
        </w:numPr>
        <w:tabs>
          <w:tab w:val="clear" w:pos="2912"/>
          <w:tab w:val="num" w:pos="2552"/>
        </w:tabs>
        <w:suppressAutoHyphens/>
        <w:autoSpaceDN w:val="0"/>
        <w:spacing w:after="120" w:line="240" w:lineRule="auto"/>
        <w:ind w:left="283" w:hanging="35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D53CB">
        <w:rPr>
          <w:rFonts w:ascii="Times New Roman" w:hAnsi="Times New Roman"/>
          <w:sz w:val="24"/>
          <w:szCs w:val="24"/>
        </w:rPr>
        <w:t xml:space="preserve">Účelové určení dotace (udržitelnost) bude zachováno po dobu minimálně 5 let od podání podkladů pro závěrečné vyhodnocení akce. </w:t>
      </w:r>
      <w:r w:rsidRPr="008D53CB">
        <w:rPr>
          <w:rFonts w:ascii="Times New Roman" w:hAnsi="Times New Roman"/>
          <w:sz w:val="24"/>
          <w:szCs w:val="24"/>
          <w:lang w:eastAsia="cs-CZ"/>
        </w:rPr>
        <w:t>Předmět investiční akce nebude po dobu 5 let od jeho pořízení převeden na jinou osobu a po dobu 5 let od jeho pořízení bude využíván NNO pro mimoškolní aktivity pro děti a mládež.</w:t>
      </w:r>
    </w:p>
    <w:p w14:paraId="5EF08CC0" w14:textId="185FBE3C" w:rsidR="006D0730" w:rsidRPr="00D80ECC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438AE">
        <w:rPr>
          <w:rFonts w:ascii="Times New Roman" w:hAnsi="Times New Roman"/>
          <w:sz w:val="24"/>
          <w:szCs w:val="24"/>
          <w:lang w:eastAsia="cs-CZ"/>
        </w:rPr>
        <w:t>Příjemce dotace je povinen po dobu nejméně</w:t>
      </w:r>
      <w:r w:rsidRPr="00DE5BAB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A02278" w:rsidRPr="00DE5BAB">
        <w:rPr>
          <w:rFonts w:ascii="Times New Roman" w:hAnsi="Times New Roman"/>
          <w:sz w:val="24"/>
          <w:szCs w:val="24"/>
          <w:lang w:eastAsia="cs-CZ"/>
        </w:rPr>
        <w:t xml:space="preserve">10 </w:t>
      </w:r>
      <w:r w:rsidRPr="002438AE">
        <w:rPr>
          <w:rFonts w:ascii="Times New Roman" w:hAnsi="Times New Roman"/>
          <w:sz w:val="24"/>
          <w:szCs w:val="24"/>
          <w:lang w:eastAsia="cs-CZ"/>
        </w:rPr>
        <w:t xml:space="preserve">let od termínu ukončení </w:t>
      </w:r>
      <w:r w:rsidRPr="00D80ECC">
        <w:rPr>
          <w:rFonts w:ascii="Times New Roman" w:hAnsi="Times New Roman"/>
          <w:sz w:val="24"/>
          <w:szCs w:val="24"/>
          <w:lang w:eastAsia="cs-CZ"/>
        </w:rPr>
        <w:t>závěrečného vyhodnocení akce uchovávat veškeré doklady a písemnosti potřebné k řádnému provedení kontroly použití dotace.</w:t>
      </w:r>
    </w:p>
    <w:p w14:paraId="4D547DFC" w14:textId="77777777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Příjemce dotace je povinen vést účetnictví dle zákona č. 563/1991 Sb., o účetnictví a vést analytickou evidenci s vazbou na akci</w:t>
      </w:r>
      <w:r w:rsidR="00D4127F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D4127F" w:rsidRPr="00D4127F">
        <w:rPr>
          <w:rFonts w:ascii="Times New Roman" w:hAnsi="Times New Roman"/>
          <w:sz w:val="24"/>
          <w:szCs w:val="24"/>
          <w:lang w:eastAsia="cs-CZ"/>
        </w:rPr>
        <w:t>a</w:t>
      </w:r>
      <w:r w:rsidR="007C3130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D4127F" w:rsidRPr="00D4127F">
        <w:rPr>
          <w:rFonts w:ascii="Times New Roman" w:hAnsi="Times New Roman"/>
          <w:sz w:val="24"/>
          <w:szCs w:val="24"/>
          <w:lang w:eastAsia="cs-CZ"/>
        </w:rPr>
        <w:t>dotaci účtovat odděleně.</w:t>
      </w:r>
    </w:p>
    <w:p w14:paraId="5DDE4DEF" w14:textId="77777777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 xml:space="preserve">Po ukončení realizace akce příjemce dotace předloží </w:t>
      </w:r>
      <w:r w:rsidR="00116176" w:rsidRPr="00116176">
        <w:rPr>
          <w:rFonts w:ascii="Times New Roman" w:hAnsi="Times New Roman"/>
          <w:sz w:val="24"/>
          <w:szCs w:val="24"/>
          <w:lang w:eastAsia="cs-CZ"/>
        </w:rPr>
        <w:t>poskytovatel</w:t>
      </w:r>
      <w:r w:rsidR="00116176">
        <w:rPr>
          <w:rFonts w:ascii="Times New Roman" w:hAnsi="Times New Roman"/>
          <w:sz w:val="24"/>
          <w:szCs w:val="24"/>
          <w:lang w:eastAsia="cs-CZ"/>
        </w:rPr>
        <w:t xml:space="preserve">i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v souladu s § 6 vyhlášky </w:t>
      </w:r>
      <w:r w:rsidRPr="00B3479A">
        <w:rPr>
          <w:rFonts w:ascii="Times New Roman" w:hAnsi="Times New Roman"/>
          <w:sz w:val="24"/>
          <w:szCs w:val="24"/>
          <w:lang w:eastAsia="cs-CZ"/>
        </w:rPr>
        <w:br/>
        <w:t>ve stanoveném termínu dokumentaci závěrečného vyhodnocení akce. Tento termín je uveden v Rozhodnutí.</w:t>
      </w:r>
    </w:p>
    <w:p w14:paraId="3460A40A" w14:textId="77777777" w:rsidR="00137FEA" w:rsidRDefault="006D0730" w:rsidP="00137FEA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Nikdy nesmí dojít ke dvojímu financování konkrétního výdaje z jiného veřejného zdroje. V rámci závěrečného vyhodnocení akce musí být označeny faktury, které byly proplaceny z dotace MŠMT. V případě, že je vystavena jedna faktura, bude v soupisu prací, které jsou přílohou faktury, vyznačeny položky k proplacení z dotace MŠMT, z dotace jiného dotačního titulu a z vlastních prostředků příjemce dotace.</w:t>
      </w:r>
    </w:p>
    <w:p w14:paraId="63BFA0CD" w14:textId="77777777" w:rsidR="006D0730" w:rsidRPr="00B3479A" w:rsidRDefault="006D0730" w:rsidP="00252FF2">
      <w:pPr>
        <w:pStyle w:val="Odstavecseseznamem"/>
        <w:numPr>
          <w:ilvl w:val="0"/>
          <w:numId w:val="4"/>
        </w:numPr>
        <w:spacing w:before="240" w:after="120" w:line="240" w:lineRule="auto"/>
        <w:ind w:left="283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3479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Vymezení dalších podmínek </w:t>
      </w:r>
    </w:p>
    <w:p w14:paraId="011C73B5" w14:textId="77777777" w:rsidR="006D0730" w:rsidRPr="00B3479A" w:rsidRDefault="006D0730" w:rsidP="006D0730">
      <w:pPr>
        <w:pStyle w:val="Odstavecseseznamem1"/>
        <w:numPr>
          <w:ilvl w:val="0"/>
          <w:numId w:val="14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 xml:space="preserve">Příjemce dotace umožní MŠMT průběžnou i závěrečnou kontrolu dokladů a dodržení podmínek užití dotace. </w:t>
      </w:r>
    </w:p>
    <w:p w14:paraId="3B8F8507" w14:textId="5B980775" w:rsidR="00B3479A" w:rsidRPr="00B3479A" w:rsidRDefault="006D0730" w:rsidP="00B3479A">
      <w:pPr>
        <w:pStyle w:val="Odstavecseseznamem1"/>
        <w:numPr>
          <w:ilvl w:val="0"/>
          <w:numId w:val="14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 xml:space="preserve">Příjemce dotace odpovídá za to, že veškeré doklady </w:t>
      </w:r>
      <w:r w:rsidR="00A30D6C">
        <w:rPr>
          <w:rFonts w:ascii="Times New Roman" w:hAnsi="Times New Roman"/>
          <w:sz w:val="24"/>
          <w:szCs w:val="24"/>
          <w:lang w:eastAsia="cs-CZ"/>
        </w:rPr>
        <w:t xml:space="preserve">a údaje </w:t>
      </w:r>
      <w:r w:rsidRPr="00B3479A">
        <w:rPr>
          <w:rFonts w:ascii="Times New Roman" w:hAnsi="Times New Roman"/>
          <w:sz w:val="24"/>
          <w:szCs w:val="24"/>
          <w:lang w:eastAsia="cs-CZ"/>
        </w:rPr>
        <w:t>jsou úplné a pravdivé</w:t>
      </w:r>
      <w:r w:rsidR="00A30D6C">
        <w:rPr>
          <w:rFonts w:ascii="Times New Roman" w:hAnsi="Times New Roman"/>
          <w:sz w:val="24"/>
          <w:szCs w:val="24"/>
          <w:lang w:eastAsia="cs-CZ"/>
        </w:rPr>
        <w:t>.</w:t>
      </w:r>
    </w:p>
    <w:p w14:paraId="6FA0309A" w14:textId="77777777" w:rsidR="002230A6" w:rsidRPr="002230A6" w:rsidRDefault="002230A6" w:rsidP="002230A6">
      <w:pPr>
        <w:pStyle w:val="Odstavecseseznamem1"/>
        <w:numPr>
          <w:ilvl w:val="0"/>
          <w:numId w:val="14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230A6">
        <w:rPr>
          <w:rFonts w:ascii="Times New Roman" w:hAnsi="Times New Roman"/>
          <w:sz w:val="24"/>
          <w:szCs w:val="24"/>
          <w:lang w:eastAsia="cs-CZ"/>
        </w:rPr>
        <w:t>Pravidla publicity – pravidla publicity nejsou stanovena.</w:t>
      </w:r>
    </w:p>
    <w:sectPr w:rsidR="002230A6" w:rsidRPr="002230A6" w:rsidSect="00F454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991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F8FFD3" w14:textId="77777777" w:rsidR="00FD45D8" w:rsidRDefault="00FD45D8" w:rsidP="00FC59C8">
      <w:pPr>
        <w:spacing w:after="0" w:line="240" w:lineRule="auto"/>
      </w:pPr>
      <w:r>
        <w:separator/>
      </w:r>
    </w:p>
  </w:endnote>
  <w:endnote w:type="continuationSeparator" w:id="0">
    <w:p w14:paraId="63B29B46" w14:textId="77777777" w:rsidR="00FD45D8" w:rsidRDefault="00FD45D8" w:rsidP="00FC5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673D9F" w14:textId="77777777" w:rsidR="007C639E" w:rsidRDefault="007C639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C69D69" w14:textId="77777777" w:rsidR="007C639E" w:rsidRDefault="007C639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B4528" w14:textId="77777777" w:rsidR="007C639E" w:rsidRDefault="007C63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6D7B84" w14:textId="77777777" w:rsidR="00FD45D8" w:rsidRDefault="00FD45D8" w:rsidP="00FC59C8">
      <w:pPr>
        <w:spacing w:after="0" w:line="240" w:lineRule="auto"/>
      </w:pPr>
      <w:r>
        <w:separator/>
      </w:r>
    </w:p>
  </w:footnote>
  <w:footnote w:type="continuationSeparator" w:id="0">
    <w:p w14:paraId="327CE6C4" w14:textId="77777777" w:rsidR="00FD45D8" w:rsidRDefault="00FD45D8" w:rsidP="00FC59C8">
      <w:pPr>
        <w:spacing w:after="0" w:line="240" w:lineRule="auto"/>
      </w:pPr>
      <w:r>
        <w:continuationSeparator/>
      </w:r>
    </w:p>
  </w:footnote>
  <w:footnote w:id="1">
    <w:p w14:paraId="432D01D8" w14:textId="77777777" w:rsidR="006D0730" w:rsidRDefault="006D0730" w:rsidP="006D073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BB4658">
        <w:rPr>
          <w:rFonts w:ascii="Times New Roman" w:hAnsi="Times New Roman"/>
        </w:rPr>
        <w:t xml:space="preserve">Do vlastních zdrojů příjemce dotace </w:t>
      </w:r>
      <w:r>
        <w:rPr>
          <w:rFonts w:ascii="Times New Roman" w:hAnsi="Times New Roman"/>
        </w:rPr>
        <w:t>jsou</w:t>
      </w:r>
      <w:r w:rsidRPr="00BB4658">
        <w:rPr>
          <w:rFonts w:ascii="Times New Roman" w:hAnsi="Times New Roman"/>
        </w:rPr>
        <w:t xml:space="preserve"> zahrnuty veškeré finanční prostředky, které nejsou poskytnuty ze státního rozpočtu.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CCB09" w14:textId="77777777" w:rsidR="007C639E" w:rsidRDefault="007C639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B28FD5" w14:textId="692F38D7" w:rsidR="00FC59C8" w:rsidRPr="002920EC" w:rsidRDefault="002920EC" w:rsidP="002920EC">
    <w:pPr>
      <w:spacing w:after="120" w:line="240" w:lineRule="auto"/>
      <w:jc w:val="both"/>
      <w:rPr>
        <w:rFonts w:ascii="Times New Roman" w:eastAsiaTheme="minorHAnsi" w:hAnsi="Times New Roman"/>
        <w:sz w:val="24"/>
        <w:szCs w:val="24"/>
      </w:rPr>
    </w:pPr>
    <w:r w:rsidRPr="006B5366">
      <w:rPr>
        <w:rFonts w:ascii="Times New Roman" w:eastAsiaTheme="minorHAnsi" w:hAnsi="Times New Roman"/>
        <w:sz w:val="24"/>
        <w:szCs w:val="24"/>
      </w:rPr>
      <w:t xml:space="preserve">Příloha č. </w:t>
    </w:r>
    <w:r w:rsidR="005005FC">
      <w:rPr>
        <w:rFonts w:ascii="Times New Roman" w:eastAsiaTheme="minorHAnsi" w:hAnsi="Times New Roman"/>
        <w:sz w:val="24"/>
        <w:szCs w:val="24"/>
      </w:rPr>
      <w:t>1</w:t>
    </w:r>
    <w:r w:rsidRPr="006B5366">
      <w:rPr>
        <w:rFonts w:ascii="Times New Roman" w:eastAsiaTheme="minorHAnsi" w:hAnsi="Times New Roman"/>
        <w:sz w:val="24"/>
        <w:szCs w:val="24"/>
      </w:rPr>
      <w:t xml:space="preserve"> výzvy – </w:t>
    </w:r>
    <w:r w:rsidR="00C66C99" w:rsidRPr="00C66C99">
      <w:rPr>
        <w:rFonts w:ascii="Times New Roman" w:eastAsiaTheme="minorHAnsi" w:hAnsi="Times New Roman"/>
        <w:sz w:val="24"/>
        <w:szCs w:val="24"/>
      </w:rPr>
      <w:t>Podmínky pro poskytnutí dotace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95C657" w14:textId="77777777" w:rsidR="007C639E" w:rsidRDefault="007C63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F6505"/>
    <w:multiLevelType w:val="hybridMultilevel"/>
    <w:tmpl w:val="0A3CD90E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703DF"/>
    <w:multiLevelType w:val="hybridMultilevel"/>
    <w:tmpl w:val="65669644"/>
    <w:lvl w:ilvl="0" w:tplc="0405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 w15:restartNumberingAfterBreak="0">
    <w:nsid w:val="070A4796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614A1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42BC7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92C8E"/>
    <w:multiLevelType w:val="hybridMultilevel"/>
    <w:tmpl w:val="339A0092"/>
    <w:lvl w:ilvl="0" w:tplc="348AF5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94036"/>
    <w:multiLevelType w:val="hybridMultilevel"/>
    <w:tmpl w:val="38186A6C"/>
    <w:lvl w:ilvl="0" w:tplc="496E9070"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91666F9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D4275"/>
    <w:multiLevelType w:val="hybridMultilevel"/>
    <w:tmpl w:val="8CE475F8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8315FCC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E3416"/>
    <w:multiLevelType w:val="hybridMultilevel"/>
    <w:tmpl w:val="0A3CD90E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51484"/>
    <w:multiLevelType w:val="hybridMultilevel"/>
    <w:tmpl w:val="0212D642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925AE6"/>
    <w:multiLevelType w:val="hybridMultilevel"/>
    <w:tmpl w:val="C37265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5A553A"/>
    <w:multiLevelType w:val="multilevel"/>
    <w:tmpl w:val="B3DEC2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4" w15:restartNumberingAfterBreak="0">
    <w:nsid w:val="5C5B55DF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D95F53"/>
    <w:multiLevelType w:val="hybridMultilevel"/>
    <w:tmpl w:val="5C721760"/>
    <w:lvl w:ilvl="0" w:tplc="496E907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98D1DB7"/>
    <w:multiLevelType w:val="multilevel"/>
    <w:tmpl w:val="ED6A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D610205"/>
    <w:multiLevelType w:val="hybridMultilevel"/>
    <w:tmpl w:val="7EF295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6A7070"/>
    <w:multiLevelType w:val="hybridMultilevel"/>
    <w:tmpl w:val="62805E5A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3489B"/>
    <w:multiLevelType w:val="hybridMultilevel"/>
    <w:tmpl w:val="61742C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113051">
    <w:abstractNumId w:val="11"/>
  </w:num>
  <w:num w:numId="2" w16cid:durableId="861632293">
    <w:abstractNumId w:val="19"/>
  </w:num>
  <w:num w:numId="3" w16cid:durableId="357586549">
    <w:abstractNumId w:val="17"/>
  </w:num>
  <w:num w:numId="4" w16cid:durableId="100877525">
    <w:abstractNumId w:val="2"/>
  </w:num>
  <w:num w:numId="5" w16cid:durableId="295837801">
    <w:abstractNumId w:val="7"/>
  </w:num>
  <w:num w:numId="6" w16cid:durableId="191963944">
    <w:abstractNumId w:val="9"/>
  </w:num>
  <w:num w:numId="7" w16cid:durableId="616330198">
    <w:abstractNumId w:val="18"/>
  </w:num>
  <w:num w:numId="8" w16cid:durableId="789322809">
    <w:abstractNumId w:val="14"/>
  </w:num>
  <w:num w:numId="9" w16cid:durableId="109472267">
    <w:abstractNumId w:val="10"/>
  </w:num>
  <w:num w:numId="10" w16cid:durableId="352730493">
    <w:abstractNumId w:val="4"/>
  </w:num>
  <w:num w:numId="11" w16cid:durableId="822476961">
    <w:abstractNumId w:val="15"/>
  </w:num>
  <w:num w:numId="12" w16cid:durableId="316304913">
    <w:abstractNumId w:val="6"/>
  </w:num>
  <w:num w:numId="13" w16cid:durableId="994797268">
    <w:abstractNumId w:val="3"/>
  </w:num>
  <w:num w:numId="14" w16cid:durableId="793983882">
    <w:abstractNumId w:val="0"/>
  </w:num>
  <w:num w:numId="15" w16cid:durableId="321855658">
    <w:abstractNumId w:val="1"/>
  </w:num>
  <w:num w:numId="16" w16cid:durableId="1066496332">
    <w:abstractNumId w:val="8"/>
  </w:num>
  <w:num w:numId="17" w16cid:durableId="2120054988">
    <w:abstractNumId w:val="12"/>
  </w:num>
  <w:num w:numId="18" w16cid:durableId="1389957227">
    <w:abstractNumId w:val="13"/>
  </w:num>
  <w:num w:numId="19" w16cid:durableId="1202325585">
    <w:abstractNumId w:val="16"/>
  </w:num>
  <w:num w:numId="20" w16cid:durableId="2229836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DFE"/>
    <w:rsid w:val="0000179D"/>
    <w:rsid w:val="00037D68"/>
    <w:rsid w:val="00056049"/>
    <w:rsid w:val="00064DE4"/>
    <w:rsid w:val="00074479"/>
    <w:rsid w:val="000A363C"/>
    <w:rsid w:val="000C022D"/>
    <w:rsid w:val="000E63F3"/>
    <w:rsid w:val="00101C7A"/>
    <w:rsid w:val="00116176"/>
    <w:rsid w:val="00116F24"/>
    <w:rsid w:val="00123051"/>
    <w:rsid w:val="00137FEA"/>
    <w:rsid w:val="00151CD4"/>
    <w:rsid w:val="0016169C"/>
    <w:rsid w:val="001710BD"/>
    <w:rsid w:val="001D6458"/>
    <w:rsid w:val="00202CE3"/>
    <w:rsid w:val="00204FF3"/>
    <w:rsid w:val="002065FB"/>
    <w:rsid w:val="00210792"/>
    <w:rsid w:val="002230A6"/>
    <w:rsid w:val="002438AE"/>
    <w:rsid w:val="00252FF2"/>
    <w:rsid w:val="00283312"/>
    <w:rsid w:val="002920EC"/>
    <w:rsid w:val="002A1C95"/>
    <w:rsid w:val="002A2D85"/>
    <w:rsid w:val="002A485A"/>
    <w:rsid w:val="002C13C9"/>
    <w:rsid w:val="002E38B9"/>
    <w:rsid w:val="002E4B28"/>
    <w:rsid w:val="00321032"/>
    <w:rsid w:val="00351825"/>
    <w:rsid w:val="0037196C"/>
    <w:rsid w:val="003A3084"/>
    <w:rsid w:val="003A77D7"/>
    <w:rsid w:val="003C7870"/>
    <w:rsid w:val="003D3E40"/>
    <w:rsid w:val="003E21F3"/>
    <w:rsid w:val="003E618E"/>
    <w:rsid w:val="004500AB"/>
    <w:rsid w:val="00454401"/>
    <w:rsid w:val="004628B2"/>
    <w:rsid w:val="0048092B"/>
    <w:rsid w:val="0049332E"/>
    <w:rsid w:val="004E6524"/>
    <w:rsid w:val="004F4D8A"/>
    <w:rsid w:val="005005FC"/>
    <w:rsid w:val="00504CE4"/>
    <w:rsid w:val="00535598"/>
    <w:rsid w:val="00564C21"/>
    <w:rsid w:val="005A7A76"/>
    <w:rsid w:val="005C6B7F"/>
    <w:rsid w:val="005C7FC7"/>
    <w:rsid w:val="005D14DC"/>
    <w:rsid w:val="005F5A44"/>
    <w:rsid w:val="00600FDF"/>
    <w:rsid w:val="00606B94"/>
    <w:rsid w:val="00631603"/>
    <w:rsid w:val="00635B47"/>
    <w:rsid w:val="00657693"/>
    <w:rsid w:val="00672084"/>
    <w:rsid w:val="0068076B"/>
    <w:rsid w:val="006817D7"/>
    <w:rsid w:val="006A7409"/>
    <w:rsid w:val="006B5BD3"/>
    <w:rsid w:val="006D0730"/>
    <w:rsid w:val="006D15CC"/>
    <w:rsid w:val="006E16CF"/>
    <w:rsid w:val="006E2F41"/>
    <w:rsid w:val="006E6987"/>
    <w:rsid w:val="006F21DA"/>
    <w:rsid w:val="00704A9A"/>
    <w:rsid w:val="007377CD"/>
    <w:rsid w:val="00756D0B"/>
    <w:rsid w:val="00764EF7"/>
    <w:rsid w:val="007834D5"/>
    <w:rsid w:val="007857E6"/>
    <w:rsid w:val="007B4976"/>
    <w:rsid w:val="007C3130"/>
    <w:rsid w:val="007C548F"/>
    <w:rsid w:val="007C639E"/>
    <w:rsid w:val="007E17D1"/>
    <w:rsid w:val="00805FAE"/>
    <w:rsid w:val="00814413"/>
    <w:rsid w:val="00827150"/>
    <w:rsid w:val="00830FEE"/>
    <w:rsid w:val="008513B5"/>
    <w:rsid w:val="00855493"/>
    <w:rsid w:val="008566C2"/>
    <w:rsid w:val="00865A9D"/>
    <w:rsid w:val="00874BC3"/>
    <w:rsid w:val="00891992"/>
    <w:rsid w:val="0089654D"/>
    <w:rsid w:val="0089727B"/>
    <w:rsid w:val="008B4571"/>
    <w:rsid w:val="008D4E89"/>
    <w:rsid w:val="008D53CB"/>
    <w:rsid w:val="00912036"/>
    <w:rsid w:val="0095751D"/>
    <w:rsid w:val="00965756"/>
    <w:rsid w:val="0097143B"/>
    <w:rsid w:val="00973055"/>
    <w:rsid w:val="00981F5E"/>
    <w:rsid w:val="009860B3"/>
    <w:rsid w:val="009A0552"/>
    <w:rsid w:val="009F08CF"/>
    <w:rsid w:val="00A02278"/>
    <w:rsid w:val="00A03B36"/>
    <w:rsid w:val="00A30D6C"/>
    <w:rsid w:val="00A34C5C"/>
    <w:rsid w:val="00A9286D"/>
    <w:rsid w:val="00A976F6"/>
    <w:rsid w:val="00AA4CD0"/>
    <w:rsid w:val="00AA7FB6"/>
    <w:rsid w:val="00AC0897"/>
    <w:rsid w:val="00AD18CE"/>
    <w:rsid w:val="00B06DE4"/>
    <w:rsid w:val="00B3479A"/>
    <w:rsid w:val="00B54FD1"/>
    <w:rsid w:val="00B56BCF"/>
    <w:rsid w:val="00B6551A"/>
    <w:rsid w:val="00B65AF7"/>
    <w:rsid w:val="00B66268"/>
    <w:rsid w:val="00B67E09"/>
    <w:rsid w:val="00B772AE"/>
    <w:rsid w:val="00BB178E"/>
    <w:rsid w:val="00BF5AF3"/>
    <w:rsid w:val="00C07411"/>
    <w:rsid w:val="00C10E8D"/>
    <w:rsid w:val="00C11BC9"/>
    <w:rsid w:val="00C27049"/>
    <w:rsid w:val="00C34629"/>
    <w:rsid w:val="00C66C99"/>
    <w:rsid w:val="00C82BD6"/>
    <w:rsid w:val="00C83B6D"/>
    <w:rsid w:val="00CB18C0"/>
    <w:rsid w:val="00CB5357"/>
    <w:rsid w:val="00CB600A"/>
    <w:rsid w:val="00CD4F30"/>
    <w:rsid w:val="00D03287"/>
    <w:rsid w:val="00D072F7"/>
    <w:rsid w:val="00D17721"/>
    <w:rsid w:val="00D17763"/>
    <w:rsid w:val="00D37025"/>
    <w:rsid w:val="00D4127F"/>
    <w:rsid w:val="00D460BB"/>
    <w:rsid w:val="00D63487"/>
    <w:rsid w:val="00D80ECC"/>
    <w:rsid w:val="00D81E6A"/>
    <w:rsid w:val="00D84591"/>
    <w:rsid w:val="00DB1BA2"/>
    <w:rsid w:val="00DB6083"/>
    <w:rsid w:val="00DC2A3E"/>
    <w:rsid w:val="00DC6194"/>
    <w:rsid w:val="00DE1B27"/>
    <w:rsid w:val="00DE5BAB"/>
    <w:rsid w:val="00DF7EA3"/>
    <w:rsid w:val="00E0699E"/>
    <w:rsid w:val="00E17688"/>
    <w:rsid w:val="00E243DC"/>
    <w:rsid w:val="00E42E82"/>
    <w:rsid w:val="00E55D13"/>
    <w:rsid w:val="00E709D6"/>
    <w:rsid w:val="00E81BC5"/>
    <w:rsid w:val="00E96068"/>
    <w:rsid w:val="00EB51CC"/>
    <w:rsid w:val="00ED6799"/>
    <w:rsid w:val="00EE0A19"/>
    <w:rsid w:val="00EE186A"/>
    <w:rsid w:val="00F454FB"/>
    <w:rsid w:val="00F63812"/>
    <w:rsid w:val="00F706EB"/>
    <w:rsid w:val="00F82E74"/>
    <w:rsid w:val="00F87E31"/>
    <w:rsid w:val="00F950A5"/>
    <w:rsid w:val="00FB7DFE"/>
    <w:rsid w:val="00FC59C8"/>
    <w:rsid w:val="00FD45D8"/>
    <w:rsid w:val="00FE0646"/>
    <w:rsid w:val="00FE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27E8F9B"/>
  <w15:chartTrackingRefBased/>
  <w15:docId w15:val="{05452F41-6BDE-452A-861D-8355F42A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0EC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Nad"/>
    <w:basedOn w:val="Normln"/>
    <w:link w:val="OdstavecseseznamemChar"/>
    <w:qFormat/>
    <w:rsid w:val="00FB7DFE"/>
    <w:pPr>
      <w:ind w:left="708"/>
    </w:pPr>
  </w:style>
  <w:style w:type="paragraph" w:customStyle="1" w:styleId="Default">
    <w:name w:val="Default"/>
    <w:rsid w:val="00FB7D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Odstavecseseznamem1">
    <w:name w:val="Odstavec se seznamem1"/>
    <w:basedOn w:val="Normln"/>
    <w:rsid w:val="00FB7DFE"/>
    <w:pPr>
      <w:ind w:left="720"/>
      <w:contextualSpacing/>
    </w:pPr>
    <w:rPr>
      <w:rFonts w:eastAsia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7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7DFE"/>
    <w:rPr>
      <w:rFonts w:ascii="Segoe UI" w:eastAsia="Calibri" w:hAnsi="Segoe UI" w:cs="Segoe UI"/>
      <w:sz w:val="18"/>
      <w:szCs w:val="18"/>
    </w:rPr>
  </w:style>
  <w:style w:type="character" w:customStyle="1" w:styleId="OdstavecseseznamemChar">
    <w:name w:val="Odstavec se seznamem Char"/>
    <w:aliases w:val="List Paragraph compact Char,Normal bullet 2 Char,Paragraphe de liste 2 Char,Reference list Char,Bullet list Char,Numbered List Char,List Paragraph1 Char,1st level - Bullet List Paragraph Char,Lettre d'introduction Char,Nad Char"/>
    <w:link w:val="Odstavecseseznamem"/>
    <w:uiPriority w:val="34"/>
    <w:qFormat/>
    <w:rsid w:val="00DC6194"/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FC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59C8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FC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59C8"/>
    <w:rPr>
      <w:rFonts w:ascii="Calibri" w:eastAsia="Calibri" w:hAnsi="Calibri" w:cs="Times New Roman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6D073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6D0730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6D0730"/>
    <w:rPr>
      <w:vertAlign w:val="superscript"/>
    </w:rPr>
  </w:style>
  <w:style w:type="paragraph" w:styleId="Revize">
    <w:name w:val="Revision"/>
    <w:hidden/>
    <w:uiPriority w:val="99"/>
    <w:semiHidden/>
    <w:rsid w:val="000C022D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04C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04CE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04CE4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4C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4CE4"/>
    <w:rPr>
      <w:rFonts w:ascii="Calibri" w:eastAsia="Calibri" w:hAnsi="Calibri" w:cs="Times New Roman"/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C83B6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83B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iza@msmt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40CAE-12C6-4D3A-A174-09FA0DDE4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1272</Words>
  <Characters>7509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Kaňka Pavel</dc:creator>
  <cp:keywords/>
  <dc:description/>
  <cp:lastModifiedBy>Kondrátová Petra</cp:lastModifiedBy>
  <cp:revision>17</cp:revision>
  <cp:lastPrinted>2018-03-05T14:59:00Z</cp:lastPrinted>
  <dcterms:created xsi:type="dcterms:W3CDTF">2024-04-29T16:48:00Z</dcterms:created>
  <dcterms:modified xsi:type="dcterms:W3CDTF">2024-09-04T07:01:00Z</dcterms:modified>
</cp:coreProperties>
</file>