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B6957" w14:textId="77777777" w:rsidR="00561510" w:rsidRPr="00F02896" w:rsidRDefault="00561510" w:rsidP="00561510">
      <w:pPr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240" w:after="240" w:line="240" w:lineRule="auto"/>
        <w:rPr>
          <w:rFonts w:ascii="Arial" w:eastAsia="Arial" w:hAnsi="Arial" w:cs="Arial"/>
          <w:color w:val="000000"/>
          <w:sz w:val="32"/>
          <w:szCs w:val="32"/>
        </w:rPr>
      </w:pPr>
      <w:r w:rsidRPr="00F02896">
        <w:rPr>
          <w:rFonts w:ascii="Arial" w:eastAsia="Arial" w:hAnsi="Arial" w:cs="Arial"/>
          <w:color w:val="000000"/>
          <w:sz w:val="32"/>
          <w:szCs w:val="32"/>
        </w:rPr>
        <w:t>SIMONA HOSKOVCOVÁ</w:t>
      </w:r>
    </w:p>
    <w:p w14:paraId="2F152A3D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absolventka psychologie na FF UK </w:t>
      </w:r>
    </w:p>
    <w:p w14:paraId="5A02404C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doktorandka katedry psychologie FF UK</w:t>
      </w:r>
    </w:p>
    <w:p w14:paraId="23699128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zaměřuje se na vývoj psychické odolnosti, sociální a vývojovou psychologii</w:t>
      </w:r>
    </w:p>
    <w:p w14:paraId="23F27470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zapojuje se do mezinárodních projektů týkajících se psychologických krizových situací </w:t>
      </w:r>
    </w:p>
    <w:p w14:paraId="2769BC6A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aktivně publikuje a překládá diagnostické metody, především z německého jazyka</w:t>
      </w:r>
    </w:p>
    <w:p w14:paraId="1E6DEC2D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vedoucí skupiny krizové intervence Policejního prezidia ČR</w:t>
      </w:r>
    </w:p>
    <w:p w14:paraId="7A0A40A1" w14:textId="77777777" w:rsidR="00561510" w:rsidRPr="00F02896" w:rsidRDefault="00561510" w:rsidP="005615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F02896">
        <w:rPr>
          <w:rFonts w:ascii="Arial" w:eastAsia="Arial" w:hAnsi="Arial" w:cs="Arial"/>
          <w:color w:val="202122"/>
          <w:sz w:val="32"/>
          <w:szCs w:val="32"/>
          <w:highlight w:val="white"/>
        </w:rPr>
        <w:t>hlavní koordinátorka PSP po události v prosinci</w:t>
      </w:r>
    </w:p>
    <w:p w14:paraId="765E48DC" w14:textId="77777777" w:rsidR="00561510" w:rsidRPr="00F02896" w:rsidRDefault="00561510" w:rsidP="00561510">
      <w:pPr>
        <w:rPr>
          <w:sz w:val="32"/>
          <w:szCs w:val="32"/>
        </w:rPr>
      </w:pPr>
      <w:r w:rsidRPr="00F02896">
        <w:rPr>
          <w:sz w:val="32"/>
          <w:szCs w:val="32"/>
        </w:rPr>
        <w:t>Na mimořádné události se můžeme částečně připravit. Fakt, že špatné věci se dějí, můžeme akceptovat. Zkušenosti z PČR směrem k připravenosti na MU se nesou v duchu hesla „Doufej v nejlepší, připrav se na nejhorší a přijmi to, co přijde.“.</w:t>
      </w:r>
    </w:p>
    <w:sectPr w:rsidR="00561510" w:rsidRPr="00F02896" w:rsidSect="0043217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34A02"/>
    <w:multiLevelType w:val="multilevel"/>
    <w:tmpl w:val="CF64C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153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10"/>
    <w:rsid w:val="0043217F"/>
    <w:rsid w:val="00561510"/>
    <w:rsid w:val="00D8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2FBE"/>
  <w15:chartTrackingRefBased/>
  <w15:docId w15:val="{BE2CA48A-2792-4296-AA18-010A908D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510"/>
    <w:rPr>
      <w:rFonts w:ascii="Calibri" w:eastAsia="Calibri" w:hAnsi="Calibri" w:cs="Calibri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579</Characters>
  <Application>Microsoft Office Word</Application>
  <DocSecurity>0</DocSecurity>
  <Lines>4</Lines>
  <Paragraphs>1</Paragraphs>
  <ScaleCrop>false</ScaleCrop>
  <Company>MSMT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Vengřinová Tereza</dc:creator>
  <cp:keywords/>
  <dc:description/>
  <cp:lastModifiedBy>Vengřinová Tereza</cp:lastModifiedBy>
  <cp:revision>1</cp:revision>
  <dcterms:created xsi:type="dcterms:W3CDTF">2024-03-01T15:55:00Z</dcterms:created>
  <dcterms:modified xsi:type="dcterms:W3CDTF">2024-03-01T15:55:00Z</dcterms:modified>
</cp:coreProperties>
</file>